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41" w:rsidRDefault="00A75B41">
      <w:pPr>
        <w:keepNext/>
        <w:keepLines/>
        <w:widowControl/>
        <w:spacing w:before="120" w:after="120" w:line="360" w:lineRule="auto"/>
        <w:jc w:val="center"/>
        <w:outlineLvl w:val="2"/>
        <w:rPr>
          <w:rFonts w:ascii="宋体" w:eastAsia="宋体" w:hAnsi="宋体" w:cs="Times New Roman"/>
          <w:b/>
          <w:bCs/>
          <w:kern w:val="0"/>
          <w:sz w:val="72"/>
          <w:szCs w:val="72"/>
        </w:rPr>
      </w:pPr>
    </w:p>
    <w:p w:rsidR="00A75B41" w:rsidRDefault="00A038DB">
      <w:pPr>
        <w:widowControl/>
        <w:jc w:val="center"/>
        <w:rPr>
          <w:rFonts w:ascii="宋体" w:eastAsia="宋体" w:hAnsi="宋体" w:cs="Times New Roman"/>
          <w:b/>
          <w:bCs/>
          <w:kern w:val="0"/>
          <w:sz w:val="36"/>
          <w:szCs w:val="36"/>
        </w:rPr>
      </w:pPr>
      <w:bookmarkStart w:id="0" w:name="_GoBack"/>
      <w:r>
        <w:rPr>
          <w:rFonts w:ascii="宋体" w:eastAsia="宋体" w:hAnsi="宋体" w:cs="Times New Roman" w:hint="eastAsia"/>
          <w:b/>
          <w:bCs/>
          <w:kern w:val="0"/>
          <w:sz w:val="36"/>
          <w:szCs w:val="36"/>
        </w:rPr>
        <w:t>南方基金管理股份有限公司关于</w:t>
      </w:r>
      <w:r>
        <w:rPr>
          <w:rFonts w:ascii="宋体" w:eastAsia="宋体" w:hAnsi="宋体" w:cs="Times New Roman" w:hint="eastAsia"/>
          <w:b/>
          <w:bCs/>
          <w:kern w:val="0"/>
          <w:sz w:val="36"/>
          <w:szCs w:val="36"/>
        </w:rPr>
        <w:t>南方国证港股通创新药交易型开放式指数证券投资基金</w:t>
      </w:r>
      <w:r>
        <w:rPr>
          <w:rFonts w:ascii="宋体" w:eastAsia="宋体" w:hAnsi="宋体" w:cs="Times New Roman" w:hint="eastAsia"/>
          <w:b/>
          <w:bCs/>
          <w:kern w:val="0"/>
          <w:sz w:val="36"/>
          <w:szCs w:val="36"/>
        </w:rPr>
        <w:t>流动性服务商的公告</w:t>
      </w:r>
    </w:p>
    <w:bookmarkEnd w:id="0"/>
    <w:p w:rsidR="00A75B41" w:rsidRDefault="00A75B41"/>
    <w:p w:rsidR="00A75B41" w:rsidRDefault="00A038DB">
      <w:pPr>
        <w:rPr>
          <w:rFonts w:ascii="Times New Roman" w:eastAsia="宋体" w:hAnsi="Times New Roman" w:cs="Times New Roman"/>
          <w:szCs w:val="20"/>
        </w:rPr>
      </w:pPr>
      <w:r>
        <w:rPr>
          <w:rFonts w:ascii="Times New Roman" w:eastAsia="宋体" w:hAnsi="Times New Roman" w:cs="Times New Roman"/>
          <w:szCs w:val="20"/>
        </w:rPr>
        <w:t xml:space="preserve"> </w:t>
      </w:r>
    </w:p>
    <w:p w:rsidR="00A75B41" w:rsidRDefault="00A038DB">
      <w:pPr>
        <w:widowControl/>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为促进南方国证港股通创新药交易型开放式指数证券投资基金（场内简称“港股通创新药</w:t>
      </w:r>
      <w:r>
        <w:rPr>
          <w:rFonts w:ascii="仿宋_GB2312" w:eastAsia="仿宋_GB2312" w:hAnsi="Times New Roman" w:cs="Times New Roman" w:hint="eastAsia"/>
          <w:sz w:val="28"/>
          <w:szCs w:val="28"/>
        </w:rPr>
        <w:t>ETF</w:t>
      </w:r>
      <w:r>
        <w:rPr>
          <w:rFonts w:ascii="仿宋_GB2312" w:eastAsia="仿宋_GB2312" w:hAnsi="Times New Roman" w:cs="Times New Roman" w:hint="eastAsia"/>
          <w:sz w:val="28"/>
          <w:szCs w:val="28"/>
        </w:rPr>
        <w:t>南方”）的市场流动性和平稳运行，根据《深圳证券交易所证券投资基金业务指引第</w:t>
      </w:r>
      <w:r>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号——流动性服务》有关规定，自</w:t>
      </w:r>
      <w:r>
        <w:rPr>
          <w:rFonts w:ascii="仿宋_GB2312" w:eastAsia="仿宋_GB2312" w:hAnsi="Times New Roman" w:cs="Times New Roman" w:hint="eastAsia"/>
          <w:sz w:val="28"/>
          <w:szCs w:val="28"/>
        </w:rPr>
        <w:t>2025</w:t>
      </w:r>
      <w:r>
        <w:rPr>
          <w:rFonts w:ascii="仿宋_GB2312" w:eastAsia="仿宋_GB2312" w:hAnsi="Times New Roman" w:cs="Times New Roman" w:hint="eastAsia"/>
          <w:sz w:val="28"/>
          <w:szCs w:val="28"/>
        </w:rPr>
        <w:t>年</w:t>
      </w:r>
      <w:r>
        <w:rPr>
          <w:rFonts w:ascii="仿宋_GB2312" w:eastAsia="仿宋_GB2312" w:hAnsi="Times New Roman" w:cs="Times New Roman" w:hint="eastAsia"/>
          <w:sz w:val="28"/>
          <w:szCs w:val="28"/>
        </w:rPr>
        <w:t>9</w:t>
      </w:r>
      <w:r>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22</w:t>
      </w:r>
      <w:r>
        <w:rPr>
          <w:rFonts w:ascii="仿宋_GB2312" w:eastAsia="仿宋_GB2312" w:hAnsi="Times New Roman" w:cs="Times New Roman" w:hint="eastAsia"/>
          <w:sz w:val="28"/>
          <w:szCs w:val="28"/>
        </w:rPr>
        <w:t>日起，本公司新增方正证券股份有限公司、国泰海通证券股份有限公司、长江证券股份有限公司、中信证券股份有限公司为南方国证港股通创新药交易型开放式指数证券投资基金（代码：</w:t>
      </w:r>
      <w:r>
        <w:rPr>
          <w:rFonts w:ascii="仿宋_GB2312" w:eastAsia="仿宋_GB2312" w:hAnsi="Times New Roman" w:cs="Times New Roman" w:hint="eastAsia"/>
          <w:sz w:val="28"/>
          <w:szCs w:val="28"/>
        </w:rPr>
        <w:t>159297</w:t>
      </w:r>
      <w:r>
        <w:rPr>
          <w:rFonts w:ascii="仿宋_GB2312" w:eastAsia="仿宋_GB2312" w:hAnsi="Times New Roman" w:cs="Times New Roman" w:hint="eastAsia"/>
          <w:sz w:val="28"/>
          <w:szCs w:val="28"/>
        </w:rPr>
        <w:t>）流动性服务商。</w:t>
      </w:r>
    </w:p>
    <w:p w:rsidR="00A75B41" w:rsidRDefault="00A75B41">
      <w:pPr>
        <w:ind w:firstLineChars="200" w:firstLine="560"/>
        <w:jc w:val="left"/>
        <w:rPr>
          <w:rFonts w:ascii="仿宋_GB2312" w:eastAsia="仿宋_GB2312" w:hAnsi="Times New Roman" w:cs="Times New Roman"/>
          <w:sz w:val="28"/>
          <w:szCs w:val="28"/>
        </w:rPr>
      </w:pPr>
    </w:p>
    <w:p w:rsidR="00A75B41" w:rsidRDefault="00A038DB">
      <w:pPr>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特此公告。</w:t>
      </w:r>
    </w:p>
    <w:p w:rsidR="00A75B41" w:rsidRDefault="00A038DB">
      <w:pPr>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p>
    <w:p w:rsidR="00A75B41" w:rsidRDefault="00A038DB">
      <w:pPr>
        <w:ind w:firstLine="42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南方基金管理股份有限公司</w:t>
      </w:r>
    </w:p>
    <w:p w:rsidR="00A75B41" w:rsidRDefault="00A038DB">
      <w:pPr>
        <w:ind w:firstLine="420"/>
        <w:jc w:val="right"/>
        <w:rPr>
          <w:rFonts w:ascii="仿宋_GB2312" w:eastAsia="仿宋_GB2312" w:hAnsi="Times New Roman" w:cs="Times New Roman"/>
          <w:sz w:val="28"/>
          <w:szCs w:val="28"/>
        </w:rPr>
        <w:sectPr w:rsidR="00A75B41">
          <w:pgSz w:w="11906" w:h="16838"/>
          <w:pgMar w:top="1440" w:right="1800" w:bottom="1440" w:left="1800" w:header="851" w:footer="992" w:gutter="0"/>
          <w:pgNumType w:start="1"/>
          <w:cols w:space="425"/>
          <w:docGrid w:type="lines" w:linePitch="312"/>
        </w:sectPr>
      </w:pPr>
      <w:r>
        <w:rPr>
          <w:rFonts w:ascii="仿宋_GB2312" w:eastAsia="仿宋_GB2312" w:hAnsi="Times New Roman" w:cs="Times New Roman" w:hint="eastAsia"/>
          <w:sz w:val="28"/>
          <w:szCs w:val="28"/>
        </w:rPr>
        <w:t>2025</w:t>
      </w:r>
      <w:r>
        <w:rPr>
          <w:rFonts w:ascii="仿宋_GB2312" w:eastAsia="仿宋_GB2312" w:hAnsi="Times New Roman" w:cs="Times New Roman"/>
          <w:sz w:val="28"/>
          <w:szCs w:val="28"/>
        </w:rPr>
        <w:t>年</w:t>
      </w:r>
      <w:r>
        <w:rPr>
          <w:rFonts w:ascii="仿宋_GB2312" w:eastAsia="仿宋_GB2312" w:hAnsi="Times New Roman" w:cs="Times New Roman" w:hint="eastAsia"/>
          <w:sz w:val="28"/>
          <w:szCs w:val="28"/>
        </w:rPr>
        <w:t>9</w:t>
      </w:r>
      <w:r>
        <w:rPr>
          <w:rFonts w:ascii="仿宋_GB2312" w:eastAsia="仿宋_GB2312" w:hAnsi="Times New Roman" w:cs="Times New Roman"/>
          <w:sz w:val="28"/>
          <w:szCs w:val="28"/>
        </w:rPr>
        <w:t>月</w:t>
      </w:r>
      <w:r>
        <w:rPr>
          <w:rFonts w:ascii="仿宋_GB2312" w:eastAsia="仿宋_GB2312" w:hAnsi="Times New Roman" w:cs="Times New Roman" w:hint="eastAsia"/>
          <w:sz w:val="28"/>
          <w:szCs w:val="28"/>
        </w:rPr>
        <w:t>19</w:t>
      </w:r>
      <w:r>
        <w:rPr>
          <w:rFonts w:ascii="仿宋_GB2312" w:eastAsia="仿宋_GB2312" w:hAnsi="Times New Roman" w:cs="Times New Roman"/>
          <w:sz w:val="28"/>
          <w:szCs w:val="28"/>
        </w:rPr>
        <w:t>日</w:t>
      </w:r>
    </w:p>
    <w:p w:rsidR="00A75B41" w:rsidRDefault="00A75B41">
      <w:pPr>
        <w:ind w:firstLine="420"/>
        <w:jc w:val="right"/>
        <w:rPr>
          <w:rFonts w:ascii="仿宋_GB2312" w:eastAsia="仿宋_GB2312" w:hAnsi="Times New Roman" w:cs="Times New Roman"/>
          <w:sz w:val="28"/>
          <w:szCs w:val="28"/>
        </w:rPr>
      </w:pPr>
    </w:p>
    <w:sectPr w:rsidR="00A75B41" w:rsidSect="00A75B41">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FE5261"/>
    <w:rsid w:val="000125A8"/>
    <w:rsid w:val="000146A1"/>
    <w:rsid w:val="000503AC"/>
    <w:rsid w:val="00052D0B"/>
    <w:rsid w:val="00052D1F"/>
    <w:rsid w:val="0005370C"/>
    <w:rsid w:val="00055A37"/>
    <w:rsid w:val="00092C75"/>
    <w:rsid w:val="000B13A2"/>
    <w:rsid w:val="000B4871"/>
    <w:rsid w:val="000D2F5E"/>
    <w:rsid w:val="000E263A"/>
    <w:rsid w:val="000E3C53"/>
    <w:rsid w:val="0010188C"/>
    <w:rsid w:val="0015613F"/>
    <w:rsid w:val="0017393E"/>
    <w:rsid w:val="00176265"/>
    <w:rsid w:val="001841BA"/>
    <w:rsid w:val="00186B81"/>
    <w:rsid w:val="001A4F69"/>
    <w:rsid w:val="001F0BB2"/>
    <w:rsid w:val="0023457A"/>
    <w:rsid w:val="00254CBA"/>
    <w:rsid w:val="0025540C"/>
    <w:rsid w:val="002962F8"/>
    <w:rsid w:val="002C39B3"/>
    <w:rsid w:val="002C75F2"/>
    <w:rsid w:val="002F249C"/>
    <w:rsid w:val="0032380D"/>
    <w:rsid w:val="00332252"/>
    <w:rsid w:val="00333252"/>
    <w:rsid w:val="00350526"/>
    <w:rsid w:val="003A5081"/>
    <w:rsid w:val="003E3056"/>
    <w:rsid w:val="003E3245"/>
    <w:rsid w:val="004508ED"/>
    <w:rsid w:val="00453F7B"/>
    <w:rsid w:val="00492265"/>
    <w:rsid w:val="004A3A6A"/>
    <w:rsid w:val="004B3483"/>
    <w:rsid w:val="004E65CD"/>
    <w:rsid w:val="004F1FE6"/>
    <w:rsid w:val="004F3883"/>
    <w:rsid w:val="004F7E83"/>
    <w:rsid w:val="00511344"/>
    <w:rsid w:val="00526E3A"/>
    <w:rsid w:val="00552CC0"/>
    <w:rsid w:val="005543C8"/>
    <w:rsid w:val="00555098"/>
    <w:rsid w:val="00574EC4"/>
    <w:rsid w:val="005759E1"/>
    <w:rsid w:val="005A00AC"/>
    <w:rsid w:val="005B596C"/>
    <w:rsid w:val="005C6C5C"/>
    <w:rsid w:val="005E0A6A"/>
    <w:rsid w:val="006322E7"/>
    <w:rsid w:val="00662FDC"/>
    <w:rsid w:val="00666F39"/>
    <w:rsid w:val="00672F82"/>
    <w:rsid w:val="00673B21"/>
    <w:rsid w:val="00676A27"/>
    <w:rsid w:val="006B10D5"/>
    <w:rsid w:val="006C1CB6"/>
    <w:rsid w:val="006E57BE"/>
    <w:rsid w:val="006F746A"/>
    <w:rsid w:val="007263DF"/>
    <w:rsid w:val="0074002E"/>
    <w:rsid w:val="0074217C"/>
    <w:rsid w:val="007421A4"/>
    <w:rsid w:val="00747677"/>
    <w:rsid w:val="00753297"/>
    <w:rsid w:val="00780833"/>
    <w:rsid w:val="0078153D"/>
    <w:rsid w:val="007908A6"/>
    <w:rsid w:val="00791788"/>
    <w:rsid w:val="007B2188"/>
    <w:rsid w:val="007C47C7"/>
    <w:rsid w:val="007E3646"/>
    <w:rsid w:val="007F6CE9"/>
    <w:rsid w:val="00802008"/>
    <w:rsid w:val="008109F3"/>
    <w:rsid w:val="00812E8B"/>
    <w:rsid w:val="008323B6"/>
    <w:rsid w:val="00852110"/>
    <w:rsid w:val="00853C80"/>
    <w:rsid w:val="00862F77"/>
    <w:rsid w:val="008666A4"/>
    <w:rsid w:val="00870C5B"/>
    <w:rsid w:val="00894820"/>
    <w:rsid w:val="008B0237"/>
    <w:rsid w:val="008C35DD"/>
    <w:rsid w:val="008D0F9B"/>
    <w:rsid w:val="008D1D93"/>
    <w:rsid w:val="008D6963"/>
    <w:rsid w:val="008D7515"/>
    <w:rsid w:val="00901E66"/>
    <w:rsid w:val="009216E3"/>
    <w:rsid w:val="00924081"/>
    <w:rsid w:val="00944785"/>
    <w:rsid w:val="00955E2E"/>
    <w:rsid w:val="0096487D"/>
    <w:rsid w:val="009701C7"/>
    <w:rsid w:val="0098407A"/>
    <w:rsid w:val="00995FBE"/>
    <w:rsid w:val="009A0E2B"/>
    <w:rsid w:val="009D1DE7"/>
    <w:rsid w:val="009D26FF"/>
    <w:rsid w:val="009D4B40"/>
    <w:rsid w:val="009F302C"/>
    <w:rsid w:val="00A038DB"/>
    <w:rsid w:val="00A14393"/>
    <w:rsid w:val="00A2256E"/>
    <w:rsid w:val="00A233B2"/>
    <w:rsid w:val="00A30E1B"/>
    <w:rsid w:val="00A75B41"/>
    <w:rsid w:val="00AA11D2"/>
    <w:rsid w:val="00AF5579"/>
    <w:rsid w:val="00B05526"/>
    <w:rsid w:val="00B21B1B"/>
    <w:rsid w:val="00B36903"/>
    <w:rsid w:val="00B50B2B"/>
    <w:rsid w:val="00B529AA"/>
    <w:rsid w:val="00B67797"/>
    <w:rsid w:val="00B917FD"/>
    <w:rsid w:val="00BA0788"/>
    <w:rsid w:val="00BA10AD"/>
    <w:rsid w:val="00BA5B71"/>
    <w:rsid w:val="00BB0D7B"/>
    <w:rsid w:val="00BB226F"/>
    <w:rsid w:val="00BB3971"/>
    <w:rsid w:val="00BB7910"/>
    <w:rsid w:val="00BC44DC"/>
    <w:rsid w:val="00BE404B"/>
    <w:rsid w:val="00BE76FA"/>
    <w:rsid w:val="00BE7E5C"/>
    <w:rsid w:val="00C113C2"/>
    <w:rsid w:val="00C135FE"/>
    <w:rsid w:val="00C2282C"/>
    <w:rsid w:val="00C54B02"/>
    <w:rsid w:val="00C55B53"/>
    <w:rsid w:val="00C61581"/>
    <w:rsid w:val="00C85055"/>
    <w:rsid w:val="00C934A3"/>
    <w:rsid w:val="00C96C42"/>
    <w:rsid w:val="00CC7534"/>
    <w:rsid w:val="00D233BC"/>
    <w:rsid w:val="00D24208"/>
    <w:rsid w:val="00D4288A"/>
    <w:rsid w:val="00D56EA5"/>
    <w:rsid w:val="00D73841"/>
    <w:rsid w:val="00D8706D"/>
    <w:rsid w:val="00D91DBC"/>
    <w:rsid w:val="00D931E3"/>
    <w:rsid w:val="00D965D5"/>
    <w:rsid w:val="00D97AE7"/>
    <w:rsid w:val="00DB4403"/>
    <w:rsid w:val="00DD36A9"/>
    <w:rsid w:val="00DF4EC3"/>
    <w:rsid w:val="00E12BCE"/>
    <w:rsid w:val="00E13351"/>
    <w:rsid w:val="00E274EC"/>
    <w:rsid w:val="00E727E4"/>
    <w:rsid w:val="00E826AF"/>
    <w:rsid w:val="00E94CAA"/>
    <w:rsid w:val="00EA4F91"/>
    <w:rsid w:val="00ED4838"/>
    <w:rsid w:val="00ED54CF"/>
    <w:rsid w:val="00EE62CB"/>
    <w:rsid w:val="00EF3848"/>
    <w:rsid w:val="00EF5258"/>
    <w:rsid w:val="00F03E26"/>
    <w:rsid w:val="00F1189A"/>
    <w:rsid w:val="00F32E1E"/>
    <w:rsid w:val="00F56794"/>
    <w:rsid w:val="00F8460C"/>
    <w:rsid w:val="00F97493"/>
    <w:rsid w:val="00FA4A72"/>
    <w:rsid w:val="00FB06A4"/>
    <w:rsid w:val="00FC2A28"/>
    <w:rsid w:val="00FD32F6"/>
    <w:rsid w:val="00FD3744"/>
    <w:rsid w:val="00FE0443"/>
    <w:rsid w:val="00FE36CC"/>
    <w:rsid w:val="00FE5261"/>
    <w:rsid w:val="00FF3B6A"/>
    <w:rsid w:val="01667101"/>
    <w:rsid w:val="02E5364E"/>
    <w:rsid w:val="030E55D0"/>
    <w:rsid w:val="1000054D"/>
    <w:rsid w:val="12EA4716"/>
    <w:rsid w:val="134A097F"/>
    <w:rsid w:val="135356C1"/>
    <w:rsid w:val="13B0325D"/>
    <w:rsid w:val="167F624F"/>
    <w:rsid w:val="1B482DC9"/>
    <w:rsid w:val="1D0F3215"/>
    <w:rsid w:val="1DB55E72"/>
    <w:rsid w:val="219F633B"/>
    <w:rsid w:val="21E933BE"/>
    <w:rsid w:val="27F2341E"/>
    <w:rsid w:val="281E7078"/>
    <w:rsid w:val="28973E03"/>
    <w:rsid w:val="29167F26"/>
    <w:rsid w:val="2EA32C18"/>
    <w:rsid w:val="309F7453"/>
    <w:rsid w:val="326A4363"/>
    <w:rsid w:val="32C41357"/>
    <w:rsid w:val="333C43C8"/>
    <w:rsid w:val="370436EC"/>
    <w:rsid w:val="37555A22"/>
    <w:rsid w:val="39690F1E"/>
    <w:rsid w:val="3C4245EB"/>
    <w:rsid w:val="3D3A6003"/>
    <w:rsid w:val="3D860681"/>
    <w:rsid w:val="3E0C5BA0"/>
    <w:rsid w:val="4091157D"/>
    <w:rsid w:val="41BE1841"/>
    <w:rsid w:val="440E66CB"/>
    <w:rsid w:val="441647C1"/>
    <w:rsid w:val="44BE594D"/>
    <w:rsid w:val="44C2005E"/>
    <w:rsid w:val="468C2B4D"/>
    <w:rsid w:val="4A2E6EF7"/>
    <w:rsid w:val="4DAC6180"/>
    <w:rsid w:val="4F7E57FB"/>
    <w:rsid w:val="514F4075"/>
    <w:rsid w:val="51BE68A7"/>
    <w:rsid w:val="53BA0FDD"/>
    <w:rsid w:val="540950F6"/>
    <w:rsid w:val="594A2B8C"/>
    <w:rsid w:val="5A0739ED"/>
    <w:rsid w:val="5A8E2E43"/>
    <w:rsid w:val="651C3C58"/>
    <w:rsid w:val="68E61D28"/>
    <w:rsid w:val="695313A8"/>
    <w:rsid w:val="698C065C"/>
    <w:rsid w:val="6A1371B7"/>
    <w:rsid w:val="6E8A39F5"/>
    <w:rsid w:val="700730DA"/>
    <w:rsid w:val="70184461"/>
    <w:rsid w:val="713737CC"/>
    <w:rsid w:val="74A621E8"/>
    <w:rsid w:val="77DB77B3"/>
    <w:rsid w:val="7B1772F5"/>
    <w:rsid w:val="7B844D5F"/>
    <w:rsid w:val="7CC61BD9"/>
    <w:rsid w:val="7E8B2DD5"/>
    <w:rsid w:val="7FE760BD"/>
    <w:rsid w:val="7FEC1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B4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75B41"/>
    <w:pPr>
      <w:jc w:val="left"/>
    </w:pPr>
  </w:style>
  <w:style w:type="paragraph" w:styleId="a4">
    <w:name w:val="Balloon Text"/>
    <w:basedOn w:val="a"/>
    <w:link w:val="Char0"/>
    <w:uiPriority w:val="99"/>
    <w:semiHidden/>
    <w:unhideWhenUsed/>
    <w:qFormat/>
    <w:rsid w:val="00A75B41"/>
    <w:rPr>
      <w:sz w:val="18"/>
      <w:szCs w:val="18"/>
    </w:rPr>
  </w:style>
  <w:style w:type="paragraph" w:styleId="a5">
    <w:name w:val="footer"/>
    <w:basedOn w:val="a"/>
    <w:link w:val="Char1"/>
    <w:uiPriority w:val="99"/>
    <w:unhideWhenUsed/>
    <w:qFormat/>
    <w:rsid w:val="00A75B4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75B4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75B41"/>
    <w:rPr>
      <w:b/>
      <w:bCs/>
    </w:rPr>
  </w:style>
  <w:style w:type="character" w:styleId="a8">
    <w:name w:val="annotation reference"/>
    <w:basedOn w:val="a0"/>
    <w:uiPriority w:val="99"/>
    <w:semiHidden/>
    <w:unhideWhenUsed/>
    <w:qFormat/>
    <w:rsid w:val="00A75B41"/>
    <w:rPr>
      <w:sz w:val="21"/>
      <w:szCs w:val="21"/>
    </w:rPr>
  </w:style>
  <w:style w:type="character" w:customStyle="1" w:styleId="Char2">
    <w:name w:val="页眉 Char"/>
    <w:basedOn w:val="a0"/>
    <w:link w:val="a6"/>
    <w:uiPriority w:val="99"/>
    <w:qFormat/>
    <w:rsid w:val="00A75B41"/>
    <w:rPr>
      <w:sz w:val="18"/>
      <w:szCs w:val="18"/>
    </w:rPr>
  </w:style>
  <w:style w:type="character" w:customStyle="1" w:styleId="Char1">
    <w:name w:val="页脚 Char"/>
    <w:basedOn w:val="a0"/>
    <w:link w:val="a5"/>
    <w:uiPriority w:val="99"/>
    <w:qFormat/>
    <w:rsid w:val="00A75B41"/>
    <w:rPr>
      <w:sz w:val="18"/>
      <w:szCs w:val="18"/>
    </w:rPr>
  </w:style>
  <w:style w:type="character" w:customStyle="1" w:styleId="Char0">
    <w:name w:val="批注框文本 Char"/>
    <w:basedOn w:val="a0"/>
    <w:link w:val="a4"/>
    <w:uiPriority w:val="99"/>
    <w:semiHidden/>
    <w:qFormat/>
    <w:rsid w:val="00A75B41"/>
    <w:rPr>
      <w:sz w:val="18"/>
      <w:szCs w:val="18"/>
    </w:rPr>
  </w:style>
  <w:style w:type="character" w:customStyle="1" w:styleId="Char">
    <w:name w:val="批注文字 Char"/>
    <w:basedOn w:val="a0"/>
    <w:link w:val="a3"/>
    <w:uiPriority w:val="99"/>
    <w:semiHidden/>
    <w:qFormat/>
    <w:rsid w:val="00A75B41"/>
  </w:style>
  <w:style w:type="character" w:customStyle="1" w:styleId="Char3">
    <w:name w:val="批注主题 Char"/>
    <w:basedOn w:val="Char"/>
    <w:link w:val="a7"/>
    <w:uiPriority w:val="99"/>
    <w:semiHidden/>
    <w:qFormat/>
    <w:rsid w:val="00A75B4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DE7A-8170-45A9-8254-4474F483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4</DocSecurity>
  <Lines>2</Lines>
  <Paragraphs>1</Paragraphs>
  <ScaleCrop>false</ScaleCrop>
  <Company>CNSTOCK</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weimengxian</dc:creator>
  <cp:lastModifiedBy>ZHONGM</cp:lastModifiedBy>
  <cp:revision>2</cp:revision>
  <cp:lastPrinted>2021-11-02T08:34:00Z</cp:lastPrinted>
  <dcterms:created xsi:type="dcterms:W3CDTF">2025-09-18T16:04:00Z</dcterms:created>
  <dcterms:modified xsi:type="dcterms:W3CDTF">2025-09-18T16:04:00Z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717B4318B0DE4CAE9E3544E7BBEA2510</vt:lpwstr>
  </property>
  <property fmtid="{D5CDD505-2E9C-101B-9397-08002B2CF9AE}" pid="4" name="KSOTemplateDocerSaveRecord">
    <vt:lpwstr>eyJoZGlkIjoiN2YzNjBkOTgyNWQ1YTMxYzM3MzMwNWFiODNmOWIzYWMiLCJ1c2VySWQiOiIxNjY3MzczMTUwIn0=</vt:lpwstr>
  </property>
</Properties>
</file>