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97" w:rsidRDefault="006514C6">
      <w:pPr>
        <w:pStyle w:val="orititlesource"/>
        <w:spacing w:before="0" w:beforeAutospacing="0" w:after="0" w:afterAutospacing="0"/>
        <w:jc w:val="center"/>
        <w:rPr>
          <w:b/>
          <w:color w:val="4D4F53"/>
          <w:spacing w:val="15"/>
          <w:sz w:val="32"/>
          <w:szCs w:val="32"/>
        </w:rPr>
      </w:pPr>
      <w:r>
        <w:rPr>
          <w:b/>
          <w:color w:val="4D4F53"/>
          <w:spacing w:val="15"/>
          <w:sz w:val="32"/>
          <w:szCs w:val="32"/>
        </w:rPr>
        <w:t>中银基金管理有限公司</w:t>
      </w:r>
    </w:p>
    <w:p w:rsidR="007F7F97" w:rsidRDefault="006514C6">
      <w:pPr>
        <w:pStyle w:val="orititlesource"/>
        <w:spacing w:before="0" w:beforeAutospacing="0" w:after="0" w:afterAutospacing="0"/>
        <w:jc w:val="center"/>
        <w:rPr>
          <w:b/>
          <w:color w:val="4D4F53"/>
          <w:spacing w:val="15"/>
          <w:sz w:val="32"/>
          <w:szCs w:val="32"/>
        </w:rPr>
      </w:pPr>
      <w:r>
        <w:rPr>
          <w:rFonts w:hint="eastAsia"/>
          <w:b/>
          <w:color w:val="4D4F53"/>
          <w:spacing w:val="15"/>
          <w:sz w:val="32"/>
          <w:szCs w:val="32"/>
        </w:rPr>
        <w:t>关于基金经理因休产假暂停履行职务的公告</w:t>
      </w:r>
    </w:p>
    <w:p w:rsidR="007F7F97" w:rsidRDefault="006514C6">
      <w:pPr>
        <w:ind w:firstLineChars="200" w:firstLine="600"/>
        <w:rPr>
          <w:rFonts w:ascii="宋体" w:eastAsia="宋体" w:hAnsi="Calibri" w:cs="宋体"/>
          <w:color w:val="4D4F53"/>
          <w:spacing w:val="15"/>
          <w:kern w:val="0"/>
          <w:sz w:val="27"/>
          <w:szCs w:val="27"/>
        </w:rPr>
      </w:pPr>
      <w:r>
        <w:rPr>
          <w:rFonts w:ascii="宋体" w:eastAsia="宋体" w:hAnsi="Calibri" w:cs="宋体" w:hint="eastAsia"/>
          <w:color w:val="4D4F53"/>
          <w:spacing w:val="15"/>
          <w:kern w:val="0"/>
          <w:sz w:val="27"/>
          <w:szCs w:val="27"/>
        </w:rPr>
        <w:t>中银基金管理有限公司（下称“本公司”）旗下中银乐享债券型证券投资基金</w:t>
      </w:r>
      <w:r>
        <w:rPr>
          <w:rFonts w:ascii="宋体" w:eastAsia="宋体" w:hAnsi="Calibri" w:cs="宋体"/>
          <w:color w:val="4D4F53"/>
          <w:spacing w:val="15"/>
          <w:kern w:val="0"/>
          <w:sz w:val="27"/>
          <w:szCs w:val="27"/>
        </w:rPr>
        <w:t>、</w:t>
      </w:r>
      <w:r>
        <w:rPr>
          <w:rFonts w:ascii="宋体" w:eastAsia="宋体" w:hAnsi="Calibri" w:cs="宋体" w:hint="eastAsia"/>
          <w:color w:val="4D4F53"/>
          <w:spacing w:val="15"/>
          <w:kern w:val="0"/>
          <w:sz w:val="27"/>
          <w:szCs w:val="27"/>
        </w:rPr>
        <w:t>中银澳享一年定期开放债券型发起式证券投资基金、中银恒优12个月持有期债券型证券投资基金、中银恒泰</w:t>
      </w:r>
      <w:r>
        <w:rPr>
          <w:rFonts w:ascii="宋体" w:eastAsia="宋体" w:hAnsi="Calibri" w:cs="宋体"/>
          <w:color w:val="4D4F53"/>
          <w:spacing w:val="15"/>
          <w:kern w:val="0"/>
          <w:sz w:val="27"/>
          <w:szCs w:val="27"/>
        </w:rPr>
        <w:t>9</w:t>
      </w:r>
      <w:r>
        <w:rPr>
          <w:rFonts w:ascii="宋体" w:eastAsia="宋体" w:hAnsi="Calibri" w:cs="宋体" w:hint="eastAsia"/>
          <w:color w:val="4D4F53"/>
          <w:spacing w:val="15"/>
          <w:kern w:val="0"/>
          <w:sz w:val="27"/>
          <w:szCs w:val="27"/>
        </w:rPr>
        <w:t>个月持有期债券型证券投资基金和中银信用增利债券型证券投资基金（LOF）</w:t>
      </w:r>
      <w:r>
        <w:rPr>
          <w:rFonts w:ascii="宋体" w:eastAsia="宋体" w:hAnsi="Calibri" w:cs="宋体"/>
          <w:color w:val="4D4F53"/>
          <w:spacing w:val="15"/>
          <w:kern w:val="0"/>
          <w:sz w:val="27"/>
          <w:szCs w:val="27"/>
        </w:rPr>
        <w:t>的基金经理</w:t>
      </w:r>
      <w:r>
        <w:rPr>
          <w:rFonts w:ascii="宋体" w:eastAsia="宋体" w:hAnsi="Calibri" w:cs="宋体" w:hint="eastAsia"/>
          <w:color w:val="4D4F53"/>
          <w:spacing w:val="15"/>
          <w:kern w:val="0"/>
          <w:sz w:val="27"/>
          <w:szCs w:val="27"/>
        </w:rPr>
        <w:t>武苇杭</w:t>
      </w:r>
      <w:r>
        <w:rPr>
          <w:rFonts w:ascii="宋体" w:eastAsia="宋体" w:hAnsi="Calibri" w:cs="宋体"/>
          <w:color w:val="4D4F53"/>
          <w:spacing w:val="15"/>
          <w:kern w:val="0"/>
          <w:sz w:val="27"/>
          <w:szCs w:val="27"/>
        </w:rPr>
        <w:t>女士因个人原因（休产假）</w:t>
      </w:r>
      <w:r>
        <w:rPr>
          <w:rFonts w:ascii="宋体" w:eastAsia="宋体" w:hAnsi="Calibri" w:cs="宋体" w:hint="eastAsia"/>
          <w:color w:val="4D4F53"/>
          <w:spacing w:val="15"/>
          <w:kern w:val="0"/>
          <w:sz w:val="27"/>
          <w:szCs w:val="27"/>
        </w:rPr>
        <w:t>无法正常履行职务，本公司根据有关法规和公司制度批准武苇杭女士自2</w:t>
      </w:r>
      <w:r>
        <w:rPr>
          <w:rFonts w:ascii="宋体" w:eastAsia="宋体" w:hAnsi="Calibri" w:cs="宋体"/>
          <w:color w:val="4D4F53"/>
          <w:spacing w:val="15"/>
          <w:kern w:val="0"/>
          <w:sz w:val="27"/>
          <w:szCs w:val="27"/>
        </w:rPr>
        <w:t>025年9</w:t>
      </w:r>
      <w:r>
        <w:rPr>
          <w:rFonts w:ascii="宋体" w:eastAsia="宋体" w:hAnsi="Calibri" w:cs="宋体" w:hint="eastAsia"/>
          <w:color w:val="4D4F53"/>
          <w:spacing w:val="15"/>
          <w:kern w:val="0"/>
          <w:sz w:val="27"/>
          <w:szCs w:val="27"/>
        </w:rPr>
        <w:t>月</w:t>
      </w:r>
      <w:r>
        <w:rPr>
          <w:rFonts w:ascii="宋体" w:eastAsia="宋体" w:hAnsi="Calibri" w:cs="宋体"/>
          <w:color w:val="4D4F53"/>
          <w:spacing w:val="15"/>
          <w:kern w:val="0"/>
          <w:sz w:val="27"/>
          <w:szCs w:val="27"/>
        </w:rPr>
        <w:t>18日起开始休产假</w:t>
      </w:r>
      <w:r>
        <w:rPr>
          <w:rFonts w:ascii="宋体" w:eastAsia="宋体" w:hAnsi="Calibri" w:cs="宋体" w:hint="eastAsia"/>
          <w:color w:val="4D4F53"/>
          <w:spacing w:val="15"/>
          <w:kern w:val="0"/>
          <w:sz w:val="27"/>
          <w:szCs w:val="27"/>
        </w:rPr>
        <w:t>。</w:t>
      </w:r>
    </w:p>
    <w:p w:rsidR="007F7F97" w:rsidRDefault="006514C6">
      <w:pPr>
        <w:ind w:firstLineChars="200" w:firstLine="600"/>
        <w:rPr>
          <w:rFonts w:ascii="宋体" w:eastAsia="宋体" w:hAnsi="Calibri" w:cs="宋体"/>
          <w:color w:val="4D4F53"/>
          <w:spacing w:val="15"/>
          <w:kern w:val="0"/>
          <w:sz w:val="27"/>
          <w:szCs w:val="27"/>
        </w:rPr>
      </w:pPr>
      <w:r>
        <w:rPr>
          <w:rFonts w:ascii="宋体" w:eastAsia="宋体" w:hAnsi="Calibri" w:cs="宋体"/>
          <w:color w:val="4D4F53"/>
          <w:spacing w:val="15"/>
          <w:kern w:val="0"/>
          <w:sz w:val="27"/>
          <w:szCs w:val="27"/>
        </w:rPr>
        <w:t>在休假期间，</w:t>
      </w:r>
      <w:r>
        <w:rPr>
          <w:rFonts w:ascii="宋体" w:eastAsia="宋体" w:hAnsi="Calibri" w:cs="宋体" w:hint="eastAsia"/>
          <w:color w:val="4D4F53"/>
          <w:spacing w:val="15"/>
          <w:kern w:val="0"/>
          <w:sz w:val="27"/>
          <w:szCs w:val="27"/>
        </w:rPr>
        <w:t>武苇杭</w:t>
      </w:r>
      <w:r>
        <w:rPr>
          <w:rFonts w:ascii="宋体" w:eastAsia="宋体" w:hAnsi="Calibri" w:cs="宋体"/>
          <w:color w:val="4D4F53"/>
          <w:spacing w:val="15"/>
          <w:kern w:val="0"/>
          <w:sz w:val="27"/>
          <w:szCs w:val="27"/>
        </w:rPr>
        <w:t>女士所管理的</w:t>
      </w:r>
      <w:r>
        <w:rPr>
          <w:rFonts w:ascii="宋体" w:eastAsia="宋体" w:hAnsi="Calibri" w:cs="宋体" w:hint="eastAsia"/>
          <w:color w:val="4D4F53"/>
          <w:spacing w:val="15"/>
          <w:kern w:val="0"/>
          <w:sz w:val="27"/>
          <w:szCs w:val="27"/>
        </w:rPr>
        <w:t>中银乐享债券型证券投资基金自2025年</w:t>
      </w:r>
      <w:r>
        <w:rPr>
          <w:rFonts w:ascii="宋体" w:eastAsia="宋体" w:hAnsi="Calibri" w:cs="宋体"/>
          <w:color w:val="4D4F53"/>
          <w:spacing w:val="15"/>
          <w:kern w:val="0"/>
          <w:sz w:val="27"/>
          <w:szCs w:val="27"/>
        </w:rPr>
        <w:t>9</w:t>
      </w:r>
      <w:r>
        <w:rPr>
          <w:rFonts w:ascii="宋体" w:eastAsia="宋体" w:hAnsi="Calibri" w:cs="宋体" w:hint="eastAsia"/>
          <w:color w:val="4D4F53"/>
          <w:spacing w:val="15"/>
          <w:kern w:val="0"/>
          <w:sz w:val="27"/>
          <w:szCs w:val="27"/>
        </w:rPr>
        <w:t>月</w:t>
      </w:r>
      <w:r>
        <w:rPr>
          <w:rFonts w:ascii="宋体" w:eastAsia="宋体" w:hAnsi="Calibri" w:cs="宋体"/>
          <w:color w:val="4D4F53"/>
          <w:spacing w:val="15"/>
          <w:kern w:val="0"/>
          <w:sz w:val="27"/>
          <w:szCs w:val="27"/>
        </w:rPr>
        <w:t>18</w:t>
      </w:r>
      <w:r>
        <w:rPr>
          <w:rFonts w:ascii="宋体" w:eastAsia="宋体" w:hAnsi="Calibri" w:cs="宋体" w:hint="eastAsia"/>
          <w:color w:val="4D4F53"/>
          <w:spacing w:val="15"/>
          <w:kern w:val="0"/>
          <w:sz w:val="27"/>
          <w:szCs w:val="27"/>
        </w:rPr>
        <w:t>日起由基金经理高志刚先生代为管理，管理的中银澳享一年定期开放债券型发起式证券投资基金自2025年</w:t>
      </w:r>
      <w:r>
        <w:rPr>
          <w:rFonts w:ascii="宋体" w:eastAsia="宋体" w:hAnsi="Calibri" w:cs="宋体"/>
          <w:color w:val="4D4F53"/>
          <w:spacing w:val="15"/>
          <w:kern w:val="0"/>
          <w:sz w:val="27"/>
          <w:szCs w:val="27"/>
        </w:rPr>
        <w:t>9</w:t>
      </w:r>
      <w:r>
        <w:rPr>
          <w:rFonts w:ascii="宋体" w:eastAsia="宋体" w:hAnsi="Calibri" w:cs="宋体" w:hint="eastAsia"/>
          <w:color w:val="4D4F53"/>
          <w:spacing w:val="15"/>
          <w:kern w:val="0"/>
          <w:sz w:val="27"/>
          <w:szCs w:val="27"/>
        </w:rPr>
        <w:t>月</w:t>
      </w:r>
      <w:r>
        <w:rPr>
          <w:rFonts w:ascii="宋体" w:eastAsia="宋体" w:hAnsi="Calibri" w:cs="宋体"/>
          <w:color w:val="4D4F53"/>
          <w:spacing w:val="15"/>
          <w:kern w:val="0"/>
          <w:sz w:val="27"/>
          <w:szCs w:val="27"/>
        </w:rPr>
        <w:t>18</w:t>
      </w:r>
      <w:r>
        <w:rPr>
          <w:rFonts w:ascii="宋体" w:eastAsia="宋体" w:hAnsi="Calibri" w:cs="宋体" w:hint="eastAsia"/>
          <w:color w:val="4D4F53"/>
          <w:spacing w:val="15"/>
          <w:kern w:val="0"/>
          <w:sz w:val="27"/>
          <w:szCs w:val="27"/>
        </w:rPr>
        <w:t>日起由基金经理刘筱筠女士代为管理，管理的中银恒优12个月持有期债券型证券投资基金</w:t>
      </w:r>
      <w:r>
        <w:rPr>
          <w:rFonts w:ascii="宋体" w:eastAsia="宋体" w:hAnsi="Calibri" w:cs="宋体"/>
          <w:color w:val="4D4F53"/>
          <w:spacing w:val="15"/>
          <w:kern w:val="0"/>
          <w:sz w:val="27"/>
          <w:szCs w:val="27"/>
        </w:rPr>
        <w:t>由共同</w:t>
      </w:r>
      <w:r>
        <w:rPr>
          <w:rFonts w:ascii="宋体" w:eastAsia="宋体" w:hAnsi="Calibri" w:cs="宋体" w:hint="eastAsia"/>
          <w:color w:val="4D4F53"/>
          <w:spacing w:val="15"/>
          <w:kern w:val="0"/>
          <w:sz w:val="27"/>
          <w:szCs w:val="27"/>
        </w:rPr>
        <w:t>管理该基金的基金经理陈玮先生管理，管理的中银恒泰9个月持有期债券型证券投资基金</w:t>
      </w:r>
      <w:r>
        <w:rPr>
          <w:rFonts w:ascii="宋体" w:eastAsia="宋体" w:hAnsi="Calibri" w:cs="宋体"/>
          <w:color w:val="4D4F53"/>
          <w:spacing w:val="15"/>
          <w:kern w:val="0"/>
          <w:sz w:val="27"/>
          <w:szCs w:val="27"/>
        </w:rPr>
        <w:t>由共同</w:t>
      </w:r>
      <w:r>
        <w:rPr>
          <w:rFonts w:ascii="宋体" w:eastAsia="宋体" w:hAnsi="Calibri" w:cs="宋体" w:hint="eastAsia"/>
          <w:color w:val="4D4F53"/>
          <w:spacing w:val="15"/>
          <w:kern w:val="0"/>
          <w:sz w:val="27"/>
          <w:szCs w:val="27"/>
        </w:rPr>
        <w:t>管理该基金的基金经理范锐先生管理，管理的中银信用增利债券型证券投资基金（LOF）</w:t>
      </w:r>
      <w:r>
        <w:rPr>
          <w:rFonts w:ascii="宋体" w:eastAsia="宋体" w:hAnsi="Calibri" w:cs="宋体"/>
          <w:color w:val="4D4F53"/>
          <w:spacing w:val="15"/>
          <w:kern w:val="0"/>
          <w:sz w:val="27"/>
          <w:szCs w:val="27"/>
        </w:rPr>
        <w:t>由共同</w:t>
      </w:r>
      <w:r>
        <w:rPr>
          <w:rFonts w:ascii="宋体" w:eastAsia="宋体" w:hAnsi="Calibri" w:cs="宋体" w:hint="eastAsia"/>
          <w:color w:val="4D4F53"/>
          <w:spacing w:val="15"/>
          <w:kern w:val="0"/>
          <w:sz w:val="27"/>
          <w:szCs w:val="27"/>
        </w:rPr>
        <w:t>管理该基金的基金经理白洁女士管理。</w:t>
      </w:r>
    </w:p>
    <w:p w:rsidR="007F7F97" w:rsidRDefault="006514C6">
      <w:pPr>
        <w:ind w:firstLineChars="200" w:firstLine="600"/>
        <w:rPr>
          <w:rFonts w:ascii="宋体" w:eastAsia="宋体" w:hAnsi="Calibri" w:cs="宋体"/>
          <w:color w:val="4D4F53"/>
          <w:spacing w:val="15"/>
          <w:kern w:val="0"/>
          <w:sz w:val="27"/>
          <w:szCs w:val="27"/>
        </w:rPr>
      </w:pPr>
      <w:r>
        <w:rPr>
          <w:rFonts w:ascii="宋体" w:eastAsia="宋体" w:hAnsi="Calibri" w:cs="宋体" w:hint="eastAsia"/>
          <w:color w:val="4D4F53"/>
          <w:spacing w:val="15"/>
          <w:kern w:val="0"/>
          <w:sz w:val="27"/>
          <w:szCs w:val="27"/>
        </w:rPr>
        <w:t>特此公告。</w:t>
      </w:r>
      <w:bookmarkStart w:id="0" w:name="_GoBack"/>
      <w:bookmarkEnd w:id="0"/>
    </w:p>
    <w:p w:rsidR="007F7F97" w:rsidRDefault="006514C6">
      <w:pPr>
        <w:jc w:val="right"/>
        <w:rPr>
          <w:rFonts w:ascii="宋体" w:eastAsia="宋体" w:hAnsi="Calibri" w:cs="宋体"/>
          <w:color w:val="4D4F53"/>
          <w:spacing w:val="15"/>
          <w:kern w:val="0"/>
          <w:sz w:val="27"/>
          <w:szCs w:val="27"/>
        </w:rPr>
      </w:pPr>
      <w:r>
        <w:rPr>
          <w:rFonts w:ascii="宋体" w:eastAsia="宋体" w:hAnsi="Calibri" w:cs="宋体" w:hint="eastAsia"/>
          <w:color w:val="4D4F53"/>
          <w:spacing w:val="15"/>
          <w:kern w:val="0"/>
          <w:sz w:val="27"/>
          <w:szCs w:val="27"/>
        </w:rPr>
        <w:t>中银基金管理有限公司</w:t>
      </w:r>
    </w:p>
    <w:p w:rsidR="007F7F97" w:rsidRDefault="006514C6">
      <w:pPr>
        <w:jc w:val="right"/>
        <w:rPr>
          <w:rFonts w:ascii="宋体" w:eastAsia="宋体" w:hAnsi="Calibri" w:cs="宋体"/>
          <w:color w:val="4D4F53"/>
          <w:spacing w:val="15"/>
          <w:kern w:val="0"/>
          <w:sz w:val="27"/>
          <w:szCs w:val="27"/>
        </w:rPr>
      </w:pPr>
      <w:r>
        <w:rPr>
          <w:rFonts w:ascii="宋体" w:eastAsia="宋体" w:hAnsi="Calibri" w:cs="宋体" w:hint="eastAsia"/>
          <w:color w:val="4D4F53"/>
          <w:spacing w:val="15"/>
          <w:kern w:val="0"/>
          <w:sz w:val="27"/>
          <w:szCs w:val="27"/>
        </w:rPr>
        <w:t>20</w:t>
      </w:r>
      <w:r>
        <w:rPr>
          <w:rFonts w:ascii="宋体" w:eastAsia="宋体" w:hAnsi="Calibri" w:cs="宋体"/>
          <w:color w:val="4D4F53"/>
          <w:spacing w:val="15"/>
          <w:kern w:val="0"/>
          <w:sz w:val="27"/>
          <w:szCs w:val="27"/>
        </w:rPr>
        <w:t>25</w:t>
      </w:r>
      <w:r>
        <w:rPr>
          <w:rFonts w:ascii="宋体" w:eastAsia="宋体" w:hAnsi="Calibri" w:cs="宋体" w:hint="eastAsia"/>
          <w:color w:val="4D4F53"/>
          <w:spacing w:val="15"/>
          <w:kern w:val="0"/>
          <w:sz w:val="27"/>
          <w:szCs w:val="27"/>
        </w:rPr>
        <w:t xml:space="preserve"> 年 </w:t>
      </w:r>
      <w:r>
        <w:rPr>
          <w:rFonts w:ascii="宋体" w:eastAsia="宋体" w:hAnsi="Calibri" w:cs="宋体"/>
          <w:color w:val="4D4F53"/>
          <w:spacing w:val="15"/>
          <w:kern w:val="0"/>
          <w:sz w:val="27"/>
          <w:szCs w:val="27"/>
        </w:rPr>
        <w:t>9</w:t>
      </w:r>
      <w:r>
        <w:rPr>
          <w:rFonts w:ascii="宋体" w:eastAsia="宋体" w:hAnsi="Calibri" w:cs="宋体" w:hint="eastAsia"/>
          <w:color w:val="4D4F53"/>
          <w:spacing w:val="15"/>
          <w:kern w:val="0"/>
          <w:sz w:val="27"/>
          <w:szCs w:val="27"/>
        </w:rPr>
        <w:t xml:space="preserve"> 月 </w:t>
      </w:r>
      <w:r w:rsidR="004124FD">
        <w:rPr>
          <w:rFonts w:ascii="宋体" w:eastAsia="宋体" w:hAnsi="Calibri" w:cs="宋体"/>
          <w:color w:val="4D4F53"/>
          <w:spacing w:val="15"/>
          <w:kern w:val="0"/>
          <w:sz w:val="27"/>
          <w:szCs w:val="27"/>
        </w:rPr>
        <w:t>18</w:t>
      </w:r>
      <w:r>
        <w:rPr>
          <w:rFonts w:ascii="宋体" w:eastAsia="宋体" w:hAnsi="Calibri" w:cs="宋体"/>
          <w:color w:val="4D4F53"/>
          <w:spacing w:val="15"/>
          <w:kern w:val="0"/>
          <w:sz w:val="27"/>
          <w:szCs w:val="27"/>
        </w:rPr>
        <w:t>日</w:t>
      </w:r>
    </w:p>
    <w:sectPr w:rsidR="007F7F97" w:rsidSect="00E566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3CD" w:rsidRDefault="000403CD" w:rsidP="004124FD">
      <w:r>
        <w:separator/>
      </w:r>
    </w:p>
  </w:endnote>
  <w:endnote w:type="continuationSeparator" w:id="0">
    <w:p w:rsidR="000403CD" w:rsidRDefault="000403CD" w:rsidP="00412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3CD" w:rsidRDefault="000403CD" w:rsidP="004124FD">
      <w:r>
        <w:separator/>
      </w:r>
    </w:p>
  </w:footnote>
  <w:footnote w:type="continuationSeparator" w:id="0">
    <w:p w:rsidR="000403CD" w:rsidRDefault="000403CD" w:rsidP="004124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295"/>
    <w:rsid w:val="000403CD"/>
    <w:rsid w:val="0013711F"/>
    <w:rsid w:val="001F3C17"/>
    <w:rsid w:val="0020196E"/>
    <w:rsid w:val="003B2295"/>
    <w:rsid w:val="004124FD"/>
    <w:rsid w:val="00437425"/>
    <w:rsid w:val="004E0B14"/>
    <w:rsid w:val="00525D68"/>
    <w:rsid w:val="005A3B39"/>
    <w:rsid w:val="005F3C57"/>
    <w:rsid w:val="00614E68"/>
    <w:rsid w:val="006514C6"/>
    <w:rsid w:val="0071042C"/>
    <w:rsid w:val="007F7F97"/>
    <w:rsid w:val="00C7040E"/>
    <w:rsid w:val="00D83383"/>
    <w:rsid w:val="00E26E5C"/>
    <w:rsid w:val="00E511A0"/>
    <w:rsid w:val="00E5669F"/>
    <w:rsid w:val="4C612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6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669F"/>
    <w:rPr>
      <w:sz w:val="18"/>
      <w:szCs w:val="18"/>
    </w:rPr>
  </w:style>
  <w:style w:type="paragraph" w:styleId="a4">
    <w:name w:val="footer"/>
    <w:basedOn w:val="a"/>
    <w:link w:val="Char0"/>
    <w:uiPriority w:val="99"/>
    <w:unhideWhenUsed/>
    <w:rsid w:val="00E5669F"/>
    <w:pPr>
      <w:tabs>
        <w:tab w:val="center" w:pos="4153"/>
        <w:tab w:val="right" w:pos="8306"/>
      </w:tabs>
      <w:snapToGrid w:val="0"/>
      <w:jc w:val="left"/>
    </w:pPr>
    <w:rPr>
      <w:sz w:val="18"/>
      <w:szCs w:val="18"/>
    </w:rPr>
  </w:style>
  <w:style w:type="paragraph" w:styleId="a5">
    <w:name w:val="header"/>
    <w:basedOn w:val="a"/>
    <w:link w:val="Char1"/>
    <w:uiPriority w:val="99"/>
    <w:unhideWhenUsed/>
    <w:rsid w:val="00E5669F"/>
    <w:pPr>
      <w:pBdr>
        <w:bottom w:val="single" w:sz="6" w:space="1" w:color="auto"/>
      </w:pBdr>
      <w:tabs>
        <w:tab w:val="center" w:pos="4153"/>
        <w:tab w:val="right" w:pos="8306"/>
      </w:tabs>
      <w:snapToGrid w:val="0"/>
      <w:jc w:val="center"/>
    </w:pPr>
    <w:rPr>
      <w:sz w:val="18"/>
      <w:szCs w:val="18"/>
    </w:rPr>
  </w:style>
  <w:style w:type="paragraph" w:customStyle="1" w:styleId="orititlesource">
    <w:name w:val="ori_titlesource"/>
    <w:basedOn w:val="a"/>
    <w:rsid w:val="00E5669F"/>
    <w:pPr>
      <w:widowControl/>
      <w:spacing w:before="100" w:beforeAutospacing="1" w:after="100" w:afterAutospacing="1"/>
      <w:jc w:val="left"/>
    </w:pPr>
    <w:rPr>
      <w:rFonts w:ascii="宋体" w:eastAsia="宋体" w:hAnsi="Calibri" w:cs="宋体"/>
      <w:kern w:val="0"/>
      <w:sz w:val="24"/>
      <w:szCs w:val="24"/>
    </w:rPr>
  </w:style>
  <w:style w:type="character" w:customStyle="1" w:styleId="Char1">
    <w:name w:val="页眉 Char"/>
    <w:basedOn w:val="a0"/>
    <w:link w:val="a5"/>
    <w:uiPriority w:val="99"/>
    <w:rsid w:val="00E5669F"/>
    <w:rPr>
      <w:sz w:val="18"/>
      <w:szCs w:val="18"/>
    </w:rPr>
  </w:style>
  <w:style w:type="character" w:customStyle="1" w:styleId="Char0">
    <w:name w:val="页脚 Char"/>
    <w:basedOn w:val="a0"/>
    <w:link w:val="a4"/>
    <w:uiPriority w:val="99"/>
    <w:rsid w:val="00E5669F"/>
    <w:rPr>
      <w:sz w:val="18"/>
      <w:szCs w:val="18"/>
    </w:rPr>
  </w:style>
  <w:style w:type="character" w:customStyle="1" w:styleId="Char">
    <w:name w:val="批注框文本 Char"/>
    <w:basedOn w:val="a0"/>
    <w:link w:val="a3"/>
    <w:uiPriority w:val="99"/>
    <w:semiHidden/>
    <w:rsid w:val="00E5669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4</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朱立旖</dc:creator>
  <cp:lastModifiedBy>ZHONGM</cp:lastModifiedBy>
  <cp:revision>2</cp:revision>
  <dcterms:created xsi:type="dcterms:W3CDTF">2025-09-17T16:01:00Z</dcterms:created>
  <dcterms:modified xsi:type="dcterms:W3CDTF">2025-09-17T16:01:00Z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CB88AA0B2E5E4B44B8A21A031DD750BA</vt:lpwstr>
  </property>
</Properties>
</file>