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中银弘享债券型证券投资基金基金经理变更公告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2025年9月16日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中银弘享债券型证券投资基金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中银弘享债券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006421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C7428B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C7428B" w:rsidRDefault="009D172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C7428B" w:rsidRDefault="009D172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黄敏怡</w:t>
            </w:r>
          </w:p>
        </w:tc>
      </w:tr>
      <w:tr w:rsidR="00C7428B">
        <w:trPr>
          <w:jc w:val="center"/>
        </w:trPr>
        <w:tc>
          <w:tcPr>
            <w:tcW w:w="4353" w:type="dxa"/>
            <w:vAlign w:val="center"/>
          </w:tcPr>
          <w:p w:rsidR="00C7428B" w:rsidRDefault="009D172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C7428B" w:rsidRDefault="009D172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易芳菲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824"/>
        <w:gridCol w:w="3387"/>
        <w:gridCol w:w="1097"/>
        <w:gridCol w:w="1416"/>
        <w:gridCol w:w="924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黄敏怡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2025年9月16日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24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24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曾任华一银行资金部高级交易员、投资主管，美银美林环球金融市场部利率交易员、经理，汇添富基金基金经理助理。2012年加入中银基金管理有限公司，曾任专户投资经理。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C7428B">
        <w:trPr>
          <w:jc w:val="center"/>
        </w:trPr>
        <w:tc>
          <w:tcPr>
            <w:tcW w:w="0" w:type="auto"/>
            <w:vMerge/>
          </w:tcPr>
          <w:p w:rsidR="00C7428B" w:rsidRDefault="00C7428B"/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中银宁享债券型证券投资基金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007566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2025-09-16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7428B">
        <w:trPr>
          <w:jc w:val="center"/>
        </w:trPr>
        <w:tc>
          <w:tcPr>
            <w:tcW w:w="0" w:type="auto"/>
            <w:vMerge/>
          </w:tcPr>
          <w:p w:rsidR="00C7428B" w:rsidRDefault="00C7428B"/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中银季季红定期开放债券型证券投资基金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002985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2025-09-16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7428B">
        <w:trPr>
          <w:jc w:val="center"/>
        </w:trPr>
        <w:tc>
          <w:tcPr>
            <w:tcW w:w="0" w:type="auto"/>
            <w:vMerge/>
          </w:tcPr>
          <w:p w:rsidR="00C7428B" w:rsidRDefault="00C7428B"/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中银淳享一年定期开放债券型发起式证券投资基金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016689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2025-09-16</w:t>
            </w:r>
          </w:p>
        </w:tc>
        <w:tc>
          <w:tcPr>
            <w:tcW w:w="0" w:type="auto"/>
            <w:vAlign w:val="center"/>
          </w:tcPr>
          <w:p w:rsidR="00C7428B" w:rsidRDefault="009D172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注册金融分析师(CFA)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研究生，硕士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易芳菲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2025年9月16日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业协会办理注销手续</w:t>
            </w:r>
          </w:p>
        </w:tc>
        <w:tc>
          <w:tcPr>
            <w:tcW w:w="5286" w:type="dxa"/>
            <w:vAlign w:val="center"/>
          </w:tcPr>
          <w:p w:rsidR="00070317" w:rsidRPr="0000418A" w:rsidRDefault="0070712F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4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C7428B" w:rsidRDefault="009D172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上述基金经理变更事项已在中国证券投资基金业协会完成注册/注销手续。上述调整自2025年9月16日起生效。</w:t>
      </w:r>
    </w:p>
    <w:p w:rsidR="00C7428B" w:rsidRDefault="009D172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C7428B" w:rsidRDefault="00C7428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7428B" w:rsidRDefault="00C7428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7428B" w:rsidRDefault="009D1723" w:rsidP="00453C1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4" w:name="_GoBack"/>
      <w:r>
        <w:rPr>
          <w:rFonts w:asciiTheme="minorEastAsia" w:eastAsiaTheme="minorEastAsia" w:hAnsiTheme="minorEastAsia"/>
          <w:color w:val="000000"/>
          <w:sz w:val="24"/>
          <w:szCs w:val="24"/>
        </w:rPr>
        <w:t>中银基金管理有限公司</w:t>
      </w:r>
    </w:p>
    <w:p w:rsidR="00070317" w:rsidRPr="0000418A" w:rsidRDefault="0070712F" w:rsidP="00453C1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2025年9月16日</w:t>
      </w:r>
      <w:bookmarkEnd w:id="4"/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23" w:rsidRDefault="009D1723" w:rsidP="00070317">
      <w:r>
        <w:separator/>
      </w:r>
    </w:p>
  </w:endnote>
  <w:endnote w:type="continuationSeparator" w:id="0">
    <w:p w:rsidR="009D1723" w:rsidRDefault="009D1723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23" w:rsidRDefault="009D1723" w:rsidP="00070317">
      <w:r>
        <w:separator/>
      </w:r>
    </w:p>
  </w:footnote>
  <w:footnote w:type="continuationSeparator" w:id="0">
    <w:p w:rsidR="009D1723" w:rsidRDefault="009D1723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111BD0"/>
    <w:rsid w:val="00191AD9"/>
    <w:rsid w:val="001F622D"/>
    <w:rsid w:val="00207AA8"/>
    <w:rsid w:val="002A51E8"/>
    <w:rsid w:val="00306525"/>
    <w:rsid w:val="00412A37"/>
    <w:rsid w:val="00453C13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F6D1D"/>
    <w:rsid w:val="00803A3A"/>
    <w:rsid w:val="00807FC2"/>
    <w:rsid w:val="00872E95"/>
    <w:rsid w:val="0087717F"/>
    <w:rsid w:val="008F0ACC"/>
    <w:rsid w:val="009D1723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C7428B"/>
    <w:rsid w:val="00D047E3"/>
    <w:rsid w:val="00D21C32"/>
    <w:rsid w:val="00D239EF"/>
    <w:rsid w:val="00D64B1C"/>
    <w:rsid w:val="00DD624E"/>
    <w:rsid w:val="00DE5519"/>
    <w:rsid w:val="00DF69BA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4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2025-09-15T16:02:00Z</dcterms:created>
  <dcterms:modified xsi:type="dcterms:W3CDTF">2025-09-15T16:02:00Z</dcterms:modified>
</cp:coreProperties>
</file>