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316D" w:rsidRDefault="00D4316D">
      <w:pPr>
        <w:rPr>
          <w:sz w:val="24"/>
        </w:rPr>
      </w:pPr>
      <w:bookmarkStart w:id="0" w:name="t_3_0_table"/>
      <w:bookmarkStart w:id="1" w:name="t_3_0_0002_a2_fm1"/>
      <w:bookmarkEnd w:id="0"/>
      <w:bookmarkEnd w:id="1"/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A764B5">
      <w:pPr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南方安睿混合型证券投资基金</w:t>
      </w:r>
      <w:r w:rsidR="009044BB">
        <w:rPr>
          <w:rFonts w:ascii="宋体" w:hAnsi="宋体" w:hint="eastAsia"/>
          <w:b/>
          <w:sz w:val="48"/>
          <w:szCs w:val="48"/>
        </w:rPr>
        <w:t>恢复大额</w:t>
      </w:r>
      <w:r w:rsidR="009044BB">
        <w:rPr>
          <w:rFonts w:ascii="宋体" w:hAnsi="宋体"/>
          <w:b/>
          <w:sz w:val="48"/>
          <w:szCs w:val="48"/>
        </w:rPr>
        <w:t>申购</w:t>
      </w:r>
      <w:r w:rsidR="009044BB">
        <w:rPr>
          <w:rFonts w:ascii="宋体" w:hAnsi="宋体" w:hint="eastAsia"/>
          <w:b/>
          <w:sz w:val="48"/>
          <w:szCs w:val="48"/>
        </w:rPr>
        <w:t>、</w:t>
      </w:r>
      <w:r w:rsidR="009044BB">
        <w:rPr>
          <w:rFonts w:ascii="宋体" w:hAnsi="宋体"/>
          <w:b/>
          <w:sz w:val="48"/>
          <w:szCs w:val="48"/>
        </w:rPr>
        <w:t>定投</w:t>
      </w:r>
      <w:r w:rsidR="009044BB">
        <w:rPr>
          <w:rFonts w:ascii="宋体" w:hAnsi="宋体" w:hint="eastAsia"/>
          <w:b/>
          <w:sz w:val="48"/>
          <w:szCs w:val="48"/>
        </w:rPr>
        <w:t>和转换转入业务的公告</w:t>
      </w:r>
    </w:p>
    <w:p w:rsidR="00D4316D" w:rsidRPr="00B70DE1" w:rsidRDefault="00D4316D">
      <w:pPr>
        <w:jc w:val="center"/>
        <w:rPr>
          <w:rFonts w:ascii="宋体" w:hAnsi="宋体"/>
          <w:sz w:val="30"/>
        </w:rPr>
      </w:pPr>
    </w:p>
    <w:p w:rsidR="00D4316D" w:rsidRPr="00A764B5" w:rsidRDefault="00D4316D">
      <w:pPr>
        <w:jc w:val="center"/>
        <w:rPr>
          <w:rFonts w:ascii="宋体" w:hAnsi="宋体"/>
          <w:sz w:val="30"/>
        </w:rPr>
      </w:pPr>
    </w:p>
    <w:p w:rsidR="00D4316D" w:rsidRPr="00F63F7E" w:rsidRDefault="00D4316D">
      <w:pPr>
        <w:jc w:val="center"/>
        <w:rPr>
          <w:rFonts w:ascii="宋体" w:hAnsi="宋体"/>
          <w:sz w:val="30"/>
        </w:rPr>
      </w:pPr>
    </w:p>
    <w:p w:rsidR="00D4316D" w:rsidRDefault="00D4316D">
      <w:pPr>
        <w:jc w:val="center"/>
        <w:rPr>
          <w:rFonts w:ascii="宋体" w:hAnsi="宋体"/>
          <w:sz w:val="30"/>
        </w:rPr>
      </w:pPr>
    </w:p>
    <w:p w:rsidR="00D4316D" w:rsidRDefault="00D4316D">
      <w:pPr>
        <w:jc w:val="center"/>
        <w:rPr>
          <w:rFonts w:ascii="宋体" w:hAnsi="宋体"/>
          <w:sz w:val="30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D4316D">
      <w:pPr>
        <w:rPr>
          <w:sz w:val="24"/>
        </w:rPr>
      </w:pPr>
    </w:p>
    <w:p w:rsidR="00D4316D" w:rsidRDefault="009044BB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7D6FCC">
        <w:rPr>
          <w:rFonts w:ascii="宋体" w:hAnsi="宋体"/>
          <w:b/>
          <w:sz w:val="28"/>
          <w:szCs w:val="28"/>
        </w:rPr>
        <w:t>2025年9月15日</w:t>
      </w:r>
    </w:p>
    <w:p w:rsidR="00D4316D" w:rsidRDefault="00D4316D">
      <w:pPr>
        <w:rPr>
          <w:sz w:val="24"/>
        </w:rPr>
      </w:pPr>
    </w:p>
    <w:p w:rsidR="00D4316D" w:rsidRDefault="009044BB">
      <w:pPr>
        <w:widowControl/>
        <w:jc w:val="left"/>
        <w:rPr>
          <w:sz w:val="24"/>
        </w:rPr>
      </w:pPr>
      <w:r>
        <w:rPr>
          <w:b/>
          <w:sz w:val="24"/>
        </w:rPr>
        <w:br w:type="page"/>
      </w:r>
    </w:p>
    <w:p w:rsidR="00D4316D" w:rsidRDefault="009044BB">
      <w:pPr>
        <w:pStyle w:val="2"/>
        <w:rPr>
          <w:rFonts w:ascii="宋体" w:hAnsi="宋体"/>
          <w:szCs w:val="21"/>
        </w:rPr>
      </w:pPr>
      <w:r>
        <w:rPr>
          <w:rFonts w:ascii="宋体" w:eastAsia="宋体" w:hAnsi="宋体" w:hint="eastAsia"/>
          <w:sz w:val="24"/>
        </w:rPr>
        <w:lastRenderedPageBreak/>
        <w:t>1</w:t>
      </w:r>
      <w:bookmarkStart w:id="3" w:name="t_3_1_1_table"/>
      <w:bookmarkEnd w:id="3"/>
      <w:r>
        <w:rPr>
          <w:rFonts w:ascii="宋体" w:eastAsia="宋体" w:hAnsi="宋体" w:hint="eastAsia"/>
          <w:sz w:val="24"/>
        </w:rPr>
        <w:t xml:space="preserve"> 公告基本信息</w:t>
      </w:r>
      <w:bookmarkStart w:id="4" w:name="t_3_1_4_fj_table"/>
      <w:bookmarkEnd w:id="4"/>
    </w:p>
    <w:tbl>
      <w:tblPr>
        <w:tblW w:w="8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2552"/>
        <w:gridCol w:w="2296"/>
        <w:gridCol w:w="2410"/>
      </w:tblGrid>
      <w:tr w:rsidR="00F40C9D" w:rsidTr="006409ED">
        <w:trPr>
          <w:jc w:val="center"/>
        </w:trPr>
        <w:tc>
          <w:tcPr>
            <w:tcW w:w="3828" w:type="dxa"/>
            <w:gridSpan w:val="2"/>
            <w:vAlign w:val="center"/>
          </w:tcPr>
          <w:p w:rsidR="00F40C9D" w:rsidRDefault="00F40C9D" w:rsidP="00F40C9D">
            <w:pPr>
              <w:spacing w:before="100" w:beforeAutospacing="1" w:after="100" w:afterAutospacing="1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</w:rPr>
              <w:t xml:space="preserve">基金名称 </w:t>
            </w:r>
          </w:p>
        </w:tc>
        <w:tc>
          <w:tcPr>
            <w:tcW w:w="4706" w:type="dxa"/>
            <w:gridSpan w:val="2"/>
            <w:vAlign w:val="center"/>
          </w:tcPr>
          <w:p w:rsidR="00F40C9D" w:rsidRDefault="00F40C9D" w:rsidP="00F40C9D">
            <w:pPr>
              <w:spacing w:before="100" w:beforeAutospacing="1" w:after="100" w:afterAutospacing="1"/>
              <w:rPr>
                <w:rFonts w:ascii="宋体" w:hAnsi="宋体" w:cs="宋体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南方安睿混合型证券投资基金</w:t>
            </w:r>
          </w:p>
        </w:tc>
      </w:tr>
      <w:tr w:rsidR="00F40C9D" w:rsidTr="006409ED">
        <w:trPr>
          <w:jc w:val="center"/>
        </w:trPr>
        <w:tc>
          <w:tcPr>
            <w:tcW w:w="3828" w:type="dxa"/>
            <w:gridSpan w:val="2"/>
            <w:vAlign w:val="center"/>
          </w:tcPr>
          <w:p w:rsidR="00F40C9D" w:rsidRDefault="00F40C9D" w:rsidP="00F40C9D">
            <w:pPr>
              <w:spacing w:before="100" w:beforeAutospacing="1" w:after="100" w:afterAutospacing="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基金简称 </w:t>
            </w:r>
          </w:p>
        </w:tc>
        <w:tc>
          <w:tcPr>
            <w:tcW w:w="4706" w:type="dxa"/>
            <w:gridSpan w:val="2"/>
            <w:vAlign w:val="center"/>
          </w:tcPr>
          <w:p w:rsidR="00F40C9D" w:rsidRDefault="00F40C9D" w:rsidP="00F40C9D">
            <w:pPr>
              <w:spacing w:before="100" w:beforeAutospacing="1" w:after="100" w:afterAutospacing="1"/>
              <w:rPr>
                <w:rFonts w:ascii="宋体" w:hAnsi="宋体" w:cs="宋体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南方安睿混合</w:t>
            </w:r>
          </w:p>
        </w:tc>
      </w:tr>
      <w:tr w:rsidR="00F40C9D" w:rsidTr="006409ED">
        <w:trPr>
          <w:jc w:val="center"/>
        </w:trPr>
        <w:tc>
          <w:tcPr>
            <w:tcW w:w="3828" w:type="dxa"/>
            <w:gridSpan w:val="2"/>
            <w:vAlign w:val="center"/>
          </w:tcPr>
          <w:p w:rsidR="00F40C9D" w:rsidRDefault="00F40C9D" w:rsidP="00F40C9D">
            <w:pPr>
              <w:spacing w:before="100" w:beforeAutospacing="1" w:after="100" w:afterAutospacing="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基金主代码 </w:t>
            </w:r>
          </w:p>
        </w:tc>
        <w:tc>
          <w:tcPr>
            <w:tcW w:w="4706" w:type="dxa"/>
            <w:gridSpan w:val="2"/>
            <w:vAlign w:val="center"/>
          </w:tcPr>
          <w:p w:rsidR="00F40C9D" w:rsidRDefault="00F40C9D" w:rsidP="00F40C9D">
            <w:pPr>
              <w:spacing w:before="100" w:beforeAutospacing="1" w:after="100" w:afterAutospacing="1"/>
              <w:rPr>
                <w:rFonts w:ascii="宋体" w:hAnsi="宋体" w:cs="宋体"/>
              </w:rPr>
            </w:pPr>
            <w:r w:rsidRPr="00046FFA">
              <w:rPr>
                <w:rFonts w:asciiTheme="minorEastAsia" w:eastAsiaTheme="minorEastAsia" w:hAnsiTheme="minorEastAsia" w:cstheme="minorEastAsia"/>
              </w:rPr>
              <w:t>004648</w:t>
            </w:r>
          </w:p>
        </w:tc>
      </w:tr>
      <w:tr w:rsidR="00F40C9D" w:rsidTr="006409ED">
        <w:trPr>
          <w:jc w:val="center"/>
        </w:trPr>
        <w:tc>
          <w:tcPr>
            <w:tcW w:w="3828" w:type="dxa"/>
            <w:gridSpan w:val="2"/>
            <w:vAlign w:val="center"/>
          </w:tcPr>
          <w:p w:rsidR="00F40C9D" w:rsidRDefault="00F40C9D" w:rsidP="00F40C9D">
            <w:pPr>
              <w:spacing w:before="100" w:beforeAutospacing="1" w:after="100" w:afterAutospacing="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基金管理人名称 </w:t>
            </w:r>
          </w:p>
        </w:tc>
        <w:tc>
          <w:tcPr>
            <w:tcW w:w="4706" w:type="dxa"/>
            <w:gridSpan w:val="2"/>
            <w:vAlign w:val="center"/>
          </w:tcPr>
          <w:p w:rsidR="00F40C9D" w:rsidRDefault="00F40C9D" w:rsidP="00F40C9D">
            <w:pPr>
              <w:spacing w:before="100" w:beforeAutospacing="1" w:after="100" w:afterAutospacing="1"/>
              <w:rPr>
                <w:rFonts w:ascii="宋体" w:hAnsi="宋体" w:cs="宋体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南方基金管理股份有限公司</w:t>
            </w:r>
          </w:p>
        </w:tc>
      </w:tr>
      <w:tr w:rsidR="00F40C9D" w:rsidTr="006409ED">
        <w:trPr>
          <w:jc w:val="center"/>
        </w:trPr>
        <w:tc>
          <w:tcPr>
            <w:tcW w:w="3828" w:type="dxa"/>
            <w:gridSpan w:val="2"/>
            <w:vAlign w:val="center"/>
          </w:tcPr>
          <w:p w:rsidR="00F40C9D" w:rsidRDefault="00F40C9D" w:rsidP="00F40C9D">
            <w:pPr>
              <w:spacing w:before="100" w:beforeAutospacing="1" w:after="100" w:afterAutospacing="1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公告依据 </w:t>
            </w:r>
          </w:p>
        </w:tc>
        <w:tc>
          <w:tcPr>
            <w:tcW w:w="4706" w:type="dxa"/>
            <w:gridSpan w:val="2"/>
            <w:vAlign w:val="center"/>
          </w:tcPr>
          <w:p w:rsidR="00F40C9D" w:rsidRDefault="00F40C9D" w:rsidP="00F40C9D">
            <w:pPr>
              <w:spacing w:before="100" w:beforeAutospacing="1" w:after="100" w:afterAutospacing="1"/>
              <w:rPr>
                <w:rFonts w:ascii="宋体" w:hAnsi="宋体" w:cs="宋体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《南方安睿混合型证券投资基金基金合同》</w:t>
            </w:r>
          </w:p>
        </w:tc>
      </w:tr>
      <w:tr w:rsidR="00A71E1E" w:rsidTr="006409ED">
        <w:trPr>
          <w:jc w:val="center"/>
        </w:trPr>
        <w:tc>
          <w:tcPr>
            <w:tcW w:w="1276" w:type="dxa"/>
            <w:vMerge w:val="restart"/>
            <w:vAlign w:val="center"/>
          </w:tcPr>
          <w:p w:rsidR="00A71E1E" w:rsidRDefault="00A71E1E" w:rsidP="00A71E1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恢复相关业务的起始日及原因说明</w:t>
            </w:r>
          </w:p>
        </w:tc>
        <w:tc>
          <w:tcPr>
            <w:tcW w:w="2552" w:type="dxa"/>
          </w:tcPr>
          <w:p w:rsidR="00A71E1E" w:rsidRDefault="00A71E1E" w:rsidP="00A71E1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恢复大额申购起始日</w:t>
            </w:r>
          </w:p>
        </w:tc>
        <w:tc>
          <w:tcPr>
            <w:tcW w:w="4706" w:type="dxa"/>
            <w:gridSpan w:val="2"/>
          </w:tcPr>
          <w:p w:rsidR="00A71E1E" w:rsidRDefault="007D6FCC" w:rsidP="00A71E1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2025年9月15日</w:t>
            </w:r>
          </w:p>
        </w:tc>
      </w:tr>
      <w:tr w:rsidR="004C11E7" w:rsidTr="006409ED">
        <w:trPr>
          <w:jc w:val="center"/>
        </w:trPr>
        <w:tc>
          <w:tcPr>
            <w:tcW w:w="1276" w:type="dxa"/>
            <w:vMerge/>
          </w:tcPr>
          <w:p w:rsidR="004C11E7" w:rsidRDefault="004C11E7" w:rsidP="004C11E7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52" w:type="dxa"/>
          </w:tcPr>
          <w:p w:rsidR="004C11E7" w:rsidRDefault="004C11E7" w:rsidP="004C11E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恢复大额定投起始日</w:t>
            </w:r>
          </w:p>
        </w:tc>
        <w:tc>
          <w:tcPr>
            <w:tcW w:w="4706" w:type="dxa"/>
            <w:gridSpan w:val="2"/>
          </w:tcPr>
          <w:p w:rsidR="004C11E7" w:rsidRDefault="007D6FCC" w:rsidP="004C11E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2025年9月15日</w:t>
            </w:r>
          </w:p>
        </w:tc>
      </w:tr>
      <w:tr w:rsidR="004C11E7" w:rsidTr="006409ED">
        <w:trPr>
          <w:jc w:val="center"/>
        </w:trPr>
        <w:tc>
          <w:tcPr>
            <w:tcW w:w="1276" w:type="dxa"/>
            <w:vMerge/>
          </w:tcPr>
          <w:p w:rsidR="004C11E7" w:rsidRDefault="004C11E7" w:rsidP="004C11E7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52" w:type="dxa"/>
          </w:tcPr>
          <w:p w:rsidR="004C11E7" w:rsidRDefault="004C11E7" w:rsidP="004C11E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恢复大额转换转入起始日</w:t>
            </w:r>
          </w:p>
        </w:tc>
        <w:tc>
          <w:tcPr>
            <w:tcW w:w="4706" w:type="dxa"/>
            <w:gridSpan w:val="2"/>
          </w:tcPr>
          <w:p w:rsidR="004C11E7" w:rsidRDefault="007D6FCC" w:rsidP="004C11E7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2025年9月15日</w:t>
            </w:r>
          </w:p>
        </w:tc>
      </w:tr>
      <w:tr w:rsidR="00A71E1E" w:rsidTr="006409ED">
        <w:trPr>
          <w:jc w:val="center"/>
        </w:trPr>
        <w:tc>
          <w:tcPr>
            <w:tcW w:w="1276" w:type="dxa"/>
            <w:vMerge/>
          </w:tcPr>
          <w:p w:rsidR="00A71E1E" w:rsidRDefault="00A71E1E" w:rsidP="00A71E1E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2552" w:type="dxa"/>
          </w:tcPr>
          <w:p w:rsidR="00A71E1E" w:rsidRDefault="00A71E1E" w:rsidP="00A71E1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恢复原因说明</w:t>
            </w:r>
          </w:p>
        </w:tc>
        <w:tc>
          <w:tcPr>
            <w:tcW w:w="4706" w:type="dxa"/>
            <w:gridSpan w:val="2"/>
          </w:tcPr>
          <w:p w:rsidR="00A71E1E" w:rsidRDefault="00A71E1E" w:rsidP="00A71E1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满足广大投资人的投资需求</w:t>
            </w:r>
          </w:p>
        </w:tc>
      </w:tr>
      <w:tr w:rsidR="00D268E8" w:rsidTr="006409ED">
        <w:trPr>
          <w:jc w:val="center"/>
        </w:trPr>
        <w:tc>
          <w:tcPr>
            <w:tcW w:w="3828" w:type="dxa"/>
            <w:gridSpan w:val="2"/>
            <w:vAlign w:val="center"/>
          </w:tcPr>
          <w:p w:rsidR="00D268E8" w:rsidRDefault="00D268E8" w:rsidP="00D268E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 xml:space="preserve">下属基金份额的简称 </w:t>
            </w:r>
          </w:p>
        </w:tc>
        <w:tc>
          <w:tcPr>
            <w:tcW w:w="2296" w:type="dxa"/>
            <w:vAlign w:val="center"/>
          </w:tcPr>
          <w:p w:rsidR="00D268E8" w:rsidRDefault="00D268E8" w:rsidP="00D268E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南方安睿混合A</w:t>
            </w:r>
          </w:p>
        </w:tc>
        <w:tc>
          <w:tcPr>
            <w:tcW w:w="2410" w:type="dxa"/>
            <w:vAlign w:val="center"/>
          </w:tcPr>
          <w:p w:rsidR="00D268E8" w:rsidRDefault="00D268E8" w:rsidP="00D268E8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南方安睿混合C</w:t>
            </w:r>
          </w:p>
        </w:tc>
      </w:tr>
      <w:tr w:rsidR="00D268E8" w:rsidTr="006409ED">
        <w:trPr>
          <w:jc w:val="center"/>
        </w:trPr>
        <w:tc>
          <w:tcPr>
            <w:tcW w:w="3828" w:type="dxa"/>
            <w:gridSpan w:val="2"/>
            <w:vAlign w:val="center"/>
          </w:tcPr>
          <w:p w:rsidR="00D268E8" w:rsidRDefault="00D268E8" w:rsidP="00D268E8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 xml:space="preserve">下属基金份额的代码 </w:t>
            </w:r>
          </w:p>
        </w:tc>
        <w:tc>
          <w:tcPr>
            <w:tcW w:w="2296" w:type="dxa"/>
            <w:vAlign w:val="center"/>
          </w:tcPr>
          <w:p w:rsidR="00D268E8" w:rsidRDefault="00D268E8" w:rsidP="00D268E8">
            <w:pPr>
              <w:jc w:val="left"/>
              <w:rPr>
                <w:rFonts w:ascii="宋体" w:hAnsi="宋体" w:cs="宋体"/>
              </w:rPr>
            </w:pPr>
            <w:r w:rsidRPr="00046FFA">
              <w:rPr>
                <w:rFonts w:asciiTheme="minorEastAsia" w:eastAsiaTheme="minorEastAsia" w:hAnsiTheme="minorEastAsia" w:cstheme="minorEastAsia"/>
              </w:rPr>
              <w:t>004648</w:t>
            </w:r>
          </w:p>
        </w:tc>
        <w:tc>
          <w:tcPr>
            <w:tcW w:w="2410" w:type="dxa"/>
            <w:vAlign w:val="center"/>
          </w:tcPr>
          <w:p w:rsidR="00D268E8" w:rsidRDefault="00D268E8" w:rsidP="00D268E8">
            <w:pPr>
              <w:jc w:val="left"/>
              <w:rPr>
                <w:rFonts w:ascii="宋体" w:hAnsi="宋体" w:cs="宋体"/>
              </w:rPr>
            </w:pPr>
            <w:r w:rsidRPr="00D53EBC">
              <w:rPr>
                <w:rFonts w:asciiTheme="minorEastAsia" w:eastAsiaTheme="minorEastAsia" w:hAnsiTheme="minorEastAsia" w:cstheme="minorEastAsia"/>
              </w:rPr>
              <w:t>023013</w:t>
            </w:r>
          </w:p>
        </w:tc>
      </w:tr>
      <w:tr w:rsidR="00F63F7E" w:rsidTr="006409ED">
        <w:trPr>
          <w:jc w:val="center"/>
        </w:trPr>
        <w:tc>
          <w:tcPr>
            <w:tcW w:w="3828" w:type="dxa"/>
            <w:gridSpan w:val="2"/>
            <w:vAlign w:val="center"/>
          </w:tcPr>
          <w:p w:rsidR="00F63F7E" w:rsidRDefault="00F63F7E" w:rsidP="00A71E1E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该基金份额是否</w:t>
            </w:r>
            <w:r>
              <w:rPr>
                <w:rFonts w:ascii="宋体" w:hAnsi="宋体" w:cs="宋体" w:hint="eastAsia"/>
                <w:szCs w:val="21"/>
              </w:rPr>
              <w:t>恢复</w:t>
            </w:r>
          </w:p>
        </w:tc>
        <w:tc>
          <w:tcPr>
            <w:tcW w:w="2296" w:type="dxa"/>
            <w:vAlign w:val="center"/>
          </w:tcPr>
          <w:p w:rsidR="00F63F7E" w:rsidRDefault="00F63F7E" w:rsidP="00A71E1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</w:t>
            </w:r>
          </w:p>
        </w:tc>
        <w:tc>
          <w:tcPr>
            <w:tcW w:w="2410" w:type="dxa"/>
            <w:vAlign w:val="center"/>
          </w:tcPr>
          <w:p w:rsidR="00F63F7E" w:rsidRDefault="00F63F7E" w:rsidP="00A71E1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</w:t>
            </w:r>
          </w:p>
        </w:tc>
      </w:tr>
    </w:tbl>
    <w:p w:rsidR="00D4316D" w:rsidRDefault="00D4316D">
      <w:pPr>
        <w:spacing w:line="360" w:lineRule="auto"/>
        <w:jc w:val="left"/>
        <w:rPr>
          <w:rFonts w:ascii="宋体" w:hAnsi="宋体"/>
          <w:szCs w:val="21"/>
        </w:rPr>
      </w:pPr>
    </w:p>
    <w:p w:rsidR="00D4316D" w:rsidRDefault="009044BB" w:rsidP="00623827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5" w:name="t_3_2_table"/>
      <w:bookmarkEnd w:id="5"/>
      <w:r>
        <w:rPr>
          <w:rFonts w:ascii="宋体" w:eastAsia="宋体" w:hAnsi="宋体" w:hint="eastAsia"/>
          <w:sz w:val="24"/>
        </w:rPr>
        <w:t>其他需要提示的事项</w:t>
      </w:r>
    </w:p>
    <w:p w:rsidR="00D4316D" w:rsidRDefault="009044BB" w:rsidP="00692A2B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6" w:name="t_3_2_2646_a1_fm1"/>
      <w:bookmarkEnd w:id="6"/>
      <w:r>
        <w:rPr>
          <w:rFonts w:ascii="宋体" w:hAnsi="宋体" w:hint="eastAsia"/>
          <w:szCs w:val="21"/>
        </w:rPr>
        <w:t>（1）</w:t>
      </w:r>
      <w:r>
        <w:rPr>
          <w:rFonts w:ascii="宋体" w:hAnsi="宋体"/>
          <w:szCs w:val="21"/>
        </w:rPr>
        <w:t>根据法律法规及本基金基金合同的相关规定，本基金管理人决定</w:t>
      </w:r>
      <w:r>
        <w:rPr>
          <w:rFonts w:ascii="宋体" w:hAnsi="宋体" w:hint="eastAsia"/>
          <w:szCs w:val="21"/>
        </w:rPr>
        <w:t>自</w:t>
      </w:r>
      <w:r w:rsidR="007D6FCC">
        <w:rPr>
          <w:rFonts w:ascii="宋体" w:hAnsi="宋体" w:hint="eastAsia"/>
          <w:szCs w:val="21"/>
        </w:rPr>
        <w:t>2025年9月15日</w:t>
      </w:r>
      <w:r>
        <w:rPr>
          <w:rFonts w:ascii="宋体" w:hAnsi="宋体" w:hint="eastAsia"/>
          <w:szCs w:val="21"/>
        </w:rPr>
        <w:t>起</w:t>
      </w:r>
      <w:r>
        <w:rPr>
          <w:rFonts w:ascii="宋体" w:hAnsi="宋体"/>
          <w:szCs w:val="21"/>
        </w:rPr>
        <w:t>取消本基金</w:t>
      </w:r>
      <w:r>
        <w:rPr>
          <w:rFonts w:ascii="宋体" w:hAnsi="宋体" w:hint="eastAsia"/>
          <w:szCs w:val="21"/>
        </w:rPr>
        <w:t>对非个人投资者</w:t>
      </w:r>
      <w:r>
        <w:rPr>
          <w:rFonts w:ascii="宋体" w:hAnsi="宋体"/>
          <w:szCs w:val="21"/>
        </w:rPr>
        <w:t>大额申购</w:t>
      </w:r>
      <w:r>
        <w:rPr>
          <w:rFonts w:ascii="宋体" w:hAnsi="宋体" w:hint="eastAsia"/>
          <w:szCs w:val="21"/>
        </w:rPr>
        <w:t>、定投和转换转入业务</w:t>
      </w:r>
      <w:r>
        <w:rPr>
          <w:rFonts w:ascii="宋体" w:hAnsi="宋体"/>
          <w:szCs w:val="21"/>
        </w:rPr>
        <w:t>的限制，恢复办理本基金的正常申购</w:t>
      </w:r>
      <w:r>
        <w:rPr>
          <w:rFonts w:ascii="宋体" w:hAnsi="宋体" w:hint="eastAsia"/>
          <w:szCs w:val="21"/>
        </w:rPr>
        <w:t>、定投和转换转入</w:t>
      </w:r>
      <w:r>
        <w:rPr>
          <w:rFonts w:ascii="宋体" w:hAnsi="宋体"/>
          <w:szCs w:val="21"/>
        </w:rPr>
        <w:t>业务。</w:t>
      </w:r>
    </w:p>
    <w:p w:rsidR="00D4316D" w:rsidRDefault="009044BB" w:rsidP="00692A2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</w:t>
      </w:r>
      <w:r>
        <w:rPr>
          <w:rFonts w:ascii="宋体" w:hAnsi="宋体"/>
          <w:szCs w:val="21"/>
        </w:rPr>
        <w:t>投资</w:t>
      </w:r>
      <w:r>
        <w:rPr>
          <w:rFonts w:ascii="宋体" w:hAnsi="宋体" w:hint="eastAsia"/>
          <w:szCs w:val="21"/>
        </w:rPr>
        <w:t>人</w:t>
      </w:r>
      <w:r>
        <w:rPr>
          <w:rFonts w:ascii="宋体" w:hAnsi="宋体"/>
          <w:szCs w:val="21"/>
        </w:rPr>
        <w:t>可访问本公司网站(www.nffund.com)或拨打客户服务电话（400－889－8899）咨询相关情况。</w:t>
      </w:r>
    </w:p>
    <w:p w:rsidR="00D4316D" w:rsidRDefault="001348A6" w:rsidP="001348A6">
      <w:pPr>
        <w:tabs>
          <w:tab w:val="left" w:pos="7650"/>
        </w:tabs>
        <w:spacing w:line="360" w:lineRule="auto"/>
        <w:ind w:left="52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</w:p>
    <w:p w:rsidR="00D4316D" w:rsidRDefault="00D4316D">
      <w:pPr>
        <w:spacing w:line="360" w:lineRule="auto"/>
        <w:ind w:left="525"/>
        <w:rPr>
          <w:rFonts w:ascii="宋体" w:hAnsi="宋体"/>
          <w:szCs w:val="21"/>
        </w:rPr>
      </w:pPr>
    </w:p>
    <w:p w:rsidR="00D4316D" w:rsidRDefault="009044BB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    南方基金管理股份有限公司</w:t>
      </w:r>
    </w:p>
    <w:p w:rsidR="00D4316D" w:rsidRDefault="009044BB">
      <w:pPr>
        <w:spacing w:line="360" w:lineRule="auto"/>
        <w:ind w:left="52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            </w:t>
      </w:r>
      <w:r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 xml:space="preserve"> </w:t>
      </w:r>
      <w:r w:rsidR="007D6FCC">
        <w:rPr>
          <w:rFonts w:ascii="宋体" w:hAnsi="宋体" w:hint="eastAsia"/>
          <w:szCs w:val="21"/>
        </w:rPr>
        <w:t>2025年9月15日</w:t>
      </w:r>
      <w:bookmarkStart w:id="7" w:name="_GoBack"/>
      <w:bookmarkEnd w:id="7"/>
    </w:p>
    <w:sectPr w:rsidR="00D4316D" w:rsidSect="0029549B">
      <w:headerReference w:type="default" r:id="rId6"/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6CE" w:rsidRDefault="00E836CE">
      <w:r>
        <w:separator/>
      </w:r>
    </w:p>
  </w:endnote>
  <w:endnote w:type="continuationSeparator" w:id="0">
    <w:p w:rsidR="00E836CE" w:rsidRDefault="00E83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16D" w:rsidRDefault="009044BB">
    <w:pPr>
      <w:pStyle w:val="a5"/>
      <w:jc w:val="right"/>
    </w:pPr>
    <w:r>
      <w:rPr>
        <w:rFonts w:hint="eastAsia"/>
      </w:rPr>
      <w:t>第</w:t>
    </w:r>
    <w:r>
      <w:rPr>
        <w:rFonts w:hint="eastAsia"/>
      </w:rPr>
      <w:t xml:space="preserve"> </w:t>
    </w:r>
    <w:r w:rsidR="0029549B">
      <w:fldChar w:fldCharType="begin"/>
    </w:r>
    <w:r>
      <w:instrText xml:space="preserve"> PAGE   \* MERGEFORMAT </w:instrText>
    </w:r>
    <w:r w:rsidR="0029549B">
      <w:fldChar w:fldCharType="separate"/>
    </w:r>
    <w:r w:rsidR="00623827">
      <w:rPr>
        <w:noProof/>
      </w:rPr>
      <w:t>1</w:t>
    </w:r>
    <w:r w:rsidR="0029549B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623827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6CE" w:rsidRDefault="00E836CE">
      <w:r>
        <w:separator/>
      </w:r>
    </w:p>
  </w:footnote>
  <w:footnote w:type="continuationSeparator" w:id="0">
    <w:p w:rsidR="00E836CE" w:rsidRDefault="00E83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16D" w:rsidRDefault="00D4316D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45C"/>
    <w:rsid w:val="0002478E"/>
    <w:rsid w:val="00025942"/>
    <w:rsid w:val="00027537"/>
    <w:rsid w:val="00040301"/>
    <w:rsid w:val="0004144A"/>
    <w:rsid w:val="00044B7C"/>
    <w:rsid w:val="0004528F"/>
    <w:rsid w:val="00054237"/>
    <w:rsid w:val="00056064"/>
    <w:rsid w:val="000931C8"/>
    <w:rsid w:val="000947B5"/>
    <w:rsid w:val="000A06CA"/>
    <w:rsid w:val="000A1589"/>
    <w:rsid w:val="000A528F"/>
    <w:rsid w:val="000A6AE1"/>
    <w:rsid w:val="000A7A8F"/>
    <w:rsid w:val="000B6641"/>
    <w:rsid w:val="000C110C"/>
    <w:rsid w:val="000C4974"/>
    <w:rsid w:val="000C5413"/>
    <w:rsid w:val="000D2A75"/>
    <w:rsid w:val="000E0874"/>
    <w:rsid w:val="000E2B7F"/>
    <w:rsid w:val="000F3BAE"/>
    <w:rsid w:val="001043AC"/>
    <w:rsid w:val="001046A0"/>
    <w:rsid w:val="00107362"/>
    <w:rsid w:val="00111B9D"/>
    <w:rsid w:val="0011221A"/>
    <w:rsid w:val="0011243A"/>
    <w:rsid w:val="001129FF"/>
    <w:rsid w:val="00122313"/>
    <w:rsid w:val="00124909"/>
    <w:rsid w:val="001348A6"/>
    <w:rsid w:val="001357A5"/>
    <w:rsid w:val="001358D1"/>
    <w:rsid w:val="001364ED"/>
    <w:rsid w:val="00137A36"/>
    <w:rsid w:val="0014620E"/>
    <w:rsid w:val="00151412"/>
    <w:rsid w:val="00172A27"/>
    <w:rsid w:val="00173F7C"/>
    <w:rsid w:val="00175D7C"/>
    <w:rsid w:val="00175E30"/>
    <w:rsid w:val="0018519D"/>
    <w:rsid w:val="00185D48"/>
    <w:rsid w:val="00185F53"/>
    <w:rsid w:val="001A6988"/>
    <w:rsid w:val="001C450D"/>
    <w:rsid w:val="001C5BC4"/>
    <w:rsid w:val="001C6143"/>
    <w:rsid w:val="001C6348"/>
    <w:rsid w:val="001D473B"/>
    <w:rsid w:val="001E369E"/>
    <w:rsid w:val="001E5FAC"/>
    <w:rsid w:val="001F4224"/>
    <w:rsid w:val="001F5F8A"/>
    <w:rsid w:val="00212CC6"/>
    <w:rsid w:val="00213E61"/>
    <w:rsid w:val="00222B17"/>
    <w:rsid w:val="00222CF0"/>
    <w:rsid w:val="002254EC"/>
    <w:rsid w:val="00227378"/>
    <w:rsid w:val="00230B5C"/>
    <w:rsid w:val="00235395"/>
    <w:rsid w:val="00257AA7"/>
    <w:rsid w:val="002666D9"/>
    <w:rsid w:val="002732B1"/>
    <w:rsid w:val="00273624"/>
    <w:rsid w:val="00274C2E"/>
    <w:rsid w:val="0029549B"/>
    <w:rsid w:val="002B5A72"/>
    <w:rsid w:val="002D26EB"/>
    <w:rsid w:val="002E0239"/>
    <w:rsid w:val="002F0BC7"/>
    <w:rsid w:val="002F438E"/>
    <w:rsid w:val="002F43E9"/>
    <w:rsid w:val="00302E95"/>
    <w:rsid w:val="00304E49"/>
    <w:rsid w:val="003150A1"/>
    <w:rsid w:val="00317A9D"/>
    <w:rsid w:val="00317CC3"/>
    <w:rsid w:val="003223F7"/>
    <w:rsid w:val="00322806"/>
    <w:rsid w:val="003275E3"/>
    <w:rsid w:val="003304C8"/>
    <w:rsid w:val="00332BDB"/>
    <w:rsid w:val="00345D5C"/>
    <w:rsid w:val="00381366"/>
    <w:rsid w:val="00381592"/>
    <w:rsid w:val="00382E04"/>
    <w:rsid w:val="0038573D"/>
    <w:rsid w:val="00394224"/>
    <w:rsid w:val="003A3F99"/>
    <w:rsid w:val="003B5FCA"/>
    <w:rsid w:val="003D3331"/>
    <w:rsid w:val="003D3612"/>
    <w:rsid w:val="003D3FDC"/>
    <w:rsid w:val="003D7B71"/>
    <w:rsid w:val="003E2D26"/>
    <w:rsid w:val="003E3D5E"/>
    <w:rsid w:val="00403777"/>
    <w:rsid w:val="00404CF7"/>
    <w:rsid w:val="00412894"/>
    <w:rsid w:val="0041603F"/>
    <w:rsid w:val="00433DA2"/>
    <w:rsid w:val="00440F82"/>
    <w:rsid w:val="00442B8D"/>
    <w:rsid w:val="00464C84"/>
    <w:rsid w:val="0046761B"/>
    <w:rsid w:val="004715D4"/>
    <w:rsid w:val="00474D7F"/>
    <w:rsid w:val="00475CD9"/>
    <w:rsid w:val="00492F49"/>
    <w:rsid w:val="00493A10"/>
    <w:rsid w:val="00494E7A"/>
    <w:rsid w:val="00495D6A"/>
    <w:rsid w:val="004A1757"/>
    <w:rsid w:val="004A4093"/>
    <w:rsid w:val="004B6188"/>
    <w:rsid w:val="004C11E7"/>
    <w:rsid w:val="004D0240"/>
    <w:rsid w:val="004E0271"/>
    <w:rsid w:val="004E09F1"/>
    <w:rsid w:val="004E0A92"/>
    <w:rsid w:val="004E20C1"/>
    <w:rsid w:val="004F0294"/>
    <w:rsid w:val="004F0D22"/>
    <w:rsid w:val="004F3DF7"/>
    <w:rsid w:val="004F542E"/>
    <w:rsid w:val="004F60D5"/>
    <w:rsid w:val="005130C0"/>
    <w:rsid w:val="00525237"/>
    <w:rsid w:val="00525F93"/>
    <w:rsid w:val="005277AC"/>
    <w:rsid w:val="005314A5"/>
    <w:rsid w:val="00543771"/>
    <w:rsid w:val="00545BD6"/>
    <w:rsid w:val="005536CF"/>
    <w:rsid w:val="0055453B"/>
    <w:rsid w:val="005575DE"/>
    <w:rsid w:val="00583914"/>
    <w:rsid w:val="00584254"/>
    <w:rsid w:val="00596F22"/>
    <w:rsid w:val="005B53B7"/>
    <w:rsid w:val="005C2F88"/>
    <w:rsid w:val="005C5908"/>
    <w:rsid w:val="005C7412"/>
    <w:rsid w:val="005F277D"/>
    <w:rsid w:val="005F5A38"/>
    <w:rsid w:val="00615F4B"/>
    <w:rsid w:val="00623827"/>
    <w:rsid w:val="00624A6A"/>
    <w:rsid w:val="00627C41"/>
    <w:rsid w:val="0063086B"/>
    <w:rsid w:val="006311EA"/>
    <w:rsid w:val="00635A1E"/>
    <w:rsid w:val="006375DC"/>
    <w:rsid w:val="00640926"/>
    <w:rsid w:val="006409ED"/>
    <w:rsid w:val="0064468E"/>
    <w:rsid w:val="006513E7"/>
    <w:rsid w:val="006526EE"/>
    <w:rsid w:val="00653829"/>
    <w:rsid w:val="00654A9C"/>
    <w:rsid w:val="00654C2A"/>
    <w:rsid w:val="006777BA"/>
    <w:rsid w:val="00681445"/>
    <w:rsid w:val="00682404"/>
    <w:rsid w:val="00682983"/>
    <w:rsid w:val="00683D51"/>
    <w:rsid w:val="00684D38"/>
    <w:rsid w:val="006908B0"/>
    <w:rsid w:val="006919F9"/>
    <w:rsid w:val="00692A2B"/>
    <w:rsid w:val="00697B74"/>
    <w:rsid w:val="006A6846"/>
    <w:rsid w:val="006B2029"/>
    <w:rsid w:val="006C6C6A"/>
    <w:rsid w:val="006D1DD7"/>
    <w:rsid w:val="006D2931"/>
    <w:rsid w:val="006F151D"/>
    <w:rsid w:val="00710FAC"/>
    <w:rsid w:val="007141CE"/>
    <w:rsid w:val="00722D4A"/>
    <w:rsid w:val="00737F80"/>
    <w:rsid w:val="00741869"/>
    <w:rsid w:val="007800C4"/>
    <w:rsid w:val="0078294D"/>
    <w:rsid w:val="0078463A"/>
    <w:rsid w:val="00793F18"/>
    <w:rsid w:val="00797B07"/>
    <w:rsid w:val="007A15D4"/>
    <w:rsid w:val="007B1377"/>
    <w:rsid w:val="007B173D"/>
    <w:rsid w:val="007B2248"/>
    <w:rsid w:val="007B2675"/>
    <w:rsid w:val="007C4DDB"/>
    <w:rsid w:val="007C5895"/>
    <w:rsid w:val="007D6FCC"/>
    <w:rsid w:val="0080195B"/>
    <w:rsid w:val="00802843"/>
    <w:rsid w:val="00805A44"/>
    <w:rsid w:val="00806C0F"/>
    <w:rsid w:val="008128E6"/>
    <w:rsid w:val="008238B1"/>
    <w:rsid w:val="00823A81"/>
    <w:rsid w:val="008261D1"/>
    <w:rsid w:val="00827ED6"/>
    <w:rsid w:val="00832AB3"/>
    <w:rsid w:val="00837277"/>
    <w:rsid w:val="008376FC"/>
    <w:rsid w:val="00837A36"/>
    <w:rsid w:val="00840D5A"/>
    <w:rsid w:val="00842573"/>
    <w:rsid w:val="0084459D"/>
    <w:rsid w:val="00850C65"/>
    <w:rsid w:val="00876088"/>
    <w:rsid w:val="00882FD3"/>
    <w:rsid w:val="008860E9"/>
    <w:rsid w:val="008A7B17"/>
    <w:rsid w:val="008B2015"/>
    <w:rsid w:val="008B6C41"/>
    <w:rsid w:val="008C34D0"/>
    <w:rsid w:val="008C390D"/>
    <w:rsid w:val="008D03B4"/>
    <w:rsid w:val="008D262E"/>
    <w:rsid w:val="008F209F"/>
    <w:rsid w:val="009044BB"/>
    <w:rsid w:val="00912A51"/>
    <w:rsid w:val="0091305B"/>
    <w:rsid w:val="00914CCF"/>
    <w:rsid w:val="00920AE5"/>
    <w:rsid w:val="0092732A"/>
    <w:rsid w:val="00941FF5"/>
    <w:rsid w:val="009448E8"/>
    <w:rsid w:val="009547BF"/>
    <w:rsid w:val="009662EF"/>
    <w:rsid w:val="00973006"/>
    <w:rsid w:val="009755D6"/>
    <w:rsid w:val="00975D13"/>
    <w:rsid w:val="00980BEC"/>
    <w:rsid w:val="00987F02"/>
    <w:rsid w:val="009B4AD3"/>
    <w:rsid w:val="009C19F3"/>
    <w:rsid w:val="009C54A9"/>
    <w:rsid w:val="009E35E7"/>
    <w:rsid w:val="009E3752"/>
    <w:rsid w:val="009E409A"/>
    <w:rsid w:val="009F57F3"/>
    <w:rsid w:val="009F7951"/>
    <w:rsid w:val="00A039B4"/>
    <w:rsid w:val="00A060C4"/>
    <w:rsid w:val="00A07AB6"/>
    <w:rsid w:val="00A34A4F"/>
    <w:rsid w:val="00A35372"/>
    <w:rsid w:val="00A359AD"/>
    <w:rsid w:val="00A35B90"/>
    <w:rsid w:val="00A42308"/>
    <w:rsid w:val="00A57E51"/>
    <w:rsid w:val="00A62827"/>
    <w:rsid w:val="00A64A05"/>
    <w:rsid w:val="00A70F42"/>
    <w:rsid w:val="00A71E1E"/>
    <w:rsid w:val="00A764B5"/>
    <w:rsid w:val="00A81269"/>
    <w:rsid w:val="00A85273"/>
    <w:rsid w:val="00A854D4"/>
    <w:rsid w:val="00A87431"/>
    <w:rsid w:val="00A9192E"/>
    <w:rsid w:val="00A94442"/>
    <w:rsid w:val="00A94833"/>
    <w:rsid w:val="00A94AE1"/>
    <w:rsid w:val="00A967FA"/>
    <w:rsid w:val="00AA3319"/>
    <w:rsid w:val="00AB1AFC"/>
    <w:rsid w:val="00AB2A72"/>
    <w:rsid w:val="00AC0E58"/>
    <w:rsid w:val="00AC34A9"/>
    <w:rsid w:val="00AC3F0F"/>
    <w:rsid w:val="00AC471F"/>
    <w:rsid w:val="00AC643D"/>
    <w:rsid w:val="00AC7887"/>
    <w:rsid w:val="00AD3393"/>
    <w:rsid w:val="00AE3179"/>
    <w:rsid w:val="00AE50BE"/>
    <w:rsid w:val="00AE6FB0"/>
    <w:rsid w:val="00B0272A"/>
    <w:rsid w:val="00B06323"/>
    <w:rsid w:val="00B328F9"/>
    <w:rsid w:val="00B344FE"/>
    <w:rsid w:val="00B36F50"/>
    <w:rsid w:val="00B4274E"/>
    <w:rsid w:val="00B439D0"/>
    <w:rsid w:val="00B51BEC"/>
    <w:rsid w:val="00B52D54"/>
    <w:rsid w:val="00B70DE1"/>
    <w:rsid w:val="00B73B37"/>
    <w:rsid w:val="00B82F0C"/>
    <w:rsid w:val="00B84C5B"/>
    <w:rsid w:val="00B869FC"/>
    <w:rsid w:val="00B91655"/>
    <w:rsid w:val="00BA4725"/>
    <w:rsid w:val="00BA679E"/>
    <w:rsid w:val="00BB347E"/>
    <w:rsid w:val="00BB4D21"/>
    <w:rsid w:val="00BC012E"/>
    <w:rsid w:val="00BC69EB"/>
    <w:rsid w:val="00BD468F"/>
    <w:rsid w:val="00BD7812"/>
    <w:rsid w:val="00BE6A81"/>
    <w:rsid w:val="00BF2710"/>
    <w:rsid w:val="00C234FE"/>
    <w:rsid w:val="00C35666"/>
    <w:rsid w:val="00C479FA"/>
    <w:rsid w:val="00C516E1"/>
    <w:rsid w:val="00C54B3A"/>
    <w:rsid w:val="00C645DF"/>
    <w:rsid w:val="00C712A9"/>
    <w:rsid w:val="00C7462A"/>
    <w:rsid w:val="00C75B14"/>
    <w:rsid w:val="00C76004"/>
    <w:rsid w:val="00C84D17"/>
    <w:rsid w:val="00C85CAB"/>
    <w:rsid w:val="00C95419"/>
    <w:rsid w:val="00C9755D"/>
    <w:rsid w:val="00CB0D60"/>
    <w:rsid w:val="00CB170C"/>
    <w:rsid w:val="00CB6500"/>
    <w:rsid w:val="00CE2596"/>
    <w:rsid w:val="00CE3AF3"/>
    <w:rsid w:val="00CF37B5"/>
    <w:rsid w:val="00CF6A8E"/>
    <w:rsid w:val="00D02003"/>
    <w:rsid w:val="00D12E12"/>
    <w:rsid w:val="00D15074"/>
    <w:rsid w:val="00D226EE"/>
    <w:rsid w:val="00D25134"/>
    <w:rsid w:val="00D268E8"/>
    <w:rsid w:val="00D34B55"/>
    <w:rsid w:val="00D41ABF"/>
    <w:rsid w:val="00D4316D"/>
    <w:rsid w:val="00D43236"/>
    <w:rsid w:val="00D4541A"/>
    <w:rsid w:val="00D525C5"/>
    <w:rsid w:val="00D55D54"/>
    <w:rsid w:val="00D67E7F"/>
    <w:rsid w:val="00D708C8"/>
    <w:rsid w:val="00D75D4C"/>
    <w:rsid w:val="00D76C68"/>
    <w:rsid w:val="00D76FE5"/>
    <w:rsid w:val="00D77303"/>
    <w:rsid w:val="00D9020F"/>
    <w:rsid w:val="00D910E1"/>
    <w:rsid w:val="00DA42FC"/>
    <w:rsid w:val="00DA47DC"/>
    <w:rsid w:val="00DA6027"/>
    <w:rsid w:val="00DB213B"/>
    <w:rsid w:val="00DC00BF"/>
    <w:rsid w:val="00DC3840"/>
    <w:rsid w:val="00DC5A46"/>
    <w:rsid w:val="00DD0BD1"/>
    <w:rsid w:val="00DD5BF8"/>
    <w:rsid w:val="00DD79FA"/>
    <w:rsid w:val="00DE1290"/>
    <w:rsid w:val="00DE1BA1"/>
    <w:rsid w:val="00DE224B"/>
    <w:rsid w:val="00DF75FE"/>
    <w:rsid w:val="00E10D78"/>
    <w:rsid w:val="00E14803"/>
    <w:rsid w:val="00E21458"/>
    <w:rsid w:val="00E26045"/>
    <w:rsid w:val="00E27B32"/>
    <w:rsid w:val="00E32B7B"/>
    <w:rsid w:val="00E42575"/>
    <w:rsid w:val="00E56E28"/>
    <w:rsid w:val="00E757F5"/>
    <w:rsid w:val="00E836CE"/>
    <w:rsid w:val="00E84800"/>
    <w:rsid w:val="00EA60EB"/>
    <w:rsid w:val="00EC0B1D"/>
    <w:rsid w:val="00EC4411"/>
    <w:rsid w:val="00ED63E7"/>
    <w:rsid w:val="00ED6B71"/>
    <w:rsid w:val="00EE1164"/>
    <w:rsid w:val="00EF1ABE"/>
    <w:rsid w:val="00F10C08"/>
    <w:rsid w:val="00F23F28"/>
    <w:rsid w:val="00F3146B"/>
    <w:rsid w:val="00F40C9D"/>
    <w:rsid w:val="00F42204"/>
    <w:rsid w:val="00F513F2"/>
    <w:rsid w:val="00F53F25"/>
    <w:rsid w:val="00F61141"/>
    <w:rsid w:val="00F63F7E"/>
    <w:rsid w:val="00F83FA4"/>
    <w:rsid w:val="00F847FD"/>
    <w:rsid w:val="00F8555D"/>
    <w:rsid w:val="00F86398"/>
    <w:rsid w:val="00F913BC"/>
    <w:rsid w:val="00F9223B"/>
    <w:rsid w:val="00FD5B12"/>
    <w:rsid w:val="00FE2519"/>
    <w:rsid w:val="00FE6657"/>
    <w:rsid w:val="00FE6AF5"/>
    <w:rsid w:val="08EB3E0B"/>
    <w:rsid w:val="1BE43FEE"/>
    <w:rsid w:val="3619668D"/>
    <w:rsid w:val="3E8969CB"/>
    <w:rsid w:val="44337D16"/>
    <w:rsid w:val="47033BB1"/>
    <w:rsid w:val="53DC6950"/>
    <w:rsid w:val="57905012"/>
    <w:rsid w:val="7C6A0688"/>
    <w:rsid w:val="7F04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9B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29549B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29549B"/>
    <w:pPr>
      <w:shd w:val="clear" w:color="auto" w:fill="000080"/>
    </w:pPr>
  </w:style>
  <w:style w:type="paragraph" w:styleId="a4">
    <w:name w:val="Balloon Text"/>
    <w:basedOn w:val="a"/>
    <w:link w:val="Char"/>
    <w:uiPriority w:val="99"/>
    <w:semiHidden/>
    <w:unhideWhenUsed/>
    <w:qFormat/>
    <w:rsid w:val="0029549B"/>
    <w:rPr>
      <w:sz w:val="18"/>
      <w:szCs w:val="18"/>
    </w:rPr>
  </w:style>
  <w:style w:type="paragraph" w:styleId="a5">
    <w:name w:val="footer"/>
    <w:basedOn w:val="a"/>
    <w:link w:val="Char0"/>
    <w:qFormat/>
    <w:rsid w:val="0029549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1"/>
    <w:qFormat/>
    <w:rsid w:val="00295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footnote text"/>
    <w:basedOn w:val="a"/>
    <w:link w:val="Char2"/>
    <w:qFormat/>
    <w:rsid w:val="0029549B"/>
    <w:pPr>
      <w:snapToGrid w:val="0"/>
      <w:jc w:val="left"/>
    </w:pPr>
    <w:rPr>
      <w:rFonts w:ascii="Times New Roman" w:hAnsi="Times New Roman"/>
      <w:sz w:val="18"/>
    </w:rPr>
  </w:style>
  <w:style w:type="character" w:styleId="a8">
    <w:name w:val="footnote reference"/>
    <w:qFormat/>
    <w:rsid w:val="0029549B"/>
    <w:rPr>
      <w:vertAlign w:val="superscript"/>
    </w:rPr>
  </w:style>
  <w:style w:type="character" w:customStyle="1" w:styleId="Char1">
    <w:name w:val="页眉 Char"/>
    <w:link w:val="a6"/>
    <w:qFormat/>
    <w:rsid w:val="0029549B"/>
    <w:rPr>
      <w:kern w:val="2"/>
      <w:sz w:val="18"/>
    </w:rPr>
  </w:style>
  <w:style w:type="character" w:customStyle="1" w:styleId="Char2">
    <w:name w:val="脚注文本 Char"/>
    <w:link w:val="a7"/>
    <w:qFormat/>
    <w:rsid w:val="0029549B"/>
    <w:rPr>
      <w:rFonts w:ascii="Times New Roman" w:hAnsi="Times New Roman"/>
      <w:kern w:val="2"/>
      <w:sz w:val="18"/>
    </w:rPr>
  </w:style>
  <w:style w:type="character" w:customStyle="1" w:styleId="Char0">
    <w:name w:val="页脚 Char"/>
    <w:link w:val="a5"/>
    <w:qFormat/>
    <w:rsid w:val="0029549B"/>
    <w:rPr>
      <w:kern w:val="2"/>
      <w:sz w:val="18"/>
    </w:rPr>
  </w:style>
  <w:style w:type="character" w:customStyle="1" w:styleId="2Char">
    <w:name w:val="标题 2 Char"/>
    <w:link w:val="2"/>
    <w:qFormat/>
    <w:rsid w:val="0029549B"/>
    <w:rPr>
      <w:rFonts w:ascii="Arial" w:eastAsia="黑体" w:hAnsi="Arial"/>
      <w:b/>
      <w:kern w:val="2"/>
      <w:sz w:val="32"/>
    </w:rPr>
  </w:style>
  <w:style w:type="paragraph" w:customStyle="1" w:styleId="Char3">
    <w:name w:val="Char"/>
    <w:basedOn w:val="a"/>
    <w:qFormat/>
    <w:rsid w:val="0029549B"/>
    <w:rPr>
      <w:sz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29549B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A71E1E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569</Characters>
  <Application>Microsoft Office Word</Application>
  <DocSecurity>4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ZHONGM</dc:creator>
  <cp:lastModifiedBy>ZHONGM</cp:lastModifiedBy>
  <cp:revision>2</cp:revision>
  <cp:lastPrinted>2021-11-15T02:34:00Z</cp:lastPrinted>
  <dcterms:created xsi:type="dcterms:W3CDTF">2025-09-14T16:01:00Z</dcterms:created>
  <dcterms:modified xsi:type="dcterms:W3CDTF">2025-09-14T16:01:00Z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3B8AFB03E9144F039F9494466792CAF9</vt:lpwstr>
  </property>
</Properties>
</file>