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6A02" w:rsidRPr="004E3021" w:rsidRDefault="00865877">
      <w:pPr>
        <w:spacing w:line="560" w:lineRule="exact"/>
        <w:jc w:val="center"/>
        <w:rPr>
          <w:rFonts w:eastAsia="宋体"/>
          <w:b/>
          <w:color w:val="000000"/>
          <w:sz w:val="36"/>
          <w:szCs w:val="36"/>
        </w:rPr>
      </w:pPr>
      <w:r w:rsidRPr="004E3021">
        <w:rPr>
          <w:rFonts w:eastAsia="宋体"/>
          <w:b/>
          <w:color w:val="000000"/>
          <w:sz w:val="36"/>
          <w:szCs w:val="36"/>
        </w:rPr>
        <w:t>民生加银聚享</w:t>
      </w:r>
      <w:r w:rsidRPr="004E3021">
        <w:rPr>
          <w:rFonts w:eastAsia="宋体"/>
          <w:b/>
          <w:color w:val="000000"/>
          <w:sz w:val="36"/>
          <w:szCs w:val="36"/>
        </w:rPr>
        <w:t>39</w:t>
      </w:r>
      <w:r w:rsidRPr="004E3021">
        <w:rPr>
          <w:rFonts w:eastAsia="宋体"/>
          <w:b/>
          <w:color w:val="000000"/>
          <w:sz w:val="36"/>
          <w:szCs w:val="36"/>
        </w:rPr>
        <w:t>个月定期开放纯债债券型证券投资基金</w:t>
      </w:r>
      <w:r w:rsidRPr="004E3021">
        <w:rPr>
          <w:rFonts w:eastAsia="宋体"/>
          <w:b/>
          <w:color w:val="000000"/>
          <w:sz w:val="36"/>
          <w:szCs w:val="36"/>
        </w:rPr>
        <w:t>202</w:t>
      </w:r>
      <w:r w:rsidR="00BE3F42">
        <w:rPr>
          <w:rFonts w:eastAsia="宋体" w:hint="eastAsia"/>
          <w:b/>
          <w:color w:val="000000"/>
          <w:sz w:val="36"/>
          <w:szCs w:val="36"/>
        </w:rPr>
        <w:t>5</w:t>
      </w:r>
      <w:r w:rsidRPr="004E3021">
        <w:rPr>
          <w:rFonts w:eastAsia="宋体"/>
          <w:b/>
          <w:color w:val="000000"/>
          <w:sz w:val="36"/>
          <w:szCs w:val="36"/>
        </w:rPr>
        <w:t>年</w:t>
      </w:r>
      <w:r w:rsidR="00B02B1A" w:rsidRPr="004E3021">
        <w:rPr>
          <w:rFonts w:eastAsia="宋体"/>
          <w:b/>
          <w:color w:val="000000"/>
          <w:sz w:val="36"/>
          <w:szCs w:val="36"/>
        </w:rPr>
        <w:t>第</w:t>
      </w:r>
      <w:r w:rsidR="00B02B1A">
        <w:rPr>
          <w:rFonts w:eastAsia="宋体"/>
          <w:b/>
          <w:color w:val="000000"/>
          <w:sz w:val="36"/>
          <w:szCs w:val="36"/>
        </w:rPr>
        <w:t>2</w:t>
      </w:r>
      <w:r w:rsidRPr="004E3021">
        <w:rPr>
          <w:rFonts w:eastAsia="宋体"/>
          <w:b/>
          <w:color w:val="000000"/>
          <w:sz w:val="36"/>
          <w:szCs w:val="36"/>
        </w:rPr>
        <w:t>次分红公告</w:t>
      </w:r>
    </w:p>
    <w:p w:rsidR="00F66A02" w:rsidRPr="004E3021" w:rsidRDefault="00865877">
      <w:pPr>
        <w:spacing w:line="560" w:lineRule="exact"/>
        <w:jc w:val="center"/>
        <w:rPr>
          <w:rFonts w:eastAsia="宋体"/>
          <w:color w:val="000000"/>
          <w:sz w:val="24"/>
        </w:rPr>
      </w:pPr>
      <w:r w:rsidRPr="004E3021">
        <w:rPr>
          <w:rFonts w:eastAsia="宋体"/>
          <w:color w:val="000000"/>
          <w:sz w:val="24"/>
        </w:rPr>
        <w:t>公告送出日期：</w:t>
      </w:r>
      <w:r w:rsidR="00FF7883">
        <w:rPr>
          <w:rFonts w:eastAsia="宋体"/>
          <w:color w:val="000000"/>
          <w:sz w:val="24"/>
        </w:rPr>
        <w:t>2025</w:t>
      </w:r>
      <w:r w:rsidR="00FF7883">
        <w:rPr>
          <w:rFonts w:eastAsia="宋体"/>
          <w:color w:val="000000"/>
          <w:sz w:val="24"/>
        </w:rPr>
        <w:t>年</w:t>
      </w:r>
      <w:r w:rsidR="00FF7883">
        <w:rPr>
          <w:rFonts w:eastAsia="宋体"/>
          <w:color w:val="000000"/>
          <w:sz w:val="24"/>
        </w:rPr>
        <w:t>9</w:t>
      </w:r>
      <w:r w:rsidR="00BE3F42">
        <w:rPr>
          <w:rFonts w:eastAsia="宋体"/>
          <w:color w:val="000000"/>
          <w:sz w:val="24"/>
        </w:rPr>
        <w:t>月</w:t>
      </w:r>
      <w:r w:rsidR="00FF7883">
        <w:rPr>
          <w:rFonts w:eastAsia="宋体"/>
          <w:color w:val="000000"/>
          <w:sz w:val="24"/>
        </w:rPr>
        <w:t>10</w:t>
      </w:r>
      <w:r w:rsidR="00BE3F42">
        <w:rPr>
          <w:rFonts w:eastAsia="宋体"/>
          <w:color w:val="000000"/>
          <w:sz w:val="24"/>
        </w:rPr>
        <w:t>日</w:t>
      </w:r>
    </w:p>
    <w:p w:rsidR="00F66A02" w:rsidRPr="004E3021" w:rsidRDefault="00865877" w:rsidP="00E16F33">
      <w:pPr>
        <w:pStyle w:val="2"/>
        <w:spacing w:before="120" w:after="120" w:line="560" w:lineRule="exact"/>
        <w:rPr>
          <w:rFonts w:ascii="Times New Roman" w:eastAsia="宋体" w:hAnsi="Times New Roman"/>
          <w:bCs w:val="0"/>
          <w:color w:val="000000"/>
          <w:sz w:val="24"/>
          <w:szCs w:val="24"/>
        </w:rPr>
      </w:pPr>
      <w:bookmarkStart w:id="0" w:name="_Toc275961418"/>
      <w:r w:rsidRPr="004E3021">
        <w:rPr>
          <w:rFonts w:ascii="Times New Roman" w:eastAsia="宋体" w:hAnsi="Times New Roman"/>
          <w:bCs w:val="0"/>
          <w:color w:val="000000"/>
          <w:sz w:val="24"/>
          <w:szCs w:val="24"/>
        </w:rPr>
        <w:t xml:space="preserve">1 </w:t>
      </w:r>
      <w:r w:rsidRPr="004E3021">
        <w:rPr>
          <w:rFonts w:ascii="Times New Roman" w:eastAsia="宋体" w:hAnsi="Times New Roman"/>
          <w:bCs w:val="0"/>
          <w:color w:val="000000"/>
          <w:sz w:val="24"/>
          <w:szCs w:val="24"/>
        </w:rPr>
        <w:t>公告基本信息</w:t>
      </w:r>
      <w:bookmarkEnd w:id="0"/>
    </w:p>
    <w:tbl>
      <w:tblPr>
        <w:tblW w:w="83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02"/>
        <w:gridCol w:w="2337"/>
        <w:gridCol w:w="4768"/>
      </w:tblGrid>
      <w:tr w:rsidR="00F66A02" w:rsidRPr="004E3021" w:rsidTr="00E16F33">
        <w:trPr>
          <w:jc w:val="center"/>
        </w:trPr>
        <w:tc>
          <w:tcPr>
            <w:tcW w:w="3539" w:type="dxa"/>
            <w:gridSpan w:val="2"/>
            <w:vAlign w:val="center"/>
          </w:tcPr>
          <w:p w:rsidR="00F66A02" w:rsidRPr="004E3021" w:rsidRDefault="00865877" w:rsidP="006B6CE4">
            <w:pPr>
              <w:rPr>
                <w:rFonts w:eastAsia="宋体"/>
                <w:color w:val="000000"/>
                <w:sz w:val="21"/>
                <w:szCs w:val="21"/>
              </w:rPr>
            </w:pPr>
            <w:r w:rsidRPr="004E3021">
              <w:rPr>
                <w:rFonts w:eastAsia="宋体"/>
                <w:color w:val="000000"/>
                <w:sz w:val="21"/>
                <w:szCs w:val="21"/>
              </w:rPr>
              <w:t>基金名称</w:t>
            </w:r>
          </w:p>
        </w:tc>
        <w:tc>
          <w:tcPr>
            <w:tcW w:w="4768" w:type="dxa"/>
            <w:vAlign w:val="center"/>
          </w:tcPr>
          <w:p w:rsidR="00F66A02" w:rsidRPr="004E3021" w:rsidRDefault="00865877" w:rsidP="00BE3F42">
            <w:pPr>
              <w:ind w:leftChars="-4" w:left="-13" w:firstLineChars="5" w:firstLine="10"/>
              <w:rPr>
                <w:rFonts w:eastAsia="宋体"/>
                <w:color w:val="000000"/>
                <w:kern w:val="0"/>
                <w:sz w:val="21"/>
                <w:szCs w:val="21"/>
              </w:rPr>
            </w:pPr>
            <w:r w:rsidRPr="004E3021">
              <w:rPr>
                <w:rFonts w:eastAsia="宋体" w:hint="eastAsia"/>
                <w:color w:val="000000"/>
                <w:kern w:val="0"/>
                <w:sz w:val="21"/>
                <w:szCs w:val="21"/>
              </w:rPr>
              <w:t>民生加银聚享</w:t>
            </w:r>
            <w:r w:rsidRPr="004E3021">
              <w:rPr>
                <w:rFonts w:eastAsia="宋体" w:hint="eastAsia"/>
                <w:color w:val="000000"/>
                <w:kern w:val="0"/>
                <w:sz w:val="21"/>
                <w:szCs w:val="21"/>
              </w:rPr>
              <w:t>39</w:t>
            </w:r>
            <w:r w:rsidRPr="004E3021">
              <w:rPr>
                <w:rFonts w:eastAsia="宋体" w:hint="eastAsia"/>
                <w:color w:val="000000"/>
                <w:kern w:val="0"/>
                <w:sz w:val="21"/>
                <w:szCs w:val="21"/>
              </w:rPr>
              <w:t>个月定期开放纯债债券型证券投资基金</w:t>
            </w:r>
          </w:p>
        </w:tc>
      </w:tr>
      <w:tr w:rsidR="00F66A02" w:rsidRPr="004E3021" w:rsidTr="00E16F33">
        <w:trPr>
          <w:trHeight w:val="274"/>
          <w:jc w:val="center"/>
        </w:trPr>
        <w:tc>
          <w:tcPr>
            <w:tcW w:w="3539" w:type="dxa"/>
            <w:gridSpan w:val="2"/>
            <w:vAlign w:val="center"/>
          </w:tcPr>
          <w:p w:rsidR="00F66A02" w:rsidRPr="004E3021" w:rsidRDefault="00865877" w:rsidP="006B6CE4">
            <w:pPr>
              <w:rPr>
                <w:rFonts w:eastAsia="宋体"/>
                <w:color w:val="000000"/>
                <w:sz w:val="21"/>
                <w:szCs w:val="21"/>
              </w:rPr>
            </w:pPr>
            <w:r w:rsidRPr="004E3021">
              <w:rPr>
                <w:rFonts w:eastAsia="宋体"/>
                <w:color w:val="000000"/>
                <w:sz w:val="21"/>
                <w:szCs w:val="21"/>
              </w:rPr>
              <w:t>基金简称</w:t>
            </w:r>
          </w:p>
        </w:tc>
        <w:tc>
          <w:tcPr>
            <w:tcW w:w="4768" w:type="dxa"/>
            <w:vAlign w:val="center"/>
          </w:tcPr>
          <w:p w:rsidR="00F66A02" w:rsidRPr="004E3021" w:rsidRDefault="00865877" w:rsidP="00BE3F42">
            <w:pPr>
              <w:ind w:leftChars="-4" w:left="-13" w:firstLineChars="5" w:firstLine="10"/>
              <w:rPr>
                <w:rFonts w:eastAsia="宋体"/>
                <w:color w:val="000000"/>
                <w:kern w:val="0"/>
                <w:sz w:val="21"/>
                <w:szCs w:val="21"/>
              </w:rPr>
            </w:pPr>
            <w:r w:rsidRPr="004E3021">
              <w:rPr>
                <w:rFonts w:eastAsia="宋体" w:hint="eastAsia"/>
                <w:color w:val="000000"/>
                <w:kern w:val="0"/>
                <w:sz w:val="21"/>
                <w:szCs w:val="21"/>
              </w:rPr>
              <w:t>民生加银聚享</w:t>
            </w:r>
            <w:r w:rsidRPr="004E3021">
              <w:rPr>
                <w:rFonts w:eastAsia="宋体" w:hint="eastAsia"/>
                <w:color w:val="000000"/>
                <w:kern w:val="0"/>
                <w:sz w:val="21"/>
                <w:szCs w:val="21"/>
              </w:rPr>
              <w:t>39</w:t>
            </w:r>
            <w:r w:rsidRPr="004E3021">
              <w:rPr>
                <w:rFonts w:eastAsia="宋体" w:hint="eastAsia"/>
                <w:color w:val="000000"/>
                <w:kern w:val="0"/>
                <w:sz w:val="21"/>
                <w:szCs w:val="21"/>
              </w:rPr>
              <w:t>个月定开纯债债券</w:t>
            </w:r>
          </w:p>
        </w:tc>
      </w:tr>
      <w:tr w:rsidR="00F66A02" w:rsidRPr="004E3021" w:rsidTr="00E16F33">
        <w:trPr>
          <w:trHeight w:val="281"/>
          <w:jc w:val="center"/>
        </w:trPr>
        <w:tc>
          <w:tcPr>
            <w:tcW w:w="3539" w:type="dxa"/>
            <w:gridSpan w:val="2"/>
            <w:vAlign w:val="center"/>
          </w:tcPr>
          <w:p w:rsidR="00F66A02" w:rsidRPr="004E3021" w:rsidRDefault="00865877" w:rsidP="006B6CE4">
            <w:pPr>
              <w:rPr>
                <w:rFonts w:eastAsia="宋体"/>
                <w:color w:val="000000"/>
                <w:sz w:val="21"/>
                <w:szCs w:val="21"/>
              </w:rPr>
            </w:pPr>
            <w:r w:rsidRPr="004E3021">
              <w:rPr>
                <w:rFonts w:eastAsia="宋体"/>
                <w:color w:val="000000"/>
                <w:sz w:val="21"/>
                <w:szCs w:val="21"/>
              </w:rPr>
              <w:t>基金代码</w:t>
            </w:r>
          </w:p>
        </w:tc>
        <w:tc>
          <w:tcPr>
            <w:tcW w:w="4768" w:type="dxa"/>
            <w:vAlign w:val="center"/>
          </w:tcPr>
          <w:p w:rsidR="00F66A02" w:rsidRPr="004E3021" w:rsidRDefault="00865877" w:rsidP="00BE3F42">
            <w:pPr>
              <w:ind w:leftChars="-4" w:left="-13" w:firstLineChars="5" w:firstLine="10"/>
              <w:rPr>
                <w:rFonts w:eastAsia="宋体"/>
                <w:color w:val="000000"/>
                <w:kern w:val="0"/>
                <w:sz w:val="21"/>
                <w:szCs w:val="21"/>
              </w:rPr>
            </w:pPr>
            <w:r w:rsidRPr="004E3021">
              <w:rPr>
                <w:rFonts w:eastAsia="宋体"/>
                <w:color w:val="000000"/>
                <w:kern w:val="0"/>
                <w:sz w:val="21"/>
                <w:szCs w:val="21"/>
              </w:rPr>
              <w:t>008693</w:t>
            </w:r>
          </w:p>
        </w:tc>
      </w:tr>
      <w:tr w:rsidR="00F66A02" w:rsidRPr="004E3021" w:rsidTr="00E16F33">
        <w:trPr>
          <w:trHeight w:val="315"/>
          <w:jc w:val="center"/>
        </w:trPr>
        <w:tc>
          <w:tcPr>
            <w:tcW w:w="3539" w:type="dxa"/>
            <w:gridSpan w:val="2"/>
            <w:vAlign w:val="center"/>
          </w:tcPr>
          <w:p w:rsidR="00F66A02" w:rsidRPr="004E3021" w:rsidRDefault="00865877" w:rsidP="006B6CE4">
            <w:pPr>
              <w:rPr>
                <w:rFonts w:eastAsia="宋体"/>
                <w:color w:val="000000"/>
                <w:sz w:val="21"/>
                <w:szCs w:val="21"/>
              </w:rPr>
            </w:pPr>
            <w:r w:rsidRPr="004E3021">
              <w:rPr>
                <w:rFonts w:eastAsia="宋体"/>
                <w:color w:val="000000"/>
                <w:sz w:val="21"/>
                <w:szCs w:val="21"/>
              </w:rPr>
              <w:t>基金合同生效日</w:t>
            </w:r>
          </w:p>
        </w:tc>
        <w:tc>
          <w:tcPr>
            <w:tcW w:w="4768" w:type="dxa"/>
            <w:vAlign w:val="center"/>
          </w:tcPr>
          <w:p w:rsidR="00F66A02" w:rsidRPr="004E3021" w:rsidRDefault="00865877" w:rsidP="00BE3F42">
            <w:pPr>
              <w:pStyle w:val="Default"/>
              <w:ind w:leftChars="-4" w:left="-13" w:firstLineChars="5" w:firstLine="10"/>
              <w:jc w:val="both"/>
              <w:rPr>
                <w:rFonts w:ascii="Times New Roman" w:cs="Times New Roman"/>
                <w:sz w:val="21"/>
                <w:szCs w:val="21"/>
              </w:rPr>
            </w:pPr>
            <w:r w:rsidRPr="004E3021">
              <w:rPr>
                <w:rFonts w:ascii="Times New Roman" w:cs="Times New Roman"/>
                <w:sz w:val="21"/>
                <w:szCs w:val="21"/>
              </w:rPr>
              <w:t>2020</w:t>
            </w:r>
            <w:r w:rsidRPr="004E3021">
              <w:rPr>
                <w:rFonts w:ascii="Times New Roman" w:cs="Times New Roman" w:hint="eastAsia"/>
                <w:sz w:val="21"/>
                <w:szCs w:val="21"/>
              </w:rPr>
              <w:t>年</w:t>
            </w:r>
            <w:r w:rsidRPr="004E3021">
              <w:rPr>
                <w:rFonts w:ascii="Times New Roman" w:cs="Times New Roman" w:hint="eastAsia"/>
                <w:sz w:val="21"/>
                <w:szCs w:val="21"/>
              </w:rPr>
              <w:t>1</w:t>
            </w:r>
            <w:r w:rsidRPr="004E3021">
              <w:rPr>
                <w:rFonts w:ascii="Times New Roman" w:cs="Times New Roman" w:hint="eastAsia"/>
                <w:sz w:val="21"/>
                <w:szCs w:val="21"/>
              </w:rPr>
              <w:t>月</w:t>
            </w:r>
            <w:r w:rsidRPr="004E3021">
              <w:rPr>
                <w:rFonts w:ascii="Times New Roman" w:cs="Times New Roman" w:hint="eastAsia"/>
                <w:sz w:val="21"/>
                <w:szCs w:val="21"/>
              </w:rPr>
              <w:t>17</w:t>
            </w:r>
            <w:r w:rsidRPr="004E3021">
              <w:rPr>
                <w:rFonts w:ascii="Times New Roman" w:cs="Times New Roman" w:hint="eastAsia"/>
                <w:sz w:val="21"/>
                <w:szCs w:val="21"/>
              </w:rPr>
              <w:t>日</w:t>
            </w:r>
          </w:p>
        </w:tc>
      </w:tr>
      <w:tr w:rsidR="00F66A02" w:rsidRPr="004E3021" w:rsidTr="00E16F33">
        <w:trPr>
          <w:trHeight w:val="265"/>
          <w:jc w:val="center"/>
        </w:trPr>
        <w:tc>
          <w:tcPr>
            <w:tcW w:w="3539" w:type="dxa"/>
            <w:gridSpan w:val="2"/>
            <w:vAlign w:val="center"/>
          </w:tcPr>
          <w:p w:rsidR="00F66A02" w:rsidRPr="004E3021" w:rsidRDefault="00865877" w:rsidP="006B6CE4">
            <w:pPr>
              <w:rPr>
                <w:rFonts w:eastAsia="宋体"/>
                <w:color w:val="000000"/>
                <w:sz w:val="21"/>
                <w:szCs w:val="21"/>
              </w:rPr>
            </w:pPr>
            <w:r w:rsidRPr="004E3021">
              <w:rPr>
                <w:rFonts w:eastAsia="宋体"/>
                <w:color w:val="000000"/>
                <w:sz w:val="21"/>
                <w:szCs w:val="21"/>
              </w:rPr>
              <w:t>基金管理人名称</w:t>
            </w:r>
          </w:p>
        </w:tc>
        <w:tc>
          <w:tcPr>
            <w:tcW w:w="4768" w:type="dxa"/>
            <w:vAlign w:val="center"/>
          </w:tcPr>
          <w:p w:rsidR="00F66A02" w:rsidRPr="004E3021" w:rsidRDefault="00865877" w:rsidP="00BE3F42">
            <w:pPr>
              <w:pStyle w:val="Default"/>
              <w:ind w:leftChars="-4" w:left="-13" w:firstLineChars="5" w:firstLine="10"/>
              <w:jc w:val="both"/>
              <w:rPr>
                <w:rFonts w:ascii="Times New Roman" w:cs="Times New Roman"/>
                <w:sz w:val="21"/>
                <w:szCs w:val="21"/>
              </w:rPr>
            </w:pPr>
            <w:r w:rsidRPr="004E3021">
              <w:rPr>
                <w:rFonts w:ascii="Times New Roman" w:cs="Times New Roman"/>
                <w:sz w:val="21"/>
                <w:szCs w:val="21"/>
              </w:rPr>
              <w:t>民生加银基金管理有限公司</w:t>
            </w:r>
          </w:p>
        </w:tc>
      </w:tr>
      <w:tr w:rsidR="00F66A02" w:rsidRPr="004E3021" w:rsidTr="00E16F33">
        <w:trPr>
          <w:jc w:val="center"/>
        </w:trPr>
        <w:tc>
          <w:tcPr>
            <w:tcW w:w="3539" w:type="dxa"/>
            <w:gridSpan w:val="2"/>
            <w:vAlign w:val="center"/>
          </w:tcPr>
          <w:p w:rsidR="00F66A02" w:rsidRPr="004E3021" w:rsidRDefault="00865877" w:rsidP="006B6CE4">
            <w:pPr>
              <w:rPr>
                <w:rFonts w:eastAsia="宋体"/>
                <w:color w:val="000000"/>
                <w:sz w:val="21"/>
                <w:szCs w:val="21"/>
              </w:rPr>
            </w:pPr>
            <w:r w:rsidRPr="004E3021">
              <w:rPr>
                <w:rFonts w:eastAsia="宋体"/>
                <w:color w:val="000000"/>
                <w:sz w:val="21"/>
                <w:szCs w:val="21"/>
              </w:rPr>
              <w:t>基金托管人名称</w:t>
            </w:r>
          </w:p>
        </w:tc>
        <w:tc>
          <w:tcPr>
            <w:tcW w:w="4768" w:type="dxa"/>
            <w:vAlign w:val="center"/>
          </w:tcPr>
          <w:p w:rsidR="00F66A02" w:rsidRPr="004E3021" w:rsidRDefault="00865877" w:rsidP="00BE3F42">
            <w:pPr>
              <w:pStyle w:val="Default"/>
              <w:ind w:leftChars="-4" w:left="-13" w:firstLineChars="5" w:firstLine="10"/>
              <w:jc w:val="both"/>
              <w:rPr>
                <w:rFonts w:ascii="Times New Roman" w:cs="Times New Roman"/>
                <w:sz w:val="21"/>
                <w:szCs w:val="21"/>
              </w:rPr>
            </w:pPr>
            <w:r w:rsidRPr="004E3021">
              <w:rPr>
                <w:rFonts w:ascii="Times New Roman" w:cs="Times New Roman" w:hint="eastAsia"/>
                <w:sz w:val="21"/>
                <w:szCs w:val="21"/>
              </w:rPr>
              <w:t>华夏</w:t>
            </w:r>
            <w:r w:rsidRPr="004E3021">
              <w:rPr>
                <w:rFonts w:ascii="Times New Roman" w:cs="Times New Roman"/>
                <w:sz w:val="21"/>
                <w:szCs w:val="21"/>
              </w:rPr>
              <w:t>银行股份有限公司</w:t>
            </w:r>
          </w:p>
        </w:tc>
      </w:tr>
      <w:tr w:rsidR="00F66A02" w:rsidRPr="004E3021" w:rsidTr="00E16F33">
        <w:trPr>
          <w:jc w:val="center"/>
        </w:trPr>
        <w:tc>
          <w:tcPr>
            <w:tcW w:w="3539" w:type="dxa"/>
            <w:gridSpan w:val="2"/>
            <w:vAlign w:val="center"/>
          </w:tcPr>
          <w:p w:rsidR="00F66A02" w:rsidRPr="004E3021" w:rsidRDefault="00865877" w:rsidP="006B6CE4">
            <w:pPr>
              <w:rPr>
                <w:rFonts w:eastAsia="宋体"/>
                <w:color w:val="000000"/>
                <w:sz w:val="21"/>
                <w:szCs w:val="21"/>
              </w:rPr>
            </w:pPr>
            <w:r w:rsidRPr="004E3021">
              <w:rPr>
                <w:rFonts w:eastAsia="宋体"/>
                <w:color w:val="000000"/>
                <w:sz w:val="21"/>
                <w:szCs w:val="21"/>
              </w:rPr>
              <w:t>公告依据</w:t>
            </w:r>
          </w:p>
        </w:tc>
        <w:tc>
          <w:tcPr>
            <w:tcW w:w="4768" w:type="dxa"/>
            <w:vAlign w:val="center"/>
          </w:tcPr>
          <w:p w:rsidR="00F66A02" w:rsidRPr="004E3021" w:rsidRDefault="00865877" w:rsidP="00BE3F42">
            <w:pPr>
              <w:pStyle w:val="Default"/>
              <w:ind w:leftChars="-4" w:left="-13" w:firstLineChars="5" w:firstLine="10"/>
              <w:jc w:val="both"/>
              <w:rPr>
                <w:rFonts w:ascii="Times New Roman" w:cs="Times New Roman"/>
                <w:sz w:val="21"/>
                <w:szCs w:val="21"/>
              </w:rPr>
            </w:pPr>
            <w:r w:rsidRPr="004E3021">
              <w:rPr>
                <w:rFonts w:ascii="Times New Roman" w:cs="Times New Roman"/>
                <w:sz w:val="21"/>
                <w:szCs w:val="21"/>
              </w:rPr>
              <w:t>《中华人民共和国证券投资基金法》、《公开募集证券投资基金运作管理办法》、《</w:t>
            </w:r>
            <w:r w:rsidRPr="004E3021">
              <w:rPr>
                <w:rFonts w:ascii="Times New Roman" w:cs="Times New Roman" w:hint="eastAsia"/>
                <w:sz w:val="21"/>
                <w:szCs w:val="21"/>
              </w:rPr>
              <w:t>公开募集</w:t>
            </w:r>
            <w:r w:rsidRPr="004E3021">
              <w:rPr>
                <w:rFonts w:ascii="Times New Roman" w:cs="Times New Roman"/>
                <w:sz w:val="21"/>
                <w:szCs w:val="21"/>
              </w:rPr>
              <w:t>证券投资基金信息披露管理办法》、《民生加银聚享</w:t>
            </w:r>
            <w:r w:rsidRPr="004E3021">
              <w:rPr>
                <w:rFonts w:ascii="Times New Roman" w:cs="Times New Roman"/>
                <w:sz w:val="21"/>
                <w:szCs w:val="21"/>
              </w:rPr>
              <w:t>39</w:t>
            </w:r>
            <w:r w:rsidRPr="004E3021">
              <w:rPr>
                <w:rFonts w:ascii="Times New Roman" w:cs="Times New Roman"/>
                <w:sz w:val="21"/>
                <w:szCs w:val="21"/>
              </w:rPr>
              <w:t>个月定期开放纯债债券型证券投资基金基金合同》、《民生加银聚享</w:t>
            </w:r>
            <w:r w:rsidRPr="004E3021">
              <w:rPr>
                <w:rFonts w:ascii="Times New Roman" w:cs="Times New Roman"/>
                <w:sz w:val="21"/>
                <w:szCs w:val="21"/>
              </w:rPr>
              <w:t>39</w:t>
            </w:r>
            <w:r w:rsidRPr="004E3021">
              <w:rPr>
                <w:rFonts w:ascii="Times New Roman" w:cs="Times New Roman"/>
                <w:sz w:val="21"/>
                <w:szCs w:val="21"/>
              </w:rPr>
              <w:t>个月定期开放纯债债券型证券投资基金招募说明书》及其更新</w:t>
            </w:r>
          </w:p>
        </w:tc>
      </w:tr>
      <w:tr w:rsidR="00F66A02" w:rsidRPr="004E3021" w:rsidTr="00E16F33">
        <w:trPr>
          <w:trHeight w:val="325"/>
          <w:jc w:val="center"/>
        </w:trPr>
        <w:tc>
          <w:tcPr>
            <w:tcW w:w="3539" w:type="dxa"/>
            <w:gridSpan w:val="2"/>
            <w:vAlign w:val="center"/>
          </w:tcPr>
          <w:p w:rsidR="00F66A02" w:rsidRPr="004E3021" w:rsidRDefault="00865877" w:rsidP="006B6CE4">
            <w:pPr>
              <w:rPr>
                <w:rFonts w:eastAsia="宋体"/>
                <w:color w:val="000000"/>
                <w:sz w:val="21"/>
                <w:szCs w:val="21"/>
              </w:rPr>
            </w:pPr>
            <w:r w:rsidRPr="004E3021">
              <w:rPr>
                <w:rFonts w:eastAsia="宋体"/>
                <w:color w:val="000000"/>
                <w:sz w:val="21"/>
                <w:szCs w:val="21"/>
              </w:rPr>
              <w:t>收益分配基准日</w:t>
            </w:r>
          </w:p>
        </w:tc>
        <w:tc>
          <w:tcPr>
            <w:tcW w:w="4768" w:type="dxa"/>
            <w:vAlign w:val="center"/>
          </w:tcPr>
          <w:p w:rsidR="00F66A02" w:rsidRPr="004E3021" w:rsidRDefault="00FF7883" w:rsidP="00FF7883">
            <w:pPr>
              <w:pStyle w:val="Default"/>
              <w:ind w:leftChars="-4" w:left="-13" w:firstLineChars="5" w:firstLine="10"/>
              <w:jc w:val="both"/>
              <w:rPr>
                <w:rFonts w:ascii="Times New Roman" w:cs="Times New Roman"/>
                <w:sz w:val="21"/>
                <w:szCs w:val="21"/>
              </w:rPr>
            </w:pPr>
            <w:r>
              <w:rPr>
                <w:rFonts w:ascii="Times New Roman" w:cs="Times New Roman"/>
                <w:sz w:val="21"/>
                <w:szCs w:val="21"/>
              </w:rPr>
              <w:t>2025</w:t>
            </w:r>
            <w:r>
              <w:rPr>
                <w:rFonts w:ascii="Times New Roman" w:cs="Times New Roman"/>
                <w:sz w:val="21"/>
                <w:szCs w:val="21"/>
              </w:rPr>
              <w:t>年</w:t>
            </w:r>
            <w:r>
              <w:rPr>
                <w:rFonts w:ascii="Times New Roman" w:cs="Times New Roman"/>
                <w:sz w:val="21"/>
                <w:szCs w:val="21"/>
              </w:rPr>
              <w:t>9</w:t>
            </w:r>
            <w:r w:rsidR="00BE3F42">
              <w:rPr>
                <w:rFonts w:ascii="Times New Roman" w:cs="Times New Roman"/>
                <w:sz w:val="21"/>
                <w:szCs w:val="21"/>
              </w:rPr>
              <w:t>月</w:t>
            </w:r>
            <w:r>
              <w:rPr>
                <w:rFonts w:ascii="Times New Roman" w:cs="Times New Roman"/>
                <w:sz w:val="21"/>
                <w:szCs w:val="21"/>
              </w:rPr>
              <w:t>4</w:t>
            </w:r>
            <w:r w:rsidR="00BE3F42">
              <w:rPr>
                <w:rFonts w:ascii="Times New Roman" w:cs="Times New Roman"/>
                <w:sz w:val="21"/>
                <w:szCs w:val="21"/>
              </w:rPr>
              <w:t>日</w:t>
            </w:r>
          </w:p>
        </w:tc>
      </w:tr>
      <w:tr w:rsidR="00F66A02" w:rsidRPr="004E3021" w:rsidTr="00E16F33">
        <w:trPr>
          <w:jc w:val="center"/>
        </w:trPr>
        <w:tc>
          <w:tcPr>
            <w:tcW w:w="1202" w:type="dxa"/>
            <w:vMerge w:val="restart"/>
            <w:vAlign w:val="center"/>
          </w:tcPr>
          <w:p w:rsidR="00F66A02" w:rsidRPr="004E3021" w:rsidRDefault="00865877" w:rsidP="006B6CE4">
            <w:pPr>
              <w:rPr>
                <w:rFonts w:eastAsia="宋体"/>
                <w:color w:val="000000"/>
                <w:sz w:val="21"/>
                <w:szCs w:val="21"/>
              </w:rPr>
            </w:pPr>
            <w:r w:rsidRPr="004E3021">
              <w:rPr>
                <w:rFonts w:eastAsia="宋体"/>
                <w:color w:val="000000"/>
                <w:sz w:val="21"/>
                <w:szCs w:val="21"/>
              </w:rPr>
              <w:t>截止</w:t>
            </w:r>
            <w:r w:rsidR="00CB036B">
              <w:rPr>
                <w:rFonts w:eastAsia="宋体" w:hint="eastAsia"/>
                <w:color w:val="000000"/>
                <w:sz w:val="21"/>
                <w:szCs w:val="21"/>
              </w:rPr>
              <w:t>收益分配</w:t>
            </w:r>
            <w:bookmarkStart w:id="1" w:name="_GoBack"/>
            <w:bookmarkEnd w:id="1"/>
            <w:r w:rsidRPr="004E3021">
              <w:rPr>
                <w:rFonts w:eastAsia="宋体"/>
                <w:color w:val="000000"/>
                <w:sz w:val="21"/>
                <w:szCs w:val="21"/>
              </w:rPr>
              <w:t>基准日基金的相关指标</w:t>
            </w:r>
          </w:p>
        </w:tc>
        <w:tc>
          <w:tcPr>
            <w:tcW w:w="2337" w:type="dxa"/>
            <w:vAlign w:val="center"/>
          </w:tcPr>
          <w:p w:rsidR="00F66A02" w:rsidRPr="004E3021" w:rsidRDefault="00865877" w:rsidP="006B6CE4">
            <w:pPr>
              <w:rPr>
                <w:rFonts w:eastAsia="宋体"/>
                <w:color w:val="000000"/>
                <w:sz w:val="21"/>
                <w:szCs w:val="21"/>
              </w:rPr>
            </w:pPr>
            <w:r w:rsidRPr="004E3021">
              <w:rPr>
                <w:rFonts w:eastAsia="宋体"/>
                <w:color w:val="000000"/>
                <w:sz w:val="21"/>
                <w:szCs w:val="21"/>
              </w:rPr>
              <w:t>基准日基金份额净值（单位：人民币元）</w:t>
            </w:r>
          </w:p>
        </w:tc>
        <w:tc>
          <w:tcPr>
            <w:tcW w:w="4768" w:type="dxa"/>
            <w:vAlign w:val="center"/>
          </w:tcPr>
          <w:p w:rsidR="00F66A02" w:rsidRPr="004E3021" w:rsidRDefault="00FF7883" w:rsidP="00BE3F42">
            <w:pPr>
              <w:pStyle w:val="Default"/>
              <w:ind w:leftChars="-4" w:left="-13" w:firstLineChars="5" w:firstLine="10"/>
              <w:jc w:val="both"/>
              <w:rPr>
                <w:rFonts w:ascii="Times New Roman" w:cs="Times New Roman"/>
                <w:sz w:val="21"/>
                <w:szCs w:val="21"/>
              </w:rPr>
            </w:pPr>
            <w:r w:rsidRPr="00FF7883">
              <w:rPr>
                <w:rFonts w:ascii="Times New Roman" w:cs="Times New Roman"/>
                <w:sz w:val="21"/>
                <w:szCs w:val="21"/>
              </w:rPr>
              <w:t>1.0159</w:t>
            </w:r>
          </w:p>
        </w:tc>
      </w:tr>
      <w:tr w:rsidR="00F66A02" w:rsidRPr="004E3021" w:rsidTr="00E16F33">
        <w:trPr>
          <w:trHeight w:val="726"/>
          <w:jc w:val="center"/>
        </w:trPr>
        <w:tc>
          <w:tcPr>
            <w:tcW w:w="1202" w:type="dxa"/>
            <w:vMerge/>
            <w:vAlign w:val="center"/>
          </w:tcPr>
          <w:p w:rsidR="00F66A02" w:rsidRPr="004E3021" w:rsidRDefault="00F66A02" w:rsidP="006B6CE4">
            <w:pPr>
              <w:rPr>
                <w:rFonts w:eastAsia="宋体"/>
              </w:rPr>
            </w:pPr>
          </w:p>
        </w:tc>
        <w:tc>
          <w:tcPr>
            <w:tcW w:w="2337" w:type="dxa"/>
            <w:vAlign w:val="center"/>
          </w:tcPr>
          <w:p w:rsidR="00F66A02" w:rsidRPr="004E3021" w:rsidRDefault="00865877" w:rsidP="006B6CE4">
            <w:pPr>
              <w:rPr>
                <w:rFonts w:eastAsia="宋体"/>
                <w:color w:val="000000"/>
                <w:kern w:val="0"/>
                <w:sz w:val="21"/>
                <w:szCs w:val="21"/>
              </w:rPr>
            </w:pPr>
            <w:r w:rsidRPr="004E3021">
              <w:rPr>
                <w:rFonts w:eastAsia="宋体"/>
                <w:color w:val="000000"/>
                <w:kern w:val="0"/>
                <w:sz w:val="21"/>
                <w:szCs w:val="21"/>
              </w:rPr>
              <w:t>基准日基金可供分配利润（单位：人民币元）</w:t>
            </w:r>
          </w:p>
        </w:tc>
        <w:tc>
          <w:tcPr>
            <w:tcW w:w="4768" w:type="dxa"/>
            <w:vAlign w:val="center"/>
          </w:tcPr>
          <w:p w:rsidR="00F66A02" w:rsidRPr="004E3021" w:rsidRDefault="00FF7883" w:rsidP="00BE3F42">
            <w:pPr>
              <w:pStyle w:val="Default"/>
              <w:ind w:leftChars="-4" w:left="-13" w:firstLineChars="5" w:firstLine="10"/>
              <w:jc w:val="both"/>
              <w:rPr>
                <w:rFonts w:ascii="Times New Roman" w:cs="Times New Roman"/>
                <w:sz w:val="21"/>
                <w:szCs w:val="21"/>
              </w:rPr>
            </w:pPr>
            <w:r w:rsidRPr="00FF7883">
              <w:rPr>
                <w:rFonts w:ascii="Times New Roman" w:cs="Times New Roman"/>
                <w:sz w:val="21"/>
                <w:szCs w:val="21"/>
              </w:rPr>
              <w:t>126,131,708.53</w:t>
            </w:r>
          </w:p>
        </w:tc>
      </w:tr>
      <w:tr w:rsidR="00F66A02" w:rsidRPr="004E3021" w:rsidTr="00E16F33">
        <w:trPr>
          <w:jc w:val="center"/>
        </w:trPr>
        <w:tc>
          <w:tcPr>
            <w:tcW w:w="3539" w:type="dxa"/>
            <w:gridSpan w:val="2"/>
            <w:vAlign w:val="center"/>
          </w:tcPr>
          <w:p w:rsidR="00F66A02" w:rsidRPr="004E3021" w:rsidRDefault="00865877" w:rsidP="006B6CE4">
            <w:pPr>
              <w:rPr>
                <w:rFonts w:eastAsia="宋体"/>
                <w:color w:val="000000"/>
                <w:sz w:val="21"/>
                <w:szCs w:val="21"/>
              </w:rPr>
            </w:pPr>
            <w:r w:rsidRPr="004E3021">
              <w:rPr>
                <w:rFonts w:eastAsia="宋体"/>
                <w:color w:val="000000"/>
                <w:sz w:val="21"/>
                <w:szCs w:val="21"/>
              </w:rPr>
              <w:t>本次基金分红方案（单位：元</w:t>
            </w:r>
            <w:r w:rsidRPr="004E3021">
              <w:rPr>
                <w:rFonts w:eastAsia="宋体"/>
                <w:color w:val="000000"/>
                <w:sz w:val="21"/>
                <w:szCs w:val="21"/>
              </w:rPr>
              <w:t>/10</w:t>
            </w:r>
            <w:r w:rsidRPr="004E3021">
              <w:rPr>
                <w:rFonts w:eastAsia="宋体"/>
                <w:color w:val="000000"/>
                <w:sz w:val="21"/>
                <w:szCs w:val="21"/>
              </w:rPr>
              <w:t>份基金份额）</w:t>
            </w:r>
          </w:p>
        </w:tc>
        <w:tc>
          <w:tcPr>
            <w:tcW w:w="4768" w:type="dxa"/>
            <w:vAlign w:val="center"/>
          </w:tcPr>
          <w:p w:rsidR="00F66A02" w:rsidRPr="004E3021" w:rsidRDefault="00865877" w:rsidP="00FF7883">
            <w:pPr>
              <w:pStyle w:val="Default"/>
              <w:ind w:leftChars="-4" w:left="-13" w:firstLineChars="5" w:firstLine="10"/>
              <w:jc w:val="both"/>
              <w:rPr>
                <w:rFonts w:ascii="Times New Roman" w:cs="Times New Roman"/>
                <w:sz w:val="21"/>
                <w:szCs w:val="21"/>
              </w:rPr>
            </w:pPr>
            <w:r w:rsidRPr="004E3021">
              <w:rPr>
                <w:rFonts w:ascii="Times New Roman" w:cs="Times New Roman"/>
                <w:sz w:val="21"/>
                <w:szCs w:val="21"/>
              </w:rPr>
              <w:t>0.</w:t>
            </w:r>
            <w:r w:rsidR="00FF7883">
              <w:rPr>
                <w:rFonts w:ascii="Times New Roman" w:cs="Times New Roman"/>
                <w:sz w:val="21"/>
                <w:szCs w:val="21"/>
              </w:rPr>
              <w:t>13</w:t>
            </w:r>
          </w:p>
        </w:tc>
      </w:tr>
      <w:tr w:rsidR="00867D7D" w:rsidRPr="004E3021" w:rsidTr="00E16F33">
        <w:trPr>
          <w:trHeight w:val="259"/>
          <w:jc w:val="center"/>
        </w:trPr>
        <w:tc>
          <w:tcPr>
            <w:tcW w:w="3539" w:type="dxa"/>
            <w:gridSpan w:val="2"/>
            <w:vAlign w:val="center"/>
          </w:tcPr>
          <w:p w:rsidR="00867D7D" w:rsidRPr="004E3021" w:rsidRDefault="00867D7D" w:rsidP="00867D7D">
            <w:pPr>
              <w:rPr>
                <w:rFonts w:eastAsia="宋体"/>
                <w:color w:val="000000"/>
                <w:sz w:val="21"/>
                <w:szCs w:val="21"/>
              </w:rPr>
            </w:pPr>
            <w:r w:rsidRPr="004E3021">
              <w:rPr>
                <w:rFonts w:eastAsia="宋体"/>
                <w:color w:val="000000"/>
                <w:sz w:val="21"/>
                <w:szCs w:val="21"/>
              </w:rPr>
              <w:t>有关年度分红次数的说明</w:t>
            </w:r>
          </w:p>
        </w:tc>
        <w:tc>
          <w:tcPr>
            <w:tcW w:w="4768" w:type="dxa"/>
            <w:vAlign w:val="center"/>
          </w:tcPr>
          <w:p w:rsidR="00867D7D" w:rsidRPr="004E3021" w:rsidRDefault="00867D7D" w:rsidP="00FF7883">
            <w:pPr>
              <w:pStyle w:val="Default"/>
              <w:ind w:leftChars="-4" w:left="-13" w:firstLineChars="5" w:firstLine="10"/>
              <w:rPr>
                <w:rFonts w:ascii="Times New Roman" w:cs="Times New Roman"/>
                <w:sz w:val="21"/>
                <w:szCs w:val="21"/>
              </w:rPr>
            </w:pPr>
            <w:r w:rsidRPr="004E3021">
              <w:rPr>
                <w:rFonts w:ascii="Times New Roman" w:cs="Times New Roman"/>
                <w:sz w:val="21"/>
                <w:szCs w:val="21"/>
              </w:rPr>
              <w:t>本次分红为</w:t>
            </w:r>
            <w:r>
              <w:rPr>
                <w:rFonts w:ascii="Times New Roman" w:cs="Times New Roman" w:hint="eastAsia"/>
                <w:sz w:val="21"/>
                <w:szCs w:val="21"/>
              </w:rPr>
              <w:t>本</w:t>
            </w:r>
            <w:r w:rsidRPr="004E3021">
              <w:rPr>
                <w:rFonts w:ascii="Times New Roman" w:cs="Times New Roman"/>
                <w:sz w:val="21"/>
                <w:szCs w:val="21"/>
              </w:rPr>
              <w:t>基金</w:t>
            </w:r>
            <w:r w:rsidRPr="004E3021">
              <w:rPr>
                <w:rFonts w:ascii="Times New Roman" w:cs="Times New Roman"/>
                <w:sz w:val="21"/>
                <w:szCs w:val="21"/>
              </w:rPr>
              <w:t>202</w:t>
            </w:r>
            <w:r w:rsidR="00BE3F42">
              <w:rPr>
                <w:rFonts w:ascii="Times New Roman" w:cs="Times New Roman" w:hint="eastAsia"/>
                <w:sz w:val="21"/>
                <w:szCs w:val="21"/>
              </w:rPr>
              <w:t>5</w:t>
            </w:r>
            <w:r w:rsidRPr="004E3021">
              <w:rPr>
                <w:rFonts w:ascii="Times New Roman" w:cs="Times New Roman"/>
                <w:sz w:val="21"/>
                <w:szCs w:val="21"/>
              </w:rPr>
              <w:t>年度的</w:t>
            </w:r>
            <w:r w:rsidR="00FF7883" w:rsidRPr="004E3021">
              <w:rPr>
                <w:rFonts w:ascii="Times New Roman" w:cs="Times New Roman"/>
                <w:sz w:val="21"/>
                <w:szCs w:val="21"/>
              </w:rPr>
              <w:t>第</w:t>
            </w:r>
            <w:r w:rsidR="00FF7883">
              <w:rPr>
                <w:rFonts w:ascii="Times New Roman" w:cs="Times New Roman"/>
                <w:sz w:val="21"/>
                <w:szCs w:val="21"/>
              </w:rPr>
              <w:t>2</w:t>
            </w:r>
            <w:r w:rsidRPr="004E3021">
              <w:rPr>
                <w:rFonts w:ascii="Times New Roman" w:cs="Times New Roman"/>
                <w:sz w:val="21"/>
                <w:szCs w:val="21"/>
              </w:rPr>
              <w:t>次分红</w:t>
            </w:r>
          </w:p>
        </w:tc>
      </w:tr>
    </w:tbl>
    <w:p w:rsidR="00F66A02" w:rsidRPr="004E3021" w:rsidRDefault="00865877" w:rsidP="00D45675">
      <w:pPr>
        <w:spacing w:line="360" w:lineRule="auto"/>
        <w:rPr>
          <w:rFonts w:eastAsia="宋体"/>
          <w:bCs/>
          <w:sz w:val="21"/>
          <w:szCs w:val="21"/>
        </w:rPr>
      </w:pPr>
      <w:bookmarkStart w:id="2" w:name="t_6_1_3_fj_2645_a1_fm1"/>
      <w:bookmarkStart w:id="3" w:name="_Toc275961419"/>
      <w:r w:rsidRPr="004E3021">
        <w:rPr>
          <w:rFonts w:eastAsia="宋体"/>
          <w:sz w:val="21"/>
          <w:szCs w:val="21"/>
        </w:rPr>
        <w:t>注：</w:t>
      </w:r>
      <w:bookmarkEnd w:id="2"/>
      <w:r w:rsidRPr="004E3021">
        <w:rPr>
          <w:rFonts w:eastAsia="宋体"/>
          <w:sz w:val="21"/>
          <w:szCs w:val="21"/>
        </w:rPr>
        <w:t>根据《民生加银聚享</w:t>
      </w:r>
      <w:r w:rsidRPr="004E3021">
        <w:rPr>
          <w:rFonts w:eastAsia="宋体"/>
          <w:sz w:val="21"/>
          <w:szCs w:val="21"/>
        </w:rPr>
        <w:t>39</w:t>
      </w:r>
      <w:r w:rsidRPr="004E3021">
        <w:rPr>
          <w:rFonts w:eastAsia="宋体"/>
          <w:sz w:val="21"/>
          <w:szCs w:val="21"/>
        </w:rPr>
        <w:t>个月定期开放纯债债券型证券投资基金基金合同》的规定</w:t>
      </w:r>
      <w:r w:rsidRPr="004E3021">
        <w:rPr>
          <w:rFonts w:eastAsia="宋体" w:hint="eastAsia"/>
          <w:sz w:val="21"/>
          <w:szCs w:val="21"/>
        </w:rPr>
        <w:t>，</w:t>
      </w:r>
      <w:r w:rsidRPr="004E3021">
        <w:rPr>
          <w:rFonts w:eastAsia="宋体" w:hint="eastAsia"/>
          <w:bCs/>
          <w:sz w:val="21"/>
          <w:szCs w:val="21"/>
        </w:rPr>
        <w:t>在符合有关基金分红条件的前提下，基金管理人可以根据实际情况进行收益分配，具体分配方案以公告为准，若《基金合同》生效不满</w:t>
      </w:r>
      <w:r w:rsidRPr="004E3021">
        <w:rPr>
          <w:rFonts w:eastAsia="宋体"/>
          <w:bCs/>
          <w:sz w:val="21"/>
          <w:szCs w:val="21"/>
        </w:rPr>
        <w:t>3</w:t>
      </w:r>
      <w:r w:rsidRPr="004E3021">
        <w:rPr>
          <w:rFonts w:eastAsia="宋体" w:hint="eastAsia"/>
          <w:bCs/>
          <w:sz w:val="21"/>
          <w:szCs w:val="21"/>
        </w:rPr>
        <w:t>个月可不进行收益分配；本基金收益分配方式仅有现金分红</w:t>
      </w:r>
      <w:r w:rsidR="00BE3F42">
        <w:rPr>
          <w:rFonts w:eastAsia="宋体" w:hint="eastAsia"/>
          <w:bCs/>
          <w:sz w:val="21"/>
          <w:szCs w:val="21"/>
        </w:rPr>
        <w:t>。</w:t>
      </w:r>
    </w:p>
    <w:p w:rsidR="00F66A02" w:rsidRPr="004E3021" w:rsidRDefault="00865877" w:rsidP="00E16F33">
      <w:pPr>
        <w:pStyle w:val="2"/>
        <w:spacing w:before="120" w:after="120" w:line="560" w:lineRule="exact"/>
        <w:rPr>
          <w:rFonts w:ascii="Times New Roman" w:eastAsia="宋体" w:hAnsi="Times New Roman"/>
          <w:bCs w:val="0"/>
          <w:color w:val="000000"/>
          <w:sz w:val="24"/>
          <w:szCs w:val="24"/>
        </w:rPr>
      </w:pPr>
      <w:r w:rsidRPr="004E3021">
        <w:rPr>
          <w:rFonts w:ascii="Times New Roman" w:eastAsia="宋体" w:hAnsi="Times New Roman"/>
          <w:bCs w:val="0"/>
          <w:color w:val="000000"/>
          <w:sz w:val="24"/>
          <w:szCs w:val="24"/>
        </w:rPr>
        <w:t xml:space="preserve">2 </w:t>
      </w:r>
      <w:r w:rsidRPr="004E3021">
        <w:rPr>
          <w:rFonts w:ascii="Times New Roman" w:eastAsia="宋体" w:hAnsi="Times New Roman"/>
          <w:bCs w:val="0"/>
          <w:color w:val="000000"/>
          <w:sz w:val="24"/>
          <w:szCs w:val="24"/>
        </w:rPr>
        <w:t>与分红相关的其他信息</w:t>
      </w:r>
      <w:bookmarkEnd w:id="3"/>
    </w:p>
    <w:tbl>
      <w:tblPr>
        <w:tblW w:w="83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828"/>
        <w:gridCol w:w="5535"/>
      </w:tblGrid>
      <w:tr w:rsidR="00F66A02" w:rsidRPr="004E3021" w:rsidTr="00E16F33">
        <w:trPr>
          <w:trHeight w:val="479"/>
          <w:jc w:val="center"/>
        </w:trPr>
        <w:tc>
          <w:tcPr>
            <w:tcW w:w="2830" w:type="dxa"/>
            <w:vAlign w:val="center"/>
          </w:tcPr>
          <w:p w:rsidR="00F66A02" w:rsidRPr="004E3021" w:rsidRDefault="00865877" w:rsidP="00E16F33">
            <w:pPr>
              <w:snapToGrid w:val="0"/>
              <w:rPr>
                <w:rFonts w:eastAsia="宋体"/>
                <w:color w:val="000000"/>
                <w:sz w:val="21"/>
                <w:szCs w:val="21"/>
              </w:rPr>
            </w:pPr>
            <w:r w:rsidRPr="004E3021">
              <w:rPr>
                <w:rFonts w:eastAsia="宋体"/>
                <w:color w:val="000000"/>
                <w:sz w:val="21"/>
                <w:szCs w:val="21"/>
              </w:rPr>
              <w:t>权益登记日</w:t>
            </w:r>
          </w:p>
        </w:tc>
        <w:tc>
          <w:tcPr>
            <w:tcW w:w="5539" w:type="dxa"/>
            <w:vAlign w:val="center"/>
          </w:tcPr>
          <w:p w:rsidR="00F66A02" w:rsidRPr="004E3021" w:rsidRDefault="00FF7883" w:rsidP="00FF7883">
            <w:pPr>
              <w:pStyle w:val="Default"/>
              <w:snapToGrid w:val="0"/>
              <w:jc w:val="both"/>
              <w:rPr>
                <w:rFonts w:ascii="Times New Roman" w:cs="Times New Roman"/>
                <w:sz w:val="21"/>
                <w:szCs w:val="21"/>
              </w:rPr>
            </w:pPr>
            <w:r w:rsidRPr="00FF7883">
              <w:rPr>
                <w:rFonts w:ascii="Times New Roman" w:cs="Times New Roman" w:hint="eastAsia"/>
                <w:sz w:val="21"/>
                <w:szCs w:val="21"/>
              </w:rPr>
              <w:t>2025</w:t>
            </w:r>
            <w:r w:rsidRPr="00FF7883">
              <w:rPr>
                <w:rFonts w:ascii="Times New Roman" w:cs="Times New Roman" w:hint="eastAsia"/>
                <w:sz w:val="21"/>
                <w:szCs w:val="21"/>
              </w:rPr>
              <w:t>年</w:t>
            </w:r>
            <w:r w:rsidRPr="00FF7883">
              <w:rPr>
                <w:rFonts w:ascii="Times New Roman" w:cs="Times New Roman" w:hint="eastAsia"/>
                <w:sz w:val="21"/>
                <w:szCs w:val="21"/>
              </w:rPr>
              <w:t>9</w:t>
            </w:r>
            <w:r w:rsidRPr="00FF7883">
              <w:rPr>
                <w:rFonts w:ascii="Times New Roman" w:cs="Times New Roman" w:hint="eastAsia"/>
                <w:sz w:val="21"/>
                <w:szCs w:val="21"/>
              </w:rPr>
              <w:t>月</w:t>
            </w:r>
            <w:r w:rsidRPr="00FF7883">
              <w:rPr>
                <w:rFonts w:ascii="Times New Roman" w:cs="Times New Roman" w:hint="eastAsia"/>
                <w:sz w:val="21"/>
                <w:szCs w:val="21"/>
              </w:rPr>
              <w:t>1</w:t>
            </w:r>
            <w:r>
              <w:rPr>
                <w:rFonts w:ascii="Times New Roman" w:cs="Times New Roman"/>
                <w:sz w:val="21"/>
                <w:szCs w:val="21"/>
              </w:rPr>
              <w:t>1</w:t>
            </w:r>
            <w:r w:rsidRPr="00FF7883">
              <w:rPr>
                <w:rFonts w:ascii="Times New Roman" w:cs="Times New Roman" w:hint="eastAsia"/>
                <w:sz w:val="21"/>
                <w:szCs w:val="21"/>
              </w:rPr>
              <w:t>日</w:t>
            </w:r>
          </w:p>
        </w:tc>
      </w:tr>
      <w:tr w:rsidR="00F66A02" w:rsidRPr="004E3021" w:rsidTr="00E16F33">
        <w:trPr>
          <w:trHeight w:val="412"/>
          <w:jc w:val="center"/>
        </w:trPr>
        <w:tc>
          <w:tcPr>
            <w:tcW w:w="2830" w:type="dxa"/>
            <w:vAlign w:val="center"/>
          </w:tcPr>
          <w:p w:rsidR="00F66A02" w:rsidRPr="004E3021" w:rsidRDefault="00865877" w:rsidP="00E16F33">
            <w:pPr>
              <w:snapToGrid w:val="0"/>
              <w:rPr>
                <w:rFonts w:eastAsia="宋体"/>
                <w:color w:val="000000"/>
                <w:sz w:val="21"/>
                <w:szCs w:val="21"/>
              </w:rPr>
            </w:pPr>
            <w:r w:rsidRPr="004E3021">
              <w:rPr>
                <w:rFonts w:eastAsia="宋体"/>
                <w:color w:val="000000"/>
                <w:sz w:val="21"/>
                <w:szCs w:val="21"/>
              </w:rPr>
              <w:t>除息日</w:t>
            </w:r>
          </w:p>
        </w:tc>
        <w:tc>
          <w:tcPr>
            <w:tcW w:w="5539" w:type="dxa"/>
            <w:vAlign w:val="center"/>
          </w:tcPr>
          <w:p w:rsidR="00F66A02" w:rsidRPr="004E3021" w:rsidRDefault="00FF7883" w:rsidP="00E16F33">
            <w:pPr>
              <w:pStyle w:val="Default"/>
              <w:snapToGrid w:val="0"/>
              <w:jc w:val="both"/>
              <w:rPr>
                <w:rFonts w:ascii="Times New Roman" w:cs="Times New Roman"/>
                <w:sz w:val="21"/>
                <w:szCs w:val="21"/>
              </w:rPr>
            </w:pPr>
            <w:r w:rsidRPr="00FF7883">
              <w:rPr>
                <w:rFonts w:ascii="Times New Roman" w:cs="Times New Roman" w:hint="eastAsia"/>
                <w:sz w:val="21"/>
                <w:szCs w:val="21"/>
              </w:rPr>
              <w:t>2025</w:t>
            </w:r>
            <w:r w:rsidRPr="00FF7883">
              <w:rPr>
                <w:rFonts w:ascii="Times New Roman" w:cs="Times New Roman" w:hint="eastAsia"/>
                <w:sz w:val="21"/>
                <w:szCs w:val="21"/>
              </w:rPr>
              <w:t>年</w:t>
            </w:r>
            <w:r w:rsidRPr="00FF7883">
              <w:rPr>
                <w:rFonts w:ascii="Times New Roman" w:cs="Times New Roman" w:hint="eastAsia"/>
                <w:sz w:val="21"/>
                <w:szCs w:val="21"/>
              </w:rPr>
              <w:t>9</w:t>
            </w:r>
            <w:r w:rsidRPr="00FF7883">
              <w:rPr>
                <w:rFonts w:ascii="Times New Roman" w:cs="Times New Roman" w:hint="eastAsia"/>
                <w:sz w:val="21"/>
                <w:szCs w:val="21"/>
              </w:rPr>
              <w:t>月</w:t>
            </w:r>
            <w:r w:rsidRPr="00FF7883">
              <w:rPr>
                <w:rFonts w:ascii="Times New Roman" w:cs="Times New Roman" w:hint="eastAsia"/>
                <w:sz w:val="21"/>
                <w:szCs w:val="21"/>
              </w:rPr>
              <w:t>1</w:t>
            </w:r>
            <w:r>
              <w:rPr>
                <w:rFonts w:ascii="Times New Roman" w:cs="Times New Roman"/>
                <w:sz w:val="21"/>
                <w:szCs w:val="21"/>
              </w:rPr>
              <w:t>1</w:t>
            </w:r>
            <w:r w:rsidRPr="00FF7883">
              <w:rPr>
                <w:rFonts w:ascii="Times New Roman" w:cs="Times New Roman" w:hint="eastAsia"/>
                <w:sz w:val="21"/>
                <w:szCs w:val="21"/>
              </w:rPr>
              <w:t>日</w:t>
            </w:r>
          </w:p>
        </w:tc>
      </w:tr>
      <w:tr w:rsidR="00F66A02" w:rsidRPr="004E3021" w:rsidTr="00E16F33">
        <w:trPr>
          <w:trHeight w:val="420"/>
          <w:jc w:val="center"/>
        </w:trPr>
        <w:tc>
          <w:tcPr>
            <w:tcW w:w="2830" w:type="dxa"/>
            <w:vAlign w:val="center"/>
          </w:tcPr>
          <w:p w:rsidR="00F66A02" w:rsidRPr="004E3021" w:rsidRDefault="00865877" w:rsidP="00E16F33">
            <w:pPr>
              <w:snapToGrid w:val="0"/>
              <w:rPr>
                <w:rFonts w:eastAsia="宋体"/>
                <w:color w:val="000000"/>
                <w:sz w:val="21"/>
                <w:szCs w:val="21"/>
              </w:rPr>
            </w:pPr>
            <w:r w:rsidRPr="004E3021">
              <w:rPr>
                <w:rFonts w:eastAsia="宋体"/>
                <w:color w:val="000000"/>
                <w:sz w:val="21"/>
                <w:szCs w:val="21"/>
              </w:rPr>
              <w:t>现金红利发放日</w:t>
            </w:r>
          </w:p>
        </w:tc>
        <w:tc>
          <w:tcPr>
            <w:tcW w:w="5539" w:type="dxa"/>
            <w:vAlign w:val="center"/>
          </w:tcPr>
          <w:p w:rsidR="00F66A02" w:rsidRPr="004E3021" w:rsidRDefault="00FF7883" w:rsidP="00FF7883">
            <w:pPr>
              <w:pStyle w:val="Default"/>
              <w:snapToGrid w:val="0"/>
              <w:jc w:val="both"/>
              <w:rPr>
                <w:rFonts w:ascii="Times New Roman" w:cs="Times New Roman"/>
                <w:sz w:val="21"/>
                <w:szCs w:val="21"/>
              </w:rPr>
            </w:pPr>
            <w:r w:rsidRPr="00FF7883">
              <w:rPr>
                <w:rFonts w:ascii="Times New Roman" w:cs="Times New Roman" w:hint="eastAsia"/>
                <w:sz w:val="21"/>
                <w:szCs w:val="21"/>
              </w:rPr>
              <w:t>2025</w:t>
            </w:r>
            <w:r w:rsidRPr="00FF7883">
              <w:rPr>
                <w:rFonts w:ascii="Times New Roman" w:cs="Times New Roman" w:hint="eastAsia"/>
                <w:sz w:val="21"/>
                <w:szCs w:val="21"/>
              </w:rPr>
              <w:t>年</w:t>
            </w:r>
            <w:r w:rsidRPr="00FF7883">
              <w:rPr>
                <w:rFonts w:ascii="Times New Roman" w:cs="Times New Roman" w:hint="eastAsia"/>
                <w:sz w:val="21"/>
                <w:szCs w:val="21"/>
              </w:rPr>
              <w:t>9</w:t>
            </w:r>
            <w:r w:rsidRPr="00FF7883">
              <w:rPr>
                <w:rFonts w:ascii="Times New Roman" w:cs="Times New Roman" w:hint="eastAsia"/>
                <w:sz w:val="21"/>
                <w:szCs w:val="21"/>
              </w:rPr>
              <w:t>月</w:t>
            </w:r>
            <w:r w:rsidRPr="00FF7883">
              <w:rPr>
                <w:rFonts w:ascii="Times New Roman" w:cs="Times New Roman" w:hint="eastAsia"/>
                <w:sz w:val="21"/>
                <w:szCs w:val="21"/>
              </w:rPr>
              <w:t>1</w:t>
            </w:r>
            <w:r>
              <w:rPr>
                <w:rFonts w:ascii="Times New Roman" w:cs="Times New Roman"/>
                <w:sz w:val="21"/>
                <w:szCs w:val="21"/>
              </w:rPr>
              <w:t>2</w:t>
            </w:r>
            <w:r w:rsidRPr="00FF7883">
              <w:rPr>
                <w:rFonts w:ascii="Times New Roman" w:cs="Times New Roman" w:hint="eastAsia"/>
                <w:sz w:val="21"/>
                <w:szCs w:val="21"/>
              </w:rPr>
              <w:t>日</w:t>
            </w:r>
          </w:p>
        </w:tc>
      </w:tr>
      <w:tr w:rsidR="00F66A02" w:rsidRPr="004E3021" w:rsidTr="00E16F33">
        <w:trPr>
          <w:jc w:val="center"/>
        </w:trPr>
        <w:tc>
          <w:tcPr>
            <w:tcW w:w="2830" w:type="dxa"/>
            <w:vAlign w:val="center"/>
          </w:tcPr>
          <w:p w:rsidR="00F66A02" w:rsidRPr="004E3021" w:rsidRDefault="00865877" w:rsidP="00E16F33">
            <w:pPr>
              <w:snapToGrid w:val="0"/>
              <w:rPr>
                <w:rFonts w:eastAsia="宋体"/>
                <w:color w:val="000000"/>
                <w:sz w:val="21"/>
                <w:szCs w:val="21"/>
              </w:rPr>
            </w:pPr>
            <w:r w:rsidRPr="004E3021">
              <w:rPr>
                <w:rFonts w:eastAsia="宋体"/>
                <w:color w:val="000000"/>
                <w:sz w:val="21"/>
                <w:szCs w:val="21"/>
              </w:rPr>
              <w:t>分红对象</w:t>
            </w:r>
          </w:p>
        </w:tc>
        <w:tc>
          <w:tcPr>
            <w:tcW w:w="5539" w:type="dxa"/>
            <w:shd w:val="clear" w:color="auto" w:fill="auto"/>
          </w:tcPr>
          <w:p w:rsidR="00F66A02" w:rsidRPr="004E3021" w:rsidRDefault="00865877" w:rsidP="00E16F33">
            <w:pPr>
              <w:pStyle w:val="Default"/>
              <w:snapToGrid w:val="0"/>
              <w:ind w:left="35"/>
              <w:jc w:val="both"/>
              <w:rPr>
                <w:rFonts w:ascii="Times New Roman" w:cs="Times New Roman"/>
                <w:sz w:val="21"/>
                <w:szCs w:val="21"/>
              </w:rPr>
            </w:pPr>
            <w:r w:rsidRPr="004E3021">
              <w:rPr>
                <w:rFonts w:ascii="Times New Roman" w:cs="Times New Roman"/>
                <w:sz w:val="21"/>
                <w:szCs w:val="21"/>
              </w:rPr>
              <w:t>权益登记日在本基金注册登记机构民生加银基金管理有限公司登记在册的本基金基金份额持有人。</w:t>
            </w:r>
          </w:p>
        </w:tc>
      </w:tr>
      <w:tr w:rsidR="00F66A02" w:rsidRPr="004E3021" w:rsidTr="00E16F33">
        <w:trPr>
          <w:jc w:val="center"/>
        </w:trPr>
        <w:tc>
          <w:tcPr>
            <w:tcW w:w="2830" w:type="dxa"/>
            <w:shd w:val="clear" w:color="auto" w:fill="auto"/>
            <w:vAlign w:val="center"/>
          </w:tcPr>
          <w:p w:rsidR="00F66A02" w:rsidRPr="004E3021" w:rsidRDefault="00865877" w:rsidP="00E16F33">
            <w:pPr>
              <w:snapToGrid w:val="0"/>
              <w:rPr>
                <w:rFonts w:eastAsia="宋体"/>
                <w:color w:val="000000"/>
                <w:sz w:val="21"/>
                <w:szCs w:val="21"/>
              </w:rPr>
            </w:pPr>
            <w:r w:rsidRPr="004E3021">
              <w:rPr>
                <w:rFonts w:eastAsia="宋体"/>
                <w:color w:val="000000"/>
                <w:sz w:val="21"/>
                <w:szCs w:val="21"/>
              </w:rPr>
              <w:lastRenderedPageBreak/>
              <w:t>红利再投资相关事项的说明</w:t>
            </w:r>
          </w:p>
        </w:tc>
        <w:tc>
          <w:tcPr>
            <w:tcW w:w="5539" w:type="dxa"/>
            <w:shd w:val="clear" w:color="auto" w:fill="auto"/>
          </w:tcPr>
          <w:p w:rsidR="00F66A02" w:rsidRPr="004E3021" w:rsidRDefault="00865877" w:rsidP="00E16F33">
            <w:pPr>
              <w:pStyle w:val="Default"/>
              <w:snapToGrid w:val="0"/>
              <w:jc w:val="both"/>
              <w:rPr>
                <w:rFonts w:ascii="Times New Roman" w:cs="Times New Roman"/>
                <w:sz w:val="21"/>
                <w:szCs w:val="21"/>
              </w:rPr>
            </w:pPr>
            <w:r w:rsidRPr="004E3021">
              <w:rPr>
                <w:rFonts w:ascii="Times New Roman" w:hint="eastAsia"/>
                <w:bCs/>
                <w:sz w:val="21"/>
                <w:szCs w:val="21"/>
              </w:rPr>
              <w:t>根据《民生加银聚享</w:t>
            </w:r>
            <w:r w:rsidRPr="004E3021">
              <w:rPr>
                <w:rFonts w:ascii="Times New Roman" w:hint="eastAsia"/>
                <w:bCs/>
                <w:sz w:val="21"/>
                <w:szCs w:val="21"/>
              </w:rPr>
              <w:t>39</w:t>
            </w:r>
            <w:r w:rsidRPr="004E3021">
              <w:rPr>
                <w:rFonts w:ascii="Times New Roman" w:hint="eastAsia"/>
                <w:bCs/>
                <w:sz w:val="21"/>
                <w:szCs w:val="21"/>
              </w:rPr>
              <w:t>个月定期开放纯债债券型证券投资基金基金合同》的规定，本基金收益分配方式仅有现金分红，不涉及红利再投资事项。</w:t>
            </w:r>
          </w:p>
        </w:tc>
      </w:tr>
      <w:tr w:rsidR="00F66A02" w:rsidRPr="004E3021" w:rsidTr="00E16F33">
        <w:trPr>
          <w:jc w:val="center"/>
        </w:trPr>
        <w:tc>
          <w:tcPr>
            <w:tcW w:w="2830" w:type="dxa"/>
            <w:vAlign w:val="center"/>
          </w:tcPr>
          <w:p w:rsidR="00F66A02" w:rsidRPr="004E3021" w:rsidRDefault="00865877" w:rsidP="00E16F33">
            <w:pPr>
              <w:snapToGrid w:val="0"/>
              <w:rPr>
                <w:rFonts w:eastAsia="宋体"/>
                <w:color w:val="000000"/>
                <w:sz w:val="21"/>
                <w:szCs w:val="21"/>
              </w:rPr>
            </w:pPr>
            <w:r w:rsidRPr="004E3021">
              <w:rPr>
                <w:rFonts w:eastAsia="宋体"/>
                <w:color w:val="000000"/>
                <w:sz w:val="21"/>
                <w:szCs w:val="21"/>
              </w:rPr>
              <w:t>税收相关事项的说明</w:t>
            </w:r>
          </w:p>
        </w:tc>
        <w:tc>
          <w:tcPr>
            <w:tcW w:w="5539" w:type="dxa"/>
            <w:shd w:val="clear" w:color="auto" w:fill="auto"/>
          </w:tcPr>
          <w:p w:rsidR="00F66A02" w:rsidRPr="004E3021" w:rsidRDefault="00865877" w:rsidP="00E16F33">
            <w:pPr>
              <w:pStyle w:val="Default"/>
              <w:snapToGrid w:val="0"/>
              <w:ind w:left="35"/>
              <w:jc w:val="both"/>
              <w:rPr>
                <w:rFonts w:ascii="Times New Roman" w:cs="Times New Roman"/>
                <w:sz w:val="21"/>
                <w:szCs w:val="21"/>
              </w:rPr>
            </w:pPr>
            <w:r w:rsidRPr="004E3021">
              <w:rPr>
                <w:rFonts w:ascii="Times New Roman" w:cs="Times New Roman"/>
                <w:sz w:val="21"/>
                <w:szCs w:val="21"/>
              </w:rPr>
              <w:t>根据财政部、国家税务总局《关于开放式证券投资基金有关税收问题的通知》（财税［</w:t>
            </w:r>
            <w:r w:rsidRPr="004E3021">
              <w:rPr>
                <w:rFonts w:ascii="Times New Roman" w:cs="Times New Roman"/>
                <w:sz w:val="21"/>
                <w:szCs w:val="21"/>
              </w:rPr>
              <w:t>2002</w:t>
            </w:r>
            <w:r w:rsidRPr="004E3021">
              <w:rPr>
                <w:rFonts w:ascii="Times New Roman" w:cs="Times New Roman"/>
                <w:sz w:val="21"/>
                <w:szCs w:val="21"/>
              </w:rPr>
              <w:t>］</w:t>
            </w:r>
            <w:r w:rsidRPr="004E3021">
              <w:rPr>
                <w:rFonts w:ascii="Times New Roman" w:cs="Times New Roman"/>
                <w:sz w:val="21"/>
                <w:szCs w:val="21"/>
              </w:rPr>
              <w:t>128</w:t>
            </w:r>
            <w:r w:rsidRPr="004E3021">
              <w:rPr>
                <w:rFonts w:ascii="Times New Roman" w:cs="Times New Roman"/>
                <w:sz w:val="21"/>
                <w:szCs w:val="21"/>
              </w:rPr>
              <w:t>号），基金向投资者分配的基金收益，暂免征收所得税。</w:t>
            </w:r>
          </w:p>
        </w:tc>
      </w:tr>
      <w:tr w:rsidR="00F66A02" w:rsidRPr="004E3021" w:rsidTr="00E16F33">
        <w:trPr>
          <w:trHeight w:val="475"/>
          <w:jc w:val="center"/>
        </w:trPr>
        <w:tc>
          <w:tcPr>
            <w:tcW w:w="2830" w:type="dxa"/>
            <w:vAlign w:val="center"/>
          </w:tcPr>
          <w:p w:rsidR="00F66A02" w:rsidRPr="004E3021" w:rsidRDefault="00865877" w:rsidP="00E16F33">
            <w:pPr>
              <w:snapToGrid w:val="0"/>
              <w:rPr>
                <w:rFonts w:eastAsia="宋体"/>
                <w:color w:val="000000"/>
                <w:sz w:val="21"/>
                <w:szCs w:val="21"/>
              </w:rPr>
            </w:pPr>
            <w:r w:rsidRPr="004E3021">
              <w:rPr>
                <w:rFonts w:eastAsia="宋体"/>
                <w:color w:val="000000"/>
                <w:sz w:val="21"/>
                <w:szCs w:val="21"/>
              </w:rPr>
              <w:t>费用相关事项的说明</w:t>
            </w:r>
          </w:p>
        </w:tc>
        <w:tc>
          <w:tcPr>
            <w:tcW w:w="5539" w:type="dxa"/>
            <w:shd w:val="clear" w:color="auto" w:fill="auto"/>
            <w:vAlign w:val="center"/>
          </w:tcPr>
          <w:p w:rsidR="00F66A02" w:rsidRPr="004E3021" w:rsidRDefault="00865877" w:rsidP="00E16F33">
            <w:pPr>
              <w:pStyle w:val="Default"/>
              <w:snapToGrid w:val="0"/>
              <w:ind w:leftChars="11" w:left="515" w:hanging="480"/>
              <w:jc w:val="both"/>
              <w:rPr>
                <w:rFonts w:ascii="Times New Roman" w:cs="Times New Roman"/>
                <w:sz w:val="21"/>
                <w:szCs w:val="21"/>
              </w:rPr>
            </w:pPr>
            <w:r w:rsidRPr="004E3021">
              <w:rPr>
                <w:rFonts w:ascii="Times New Roman" w:cs="Times New Roman"/>
                <w:sz w:val="21"/>
                <w:szCs w:val="21"/>
              </w:rPr>
              <w:t>本基金本次分红免收分红手续费。</w:t>
            </w:r>
          </w:p>
        </w:tc>
      </w:tr>
    </w:tbl>
    <w:p w:rsidR="00F66A02" w:rsidRPr="004E3021" w:rsidRDefault="00865877" w:rsidP="00A415AD">
      <w:pPr>
        <w:jc w:val="left"/>
        <w:rPr>
          <w:rFonts w:eastAsia="宋体"/>
          <w:sz w:val="21"/>
          <w:szCs w:val="21"/>
        </w:rPr>
      </w:pPr>
      <w:bookmarkStart w:id="4" w:name="t_6_2_2766_a1_fm1"/>
      <w:bookmarkStart w:id="5" w:name="_Toc275961420"/>
      <w:r w:rsidRPr="004E3021">
        <w:rPr>
          <w:rFonts w:eastAsia="宋体"/>
          <w:sz w:val="21"/>
          <w:szCs w:val="21"/>
        </w:rPr>
        <w:t>注：</w:t>
      </w:r>
      <w:bookmarkEnd w:id="4"/>
      <w:r w:rsidRPr="004E3021">
        <w:rPr>
          <w:rFonts w:eastAsia="宋体"/>
          <w:sz w:val="21"/>
          <w:szCs w:val="21"/>
        </w:rPr>
        <w:t>1</w:t>
      </w:r>
      <w:r w:rsidRPr="004E3021">
        <w:rPr>
          <w:rFonts w:eastAsia="宋体"/>
          <w:sz w:val="21"/>
          <w:szCs w:val="21"/>
        </w:rPr>
        <w:t>、本次收益分配方案已经本基金的托管人</w:t>
      </w:r>
      <w:r w:rsidRPr="004E3021">
        <w:rPr>
          <w:rFonts w:eastAsia="宋体" w:hint="eastAsia"/>
          <w:sz w:val="21"/>
          <w:szCs w:val="21"/>
        </w:rPr>
        <w:t>华夏</w:t>
      </w:r>
      <w:r w:rsidRPr="004E3021">
        <w:rPr>
          <w:rFonts w:eastAsia="宋体"/>
          <w:sz w:val="21"/>
          <w:szCs w:val="21"/>
        </w:rPr>
        <w:t>银行股份有限公司复核。</w:t>
      </w:r>
    </w:p>
    <w:p w:rsidR="00F66A02" w:rsidRPr="004E3021" w:rsidRDefault="00865877" w:rsidP="00A415AD">
      <w:pPr>
        <w:ind w:firstLineChars="200" w:firstLine="420"/>
        <w:jc w:val="left"/>
        <w:rPr>
          <w:rFonts w:eastAsia="宋体"/>
          <w:sz w:val="21"/>
          <w:szCs w:val="21"/>
        </w:rPr>
      </w:pPr>
      <w:r w:rsidRPr="004E3021">
        <w:rPr>
          <w:rFonts w:eastAsia="宋体"/>
          <w:sz w:val="21"/>
          <w:szCs w:val="21"/>
        </w:rPr>
        <w:t>2</w:t>
      </w:r>
      <w:r w:rsidRPr="004E3021">
        <w:rPr>
          <w:rFonts w:eastAsia="宋体"/>
          <w:sz w:val="21"/>
          <w:szCs w:val="21"/>
        </w:rPr>
        <w:t>、本次红利款将于</w:t>
      </w:r>
      <w:r w:rsidR="00FF7883" w:rsidRPr="00FF7883">
        <w:rPr>
          <w:rFonts w:eastAsia="宋体" w:hint="eastAsia"/>
          <w:sz w:val="21"/>
          <w:szCs w:val="21"/>
        </w:rPr>
        <w:t>2025</w:t>
      </w:r>
      <w:r w:rsidR="00FF7883" w:rsidRPr="00FF7883">
        <w:rPr>
          <w:rFonts w:eastAsia="宋体" w:hint="eastAsia"/>
          <w:sz w:val="21"/>
          <w:szCs w:val="21"/>
        </w:rPr>
        <w:t>年</w:t>
      </w:r>
      <w:r w:rsidR="00FF7883" w:rsidRPr="00FF7883">
        <w:rPr>
          <w:rFonts w:eastAsia="宋体" w:hint="eastAsia"/>
          <w:sz w:val="21"/>
          <w:szCs w:val="21"/>
        </w:rPr>
        <w:t>9</w:t>
      </w:r>
      <w:r w:rsidR="00FF7883" w:rsidRPr="00FF7883">
        <w:rPr>
          <w:rFonts w:eastAsia="宋体" w:hint="eastAsia"/>
          <w:sz w:val="21"/>
          <w:szCs w:val="21"/>
        </w:rPr>
        <w:t>月</w:t>
      </w:r>
      <w:r w:rsidR="00FF7883" w:rsidRPr="00FF7883">
        <w:rPr>
          <w:rFonts w:eastAsia="宋体" w:hint="eastAsia"/>
          <w:sz w:val="21"/>
          <w:szCs w:val="21"/>
        </w:rPr>
        <w:t>12</w:t>
      </w:r>
      <w:r w:rsidR="00FF7883" w:rsidRPr="00FF7883">
        <w:rPr>
          <w:rFonts w:eastAsia="宋体" w:hint="eastAsia"/>
          <w:sz w:val="21"/>
          <w:szCs w:val="21"/>
        </w:rPr>
        <w:t>日</w:t>
      </w:r>
      <w:r w:rsidRPr="004E3021">
        <w:rPr>
          <w:rFonts w:eastAsia="宋体"/>
          <w:sz w:val="21"/>
          <w:szCs w:val="21"/>
        </w:rPr>
        <w:t>自基金托管账户划出。</w:t>
      </w:r>
    </w:p>
    <w:p w:rsidR="00F66A02" w:rsidRPr="004E3021" w:rsidRDefault="00865877" w:rsidP="00E16F33">
      <w:pPr>
        <w:pStyle w:val="2"/>
        <w:spacing w:before="120" w:after="0" w:line="560" w:lineRule="exact"/>
        <w:rPr>
          <w:rFonts w:ascii="Times New Roman" w:eastAsia="宋体" w:hAnsi="Times New Roman"/>
          <w:bCs w:val="0"/>
          <w:color w:val="000000"/>
          <w:sz w:val="24"/>
          <w:szCs w:val="24"/>
        </w:rPr>
      </w:pPr>
      <w:r w:rsidRPr="004E3021">
        <w:rPr>
          <w:rFonts w:ascii="Times New Roman" w:eastAsia="宋体" w:hAnsi="Times New Roman"/>
          <w:bCs w:val="0"/>
          <w:color w:val="000000"/>
          <w:sz w:val="24"/>
          <w:szCs w:val="24"/>
        </w:rPr>
        <w:t xml:space="preserve">3 </w:t>
      </w:r>
      <w:r w:rsidRPr="004E3021">
        <w:rPr>
          <w:rFonts w:ascii="Times New Roman" w:eastAsia="宋体" w:hAnsi="Times New Roman"/>
          <w:bCs w:val="0"/>
          <w:color w:val="000000"/>
          <w:sz w:val="24"/>
          <w:szCs w:val="24"/>
        </w:rPr>
        <w:t>其他需要提示的事项</w:t>
      </w:r>
      <w:bookmarkEnd w:id="5"/>
    </w:p>
    <w:p w:rsidR="00F66A02" w:rsidRPr="004E3021" w:rsidRDefault="00865877">
      <w:pPr>
        <w:spacing w:line="360" w:lineRule="auto"/>
        <w:ind w:firstLineChars="200" w:firstLine="420"/>
        <w:jc w:val="left"/>
        <w:rPr>
          <w:rFonts w:eastAsia="宋体"/>
          <w:sz w:val="21"/>
          <w:szCs w:val="21"/>
        </w:rPr>
      </w:pPr>
      <w:r w:rsidRPr="004E3021">
        <w:rPr>
          <w:rFonts w:eastAsia="宋体"/>
          <w:sz w:val="21"/>
          <w:szCs w:val="21"/>
        </w:rPr>
        <w:t>3.1</w:t>
      </w:r>
      <w:r w:rsidRPr="004E3021">
        <w:rPr>
          <w:rFonts w:eastAsia="宋体" w:hint="eastAsia"/>
          <w:sz w:val="21"/>
          <w:szCs w:val="21"/>
        </w:rPr>
        <w:t>本基金收益分配方式</w:t>
      </w:r>
      <w:r w:rsidR="0048009B">
        <w:rPr>
          <w:rFonts w:eastAsia="宋体" w:hint="eastAsia"/>
          <w:sz w:val="21"/>
          <w:szCs w:val="21"/>
        </w:rPr>
        <w:t>仅有</w:t>
      </w:r>
      <w:r w:rsidRPr="004E3021">
        <w:rPr>
          <w:rFonts w:eastAsia="宋体" w:hint="eastAsia"/>
          <w:sz w:val="21"/>
          <w:szCs w:val="21"/>
        </w:rPr>
        <w:t>现金分红。</w:t>
      </w:r>
    </w:p>
    <w:p w:rsidR="00F66A02" w:rsidRPr="004E3021" w:rsidRDefault="00865877" w:rsidP="00E16F33">
      <w:pPr>
        <w:spacing w:line="360" w:lineRule="auto"/>
        <w:ind w:firstLineChars="200" w:firstLine="420"/>
        <w:rPr>
          <w:rFonts w:eastAsia="宋体"/>
          <w:sz w:val="21"/>
          <w:szCs w:val="21"/>
        </w:rPr>
      </w:pPr>
      <w:r w:rsidRPr="004E3021">
        <w:rPr>
          <w:rFonts w:eastAsia="宋体"/>
          <w:sz w:val="21"/>
          <w:szCs w:val="21"/>
        </w:rPr>
        <w:t>3.2</w:t>
      </w:r>
      <w:r w:rsidRPr="004E3021">
        <w:rPr>
          <w:rFonts w:eastAsia="宋体"/>
          <w:sz w:val="21"/>
          <w:szCs w:val="21"/>
        </w:rPr>
        <w:t>因本次分红导致基金净值变化，不会改变本基金的风险收益特征，不会降低基金投资风险或提高基金投资收益。</w:t>
      </w:r>
    </w:p>
    <w:p w:rsidR="00F66A02" w:rsidRPr="004E3021" w:rsidRDefault="00865877" w:rsidP="00E16F33">
      <w:pPr>
        <w:spacing w:line="360" w:lineRule="auto"/>
        <w:ind w:firstLineChars="200" w:firstLine="420"/>
        <w:rPr>
          <w:rFonts w:eastAsia="宋体"/>
          <w:sz w:val="21"/>
          <w:szCs w:val="21"/>
        </w:rPr>
      </w:pPr>
      <w:r w:rsidRPr="004E3021">
        <w:rPr>
          <w:rFonts w:eastAsia="宋体"/>
          <w:sz w:val="21"/>
          <w:szCs w:val="21"/>
        </w:rPr>
        <w:t>3.3</w:t>
      </w:r>
      <w:r w:rsidRPr="004E3021">
        <w:rPr>
          <w:rFonts w:eastAsia="宋体"/>
          <w:sz w:val="21"/>
          <w:szCs w:val="21"/>
        </w:rPr>
        <w:t>投资者欲了解本次分红的详细情况，可到本基金销售机构网点或通过本公司客户服务中心查询。</w:t>
      </w:r>
    </w:p>
    <w:p w:rsidR="00F66A02" w:rsidRPr="004E3021" w:rsidRDefault="00865877">
      <w:pPr>
        <w:spacing w:line="360" w:lineRule="auto"/>
        <w:ind w:firstLineChars="200" w:firstLine="420"/>
        <w:jc w:val="left"/>
        <w:rPr>
          <w:rFonts w:eastAsia="宋体"/>
          <w:sz w:val="21"/>
          <w:szCs w:val="21"/>
        </w:rPr>
      </w:pPr>
      <w:r w:rsidRPr="004E3021">
        <w:rPr>
          <w:rFonts w:eastAsia="宋体"/>
          <w:sz w:val="21"/>
          <w:szCs w:val="21"/>
        </w:rPr>
        <w:t>1</w:t>
      </w:r>
      <w:r w:rsidRPr="004E3021">
        <w:rPr>
          <w:rFonts w:eastAsia="宋体"/>
          <w:sz w:val="21"/>
          <w:szCs w:val="21"/>
        </w:rPr>
        <w:t>）民生加银基金管理有限公司</w:t>
      </w:r>
      <w:r w:rsidRPr="004E3021">
        <w:rPr>
          <w:rFonts w:eastAsia="宋体"/>
          <w:sz w:val="21"/>
          <w:szCs w:val="21"/>
        </w:rPr>
        <w:t xml:space="preserve"> </w:t>
      </w:r>
      <w:r w:rsidRPr="004E3021">
        <w:rPr>
          <w:rFonts w:eastAsia="宋体"/>
          <w:sz w:val="21"/>
          <w:szCs w:val="21"/>
        </w:rPr>
        <w:t>网站：</w:t>
      </w:r>
      <w:r w:rsidRPr="004E3021">
        <w:rPr>
          <w:rFonts w:eastAsia="宋体"/>
          <w:sz w:val="21"/>
          <w:szCs w:val="21"/>
        </w:rPr>
        <w:t>www.msjyfund.com.cn</w:t>
      </w:r>
    </w:p>
    <w:p w:rsidR="00F66A02" w:rsidRPr="004E3021" w:rsidRDefault="00865877">
      <w:pPr>
        <w:spacing w:line="360" w:lineRule="auto"/>
        <w:ind w:firstLineChars="200" w:firstLine="420"/>
        <w:jc w:val="left"/>
        <w:rPr>
          <w:rFonts w:eastAsia="宋体"/>
          <w:sz w:val="21"/>
          <w:szCs w:val="21"/>
        </w:rPr>
      </w:pPr>
      <w:r w:rsidRPr="004E3021">
        <w:rPr>
          <w:rFonts w:eastAsia="宋体"/>
          <w:sz w:val="21"/>
          <w:szCs w:val="21"/>
        </w:rPr>
        <w:t>2</w:t>
      </w:r>
      <w:r w:rsidRPr="004E3021">
        <w:rPr>
          <w:rFonts w:eastAsia="宋体"/>
          <w:sz w:val="21"/>
          <w:szCs w:val="21"/>
        </w:rPr>
        <w:t>）民生加银基金管理有限公司</w:t>
      </w:r>
      <w:r w:rsidRPr="004E3021">
        <w:rPr>
          <w:rFonts w:eastAsia="宋体"/>
          <w:sz w:val="21"/>
          <w:szCs w:val="21"/>
        </w:rPr>
        <w:t xml:space="preserve"> </w:t>
      </w:r>
      <w:r w:rsidRPr="004E3021">
        <w:rPr>
          <w:rFonts w:eastAsia="宋体"/>
          <w:sz w:val="21"/>
          <w:szCs w:val="21"/>
        </w:rPr>
        <w:t>客户服务热线：</w:t>
      </w:r>
      <w:r w:rsidRPr="004E3021">
        <w:rPr>
          <w:rFonts w:eastAsia="宋体"/>
          <w:sz w:val="21"/>
          <w:szCs w:val="21"/>
        </w:rPr>
        <w:t>400-8888-388</w:t>
      </w:r>
    </w:p>
    <w:p w:rsidR="00F66A02" w:rsidRPr="004E3021" w:rsidRDefault="00865877" w:rsidP="006F06BD">
      <w:pPr>
        <w:spacing w:line="360" w:lineRule="auto"/>
        <w:ind w:firstLineChars="200" w:firstLine="420"/>
        <w:rPr>
          <w:rFonts w:eastAsia="宋体"/>
          <w:b/>
          <w:sz w:val="21"/>
          <w:szCs w:val="21"/>
        </w:rPr>
      </w:pPr>
      <w:r w:rsidRPr="004E3021">
        <w:rPr>
          <w:rFonts w:eastAsia="宋体"/>
          <w:sz w:val="21"/>
          <w:szCs w:val="21"/>
        </w:rPr>
        <w:t>3.4</w:t>
      </w:r>
      <w:r w:rsidR="00FF7883" w:rsidRPr="004256FC">
        <w:rPr>
          <w:rFonts w:eastAsia="宋体" w:hint="eastAsia"/>
          <w:b/>
          <w:sz w:val="21"/>
          <w:szCs w:val="21"/>
        </w:rPr>
        <w:t>风险提示：基金管理人承诺以诚实信用、勤勉尽责的原则管理和运用基金资产，但不保证基金一定盈利，也不保证最低收益。投资者投资于基金前应认真阅读基金的基金合同和招募说明书等法律文件，了解所投资基金的风险收益特征，并根据自身情况投资与本人风险承受能力相匹配的产品。敬请投资者注意投资风险。</w:t>
      </w:r>
      <w:bookmarkStart w:id="6" w:name="t_6_3_2646_a1_fm1"/>
      <w:bookmarkEnd w:id="6"/>
    </w:p>
    <w:p w:rsidR="00F66A02" w:rsidRPr="004E3021" w:rsidRDefault="00865877">
      <w:pPr>
        <w:spacing w:line="360" w:lineRule="auto"/>
        <w:ind w:firstLineChars="200" w:firstLine="420"/>
        <w:jc w:val="left"/>
        <w:rPr>
          <w:rFonts w:eastAsia="宋体"/>
          <w:sz w:val="21"/>
          <w:szCs w:val="21"/>
        </w:rPr>
      </w:pPr>
      <w:r w:rsidRPr="004E3021">
        <w:rPr>
          <w:rFonts w:eastAsia="宋体"/>
          <w:sz w:val="21"/>
          <w:szCs w:val="21"/>
        </w:rPr>
        <w:t>本公告的解释权归本基金管理人。</w:t>
      </w:r>
    </w:p>
    <w:p w:rsidR="00F66A02" w:rsidRPr="004E3021" w:rsidRDefault="00F66A02">
      <w:pPr>
        <w:spacing w:line="360" w:lineRule="auto"/>
        <w:jc w:val="right"/>
        <w:rPr>
          <w:rFonts w:eastAsia="宋体"/>
          <w:sz w:val="24"/>
          <w:szCs w:val="24"/>
        </w:rPr>
      </w:pPr>
    </w:p>
    <w:p w:rsidR="00F66A02" w:rsidRPr="004E3021" w:rsidRDefault="00865877">
      <w:pPr>
        <w:spacing w:line="360" w:lineRule="auto"/>
        <w:jc w:val="right"/>
        <w:rPr>
          <w:rFonts w:eastAsia="宋体"/>
          <w:sz w:val="24"/>
          <w:szCs w:val="24"/>
        </w:rPr>
      </w:pPr>
      <w:r w:rsidRPr="004E3021">
        <w:rPr>
          <w:rFonts w:eastAsia="宋体"/>
          <w:sz w:val="24"/>
          <w:szCs w:val="24"/>
        </w:rPr>
        <w:t>民生加银基金管理有限公司</w:t>
      </w:r>
    </w:p>
    <w:p w:rsidR="00865877" w:rsidRPr="004E3021" w:rsidRDefault="00FF7883">
      <w:pPr>
        <w:spacing w:line="360" w:lineRule="auto"/>
        <w:jc w:val="right"/>
        <w:rPr>
          <w:rFonts w:eastAsia="宋体"/>
        </w:rPr>
      </w:pPr>
      <w:r w:rsidRPr="00FF7883">
        <w:rPr>
          <w:rFonts w:eastAsia="宋体" w:hint="eastAsia"/>
          <w:sz w:val="24"/>
          <w:szCs w:val="24"/>
        </w:rPr>
        <w:t>2025</w:t>
      </w:r>
      <w:r w:rsidRPr="00FF7883">
        <w:rPr>
          <w:rFonts w:eastAsia="宋体" w:hint="eastAsia"/>
          <w:sz w:val="24"/>
          <w:szCs w:val="24"/>
        </w:rPr>
        <w:t>年</w:t>
      </w:r>
      <w:r w:rsidRPr="00FF7883">
        <w:rPr>
          <w:rFonts w:eastAsia="宋体" w:hint="eastAsia"/>
          <w:sz w:val="24"/>
          <w:szCs w:val="24"/>
        </w:rPr>
        <w:t>9</w:t>
      </w:r>
      <w:r w:rsidRPr="00FF7883">
        <w:rPr>
          <w:rFonts w:eastAsia="宋体" w:hint="eastAsia"/>
          <w:sz w:val="24"/>
          <w:szCs w:val="24"/>
        </w:rPr>
        <w:t>月</w:t>
      </w:r>
      <w:r w:rsidRPr="00FF7883">
        <w:rPr>
          <w:rFonts w:eastAsia="宋体" w:hint="eastAsia"/>
          <w:sz w:val="24"/>
          <w:szCs w:val="24"/>
        </w:rPr>
        <w:t>10</w:t>
      </w:r>
      <w:r w:rsidRPr="00FF7883">
        <w:rPr>
          <w:rFonts w:eastAsia="宋体" w:hint="eastAsia"/>
          <w:sz w:val="24"/>
          <w:szCs w:val="24"/>
        </w:rPr>
        <w:t>日</w:t>
      </w:r>
    </w:p>
    <w:sectPr w:rsidR="00865877" w:rsidRPr="004E3021" w:rsidSect="00340EAE">
      <w:footerReference w:type="default" r:id="rId7"/>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A5049" w:rsidRDefault="00AA5049">
      <w:r>
        <w:separator/>
      </w:r>
    </w:p>
  </w:endnote>
  <w:endnote w:type="continuationSeparator" w:id="0">
    <w:p w:rsidR="00AA5049" w:rsidRDefault="00AA5049">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方正仿宋简体">
    <w:altName w:val="宋体"/>
    <w:charset w:val="86"/>
    <w:family w:val="auto"/>
    <w:pitch w:val="variable"/>
    <w:sig w:usb0="00000000" w:usb1="00000000" w:usb2="00000010" w:usb3="00000000" w:csb0="00040000"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libri">
    <w:panose1 w:val="020F0502020204030204"/>
    <w:charset w:val="00"/>
    <w:family w:val="swiss"/>
    <w:pitch w:val="variable"/>
    <w:sig w:usb0="A00002EF" w:usb1="4000207B" w:usb2="00000000" w:usb3="00000000" w:csb0="0000009F" w:csb1="00000000"/>
  </w:font>
  <w:font w:name="等线 Light">
    <w:charset w:val="86"/>
    <w:family w:val="auto"/>
    <w:pitch w:val="variable"/>
    <w:sig w:usb0="A00002BF" w:usb1="38CF7CFA" w:usb2="00000016" w:usb3="00000000" w:csb0="0004000F" w:csb1="00000000"/>
  </w:font>
  <w:font w:name="Calibri Light">
    <w:charset w:val="00"/>
    <w:family w:val="swiss"/>
    <w:pitch w:val="variable"/>
    <w:sig w:usb0="E4002EFF" w:usb1="C000247B" w:usb2="00000009" w:usb3="00000000" w:csb0="000001FF" w:csb1="00000000"/>
  </w:font>
  <w:font w:name="等线">
    <w:altName w:val="DengXian"/>
    <w:charset w:val="86"/>
    <w:family w:val="auto"/>
    <w:pitch w:val="variable"/>
    <w:sig w:usb0="A00002BF"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6A02" w:rsidRDefault="00340EAE">
    <w:pPr>
      <w:pStyle w:val="a4"/>
      <w:jc w:val="center"/>
    </w:pPr>
    <w:r>
      <w:fldChar w:fldCharType="begin"/>
    </w:r>
    <w:r w:rsidR="00865877">
      <w:instrText>PAGE   \* MERGEFORMAT</w:instrText>
    </w:r>
    <w:r>
      <w:fldChar w:fldCharType="separate"/>
    </w:r>
    <w:r w:rsidR="0046494B" w:rsidRPr="0046494B">
      <w:rPr>
        <w:noProof/>
        <w:lang w:val="zh-CN"/>
      </w:rPr>
      <w:t>1</w:t>
    </w:r>
    <w:r>
      <w:fldChar w:fldCharType="end"/>
    </w:r>
  </w:p>
  <w:p w:rsidR="00F66A02" w:rsidRDefault="00F66A02">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A5049" w:rsidRDefault="00AA5049">
      <w:r>
        <w:separator/>
      </w:r>
    </w:p>
  </w:footnote>
  <w:footnote w:type="continuationSeparator" w:id="0">
    <w:p w:rsidR="00AA5049" w:rsidRDefault="00AA504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FFFF7C"/>
    <w:multiLevelType w:val="singleLevel"/>
    <w:tmpl w:val="0E1CA3B4"/>
    <w:lvl w:ilvl="0">
      <w:start w:val="1"/>
      <w:numFmt w:val="decimal"/>
      <w:lvlText w:val="%1."/>
      <w:lvlJc w:val="left"/>
      <w:pPr>
        <w:tabs>
          <w:tab w:val="num" w:pos="2040"/>
        </w:tabs>
        <w:ind w:left="2040" w:hanging="360"/>
      </w:pPr>
    </w:lvl>
  </w:abstractNum>
  <w:abstractNum w:abstractNumId="1">
    <w:nsid w:val="0FFFFF7D"/>
    <w:multiLevelType w:val="singleLevel"/>
    <w:tmpl w:val="AAF64502"/>
    <w:lvl w:ilvl="0">
      <w:start w:val="1"/>
      <w:numFmt w:val="decimal"/>
      <w:lvlText w:val="%1."/>
      <w:lvlJc w:val="left"/>
      <w:pPr>
        <w:tabs>
          <w:tab w:val="num" w:pos="1620"/>
        </w:tabs>
        <w:ind w:left="1620" w:hanging="360"/>
      </w:pPr>
    </w:lvl>
  </w:abstractNum>
  <w:abstractNum w:abstractNumId="2">
    <w:nsid w:val="0FFFFF7E"/>
    <w:multiLevelType w:val="singleLevel"/>
    <w:tmpl w:val="F23CAA34"/>
    <w:lvl w:ilvl="0">
      <w:start w:val="1"/>
      <w:numFmt w:val="decimal"/>
      <w:lvlText w:val="%1."/>
      <w:lvlJc w:val="left"/>
      <w:pPr>
        <w:tabs>
          <w:tab w:val="num" w:pos="1200"/>
        </w:tabs>
        <w:ind w:left="1200" w:hanging="360"/>
      </w:pPr>
    </w:lvl>
  </w:abstractNum>
  <w:abstractNum w:abstractNumId="3">
    <w:nsid w:val="0FFFFF7F"/>
    <w:multiLevelType w:val="singleLevel"/>
    <w:tmpl w:val="11F2E556"/>
    <w:lvl w:ilvl="0">
      <w:start w:val="1"/>
      <w:numFmt w:val="decimal"/>
      <w:lvlText w:val="%1."/>
      <w:lvlJc w:val="left"/>
      <w:pPr>
        <w:tabs>
          <w:tab w:val="num" w:pos="780"/>
        </w:tabs>
        <w:ind w:left="780" w:hanging="360"/>
      </w:pPr>
    </w:lvl>
  </w:abstractNum>
  <w:abstractNum w:abstractNumId="4">
    <w:nsid w:val="0FFFFF80"/>
    <w:multiLevelType w:val="singleLevel"/>
    <w:tmpl w:val="AE3EEE4E"/>
    <w:lvl w:ilvl="0">
      <w:start w:val="1"/>
      <w:numFmt w:val="bullet"/>
      <w:lvlText w:val="●"/>
      <w:lvlJc w:val="left"/>
      <w:pPr>
        <w:tabs>
          <w:tab w:val="num" w:pos="2040"/>
        </w:tabs>
        <w:ind w:left="2040" w:hanging="360"/>
      </w:pPr>
      <w:rPr>
        <w:rFonts w:ascii="宋体" w:hAnsi="宋体" w:hint="default"/>
      </w:rPr>
    </w:lvl>
  </w:abstractNum>
  <w:abstractNum w:abstractNumId="5">
    <w:nsid w:val="0FFFFF81"/>
    <w:multiLevelType w:val="singleLevel"/>
    <w:tmpl w:val="E72AE510"/>
    <w:lvl w:ilvl="0">
      <w:start w:val="1"/>
      <w:numFmt w:val="bullet"/>
      <w:lvlText w:val="●"/>
      <w:lvlJc w:val="left"/>
      <w:pPr>
        <w:tabs>
          <w:tab w:val="num" w:pos="1620"/>
        </w:tabs>
        <w:ind w:left="1620" w:hanging="360"/>
      </w:pPr>
      <w:rPr>
        <w:rFonts w:ascii="宋体" w:hAnsi="宋体" w:hint="default"/>
      </w:rPr>
    </w:lvl>
  </w:abstractNum>
  <w:abstractNum w:abstractNumId="6">
    <w:nsid w:val="0FFFFF82"/>
    <w:multiLevelType w:val="singleLevel"/>
    <w:tmpl w:val="2EA022A2"/>
    <w:lvl w:ilvl="0">
      <w:start w:val="1"/>
      <w:numFmt w:val="bullet"/>
      <w:lvlText w:val="●"/>
      <w:lvlJc w:val="left"/>
      <w:pPr>
        <w:tabs>
          <w:tab w:val="num" w:pos="1200"/>
        </w:tabs>
        <w:ind w:left="1200" w:hanging="360"/>
      </w:pPr>
      <w:rPr>
        <w:rFonts w:ascii="宋体" w:hAnsi="宋体" w:hint="default"/>
      </w:rPr>
    </w:lvl>
  </w:abstractNum>
  <w:abstractNum w:abstractNumId="7">
    <w:nsid w:val="0FFFFF83"/>
    <w:multiLevelType w:val="singleLevel"/>
    <w:tmpl w:val="0F048BE2"/>
    <w:lvl w:ilvl="0">
      <w:start w:val="1"/>
      <w:numFmt w:val="bullet"/>
      <w:lvlText w:val="●"/>
      <w:lvlJc w:val="left"/>
      <w:pPr>
        <w:tabs>
          <w:tab w:val="num" w:pos="780"/>
        </w:tabs>
        <w:ind w:left="780" w:hanging="360"/>
      </w:pPr>
      <w:rPr>
        <w:rFonts w:ascii="宋体" w:hAnsi="宋体" w:hint="default"/>
      </w:rPr>
    </w:lvl>
  </w:abstractNum>
  <w:abstractNum w:abstractNumId="8">
    <w:nsid w:val="0FFFFF88"/>
    <w:multiLevelType w:val="singleLevel"/>
    <w:tmpl w:val="D416095E"/>
    <w:lvl w:ilvl="0">
      <w:start w:val="1"/>
      <w:numFmt w:val="decimal"/>
      <w:lvlText w:val="%1."/>
      <w:lvlJc w:val="left"/>
      <w:pPr>
        <w:tabs>
          <w:tab w:val="num" w:pos="360"/>
        </w:tabs>
        <w:ind w:left="360" w:hanging="360"/>
      </w:pPr>
    </w:lvl>
  </w:abstractNum>
  <w:abstractNum w:abstractNumId="9">
    <w:nsid w:val="0FFFFF89"/>
    <w:multiLevelType w:val="singleLevel"/>
    <w:tmpl w:val="C2A0FED2"/>
    <w:lvl w:ilvl="0">
      <w:start w:val="1"/>
      <w:numFmt w:val="bullet"/>
      <w:lvlText w:val="●"/>
      <w:lvlJc w:val="left"/>
      <w:pPr>
        <w:tabs>
          <w:tab w:val="num" w:pos="360"/>
        </w:tabs>
        <w:ind w:left="360" w:hanging="360"/>
      </w:pPr>
      <w:rPr>
        <w:rFonts w:ascii="宋体" w:hAnsi="宋体"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hideGrammaticalErrors/>
  <w:stylePaneFormatFilter w:val="3F01"/>
  <w:defaultTabStop w:val="420"/>
  <w:defaultTableStyle w:val="a"/>
  <w:drawingGridVerticalSpacing w:val="156"/>
  <w:displayHorizontalDrawingGridEvery w:val="0"/>
  <w:displayVerticalDrawingGridEvery w:val="2"/>
  <w:characterSpacingControl w:val="compressPunctuation"/>
  <w:doNotValidateAgainstSchema/>
  <w:doNotDemarcateInvalidXml/>
  <w:hdrShapeDefaults>
    <o:shapedefaults v:ext="edit" spidmax="4097"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70C3A"/>
    <w:rsid w:val="0008462F"/>
    <w:rsid w:val="000C2EE9"/>
    <w:rsid w:val="0011065A"/>
    <w:rsid w:val="001771FE"/>
    <w:rsid w:val="00265B44"/>
    <w:rsid w:val="003022EC"/>
    <w:rsid w:val="00340EAE"/>
    <w:rsid w:val="004256FC"/>
    <w:rsid w:val="0046494B"/>
    <w:rsid w:val="0048009B"/>
    <w:rsid w:val="004E3021"/>
    <w:rsid w:val="004E5794"/>
    <w:rsid w:val="005A7EA6"/>
    <w:rsid w:val="00622BA4"/>
    <w:rsid w:val="006B6CE4"/>
    <w:rsid w:val="006C6413"/>
    <w:rsid w:val="006D37CB"/>
    <w:rsid w:val="006F06BD"/>
    <w:rsid w:val="006F2959"/>
    <w:rsid w:val="00840C88"/>
    <w:rsid w:val="00865877"/>
    <w:rsid w:val="00867D7D"/>
    <w:rsid w:val="00870C3A"/>
    <w:rsid w:val="009869A2"/>
    <w:rsid w:val="00992AA5"/>
    <w:rsid w:val="00A14493"/>
    <w:rsid w:val="00A415AD"/>
    <w:rsid w:val="00AA5049"/>
    <w:rsid w:val="00AC6C7D"/>
    <w:rsid w:val="00B02B1A"/>
    <w:rsid w:val="00BE3F42"/>
    <w:rsid w:val="00C24C65"/>
    <w:rsid w:val="00C54BB3"/>
    <w:rsid w:val="00CB036B"/>
    <w:rsid w:val="00CC05E5"/>
    <w:rsid w:val="00CC7066"/>
    <w:rsid w:val="00D45675"/>
    <w:rsid w:val="00E16F33"/>
    <w:rsid w:val="00EA6A03"/>
    <w:rsid w:val="00EC02B1"/>
    <w:rsid w:val="00F25B40"/>
    <w:rsid w:val="00F4339B"/>
    <w:rsid w:val="00F66A02"/>
    <w:rsid w:val="00FF788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color="white">
      <v:fill color="white"/>
    </o:shapedefaults>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0EAE"/>
    <w:pPr>
      <w:widowControl w:val="0"/>
      <w:jc w:val="both"/>
    </w:pPr>
    <w:rPr>
      <w:rFonts w:eastAsia="方正仿宋简体"/>
      <w:kern w:val="2"/>
      <w:sz w:val="32"/>
    </w:rPr>
  </w:style>
  <w:style w:type="paragraph" w:styleId="1">
    <w:name w:val="heading 1"/>
    <w:basedOn w:val="a"/>
    <w:next w:val="a"/>
    <w:qFormat/>
    <w:rsid w:val="00340EAE"/>
    <w:pPr>
      <w:keepNext/>
      <w:keepLines/>
      <w:spacing w:before="340" w:after="330" w:line="578" w:lineRule="auto"/>
      <w:outlineLvl w:val="0"/>
    </w:pPr>
    <w:rPr>
      <w:rFonts w:eastAsia="宋体"/>
      <w:b/>
      <w:bCs/>
      <w:kern w:val="44"/>
      <w:sz w:val="44"/>
      <w:szCs w:val="44"/>
    </w:rPr>
  </w:style>
  <w:style w:type="paragraph" w:styleId="2">
    <w:name w:val="heading 2"/>
    <w:basedOn w:val="a"/>
    <w:next w:val="a"/>
    <w:qFormat/>
    <w:rsid w:val="00340EAE"/>
    <w:pPr>
      <w:keepNext/>
      <w:keepLines/>
      <w:spacing w:before="260" w:after="260" w:line="415" w:lineRule="auto"/>
      <w:outlineLvl w:val="1"/>
    </w:pPr>
    <w:rPr>
      <w:rFonts w:ascii="Arial" w:eastAsia="黑体" w:hAnsi="Arial"/>
      <w:b/>
      <w:bCs/>
      <w:kern w:val="0"/>
      <w:szCs w:val="32"/>
    </w:rPr>
  </w:style>
  <w:style w:type="paragraph" w:styleId="3">
    <w:name w:val="heading 3"/>
    <w:basedOn w:val="a"/>
    <w:next w:val="a"/>
    <w:qFormat/>
    <w:rsid w:val="00340EAE"/>
    <w:pPr>
      <w:keepNext/>
      <w:keepLines/>
      <w:spacing w:before="260" w:after="260" w:line="415" w:lineRule="auto"/>
      <w:outlineLvl w:val="2"/>
    </w:pPr>
    <w:rPr>
      <w:b/>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340EAE"/>
    <w:pPr>
      <w:pBdr>
        <w:bottom w:val="single" w:sz="6" w:space="1" w:color="auto"/>
      </w:pBdr>
      <w:tabs>
        <w:tab w:val="center" w:pos="4153"/>
        <w:tab w:val="right" w:pos="8306"/>
      </w:tabs>
      <w:snapToGrid w:val="0"/>
      <w:jc w:val="center"/>
    </w:pPr>
    <w:rPr>
      <w:rFonts w:ascii="Calibri" w:eastAsia="宋体" w:hAnsi="Calibri"/>
      <w:kern w:val="0"/>
      <w:sz w:val="18"/>
      <w:szCs w:val="18"/>
    </w:rPr>
  </w:style>
  <w:style w:type="paragraph" w:styleId="a4">
    <w:name w:val="footer"/>
    <w:basedOn w:val="a"/>
    <w:rsid w:val="00340EAE"/>
    <w:pPr>
      <w:tabs>
        <w:tab w:val="center" w:pos="4153"/>
        <w:tab w:val="right" w:pos="8306"/>
      </w:tabs>
      <w:snapToGrid w:val="0"/>
      <w:jc w:val="left"/>
    </w:pPr>
    <w:rPr>
      <w:rFonts w:ascii="Calibri" w:eastAsia="宋体" w:hAnsi="Calibri"/>
      <w:kern w:val="0"/>
      <w:sz w:val="18"/>
      <w:szCs w:val="18"/>
    </w:rPr>
  </w:style>
  <w:style w:type="character" w:styleId="a5">
    <w:name w:val="footnote reference"/>
    <w:rsid w:val="00340EAE"/>
    <w:rPr>
      <w:vertAlign w:val="superscript"/>
    </w:rPr>
  </w:style>
  <w:style w:type="paragraph" w:styleId="a6">
    <w:name w:val="footnote text"/>
    <w:basedOn w:val="a"/>
    <w:rsid w:val="00340EAE"/>
    <w:pPr>
      <w:snapToGrid w:val="0"/>
      <w:jc w:val="left"/>
    </w:pPr>
    <w:rPr>
      <w:rFonts w:eastAsia="宋体"/>
      <w:kern w:val="0"/>
      <w:sz w:val="18"/>
    </w:rPr>
  </w:style>
  <w:style w:type="paragraph" w:customStyle="1" w:styleId="Default">
    <w:name w:val="Default"/>
    <w:rsid w:val="00340EAE"/>
    <w:pPr>
      <w:widowControl w:val="0"/>
      <w:autoSpaceDE w:val="0"/>
      <w:autoSpaceDN w:val="0"/>
      <w:adjustRightInd w:val="0"/>
    </w:pPr>
    <w:rPr>
      <w:rFonts w:ascii="宋体" w:cs="宋体"/>
      <w:color w:val="000000"/>
      <w:sz w:val="24"/>
      <w:szCs w:val="24"/>
    </w:rPr>
  </w:style>
  <w:style w:type="character" w:customStyle="1" w:styleId="apple-converted-space">
    <w:name w:val="apple-converted-space"/>
    <w:basedOn w:val="a0"/>
    <w:rsid w:val="00340EAE"/>
  </w:style>
  <w:style w:type="paragraph" w:styleId="a7">
    <w:name w:val="Balloon Text"/>
    <w:basedOn w:val="a"/>
    <w:rsid w:val="00340EAE"/>
    <w:rPr>
      <w:kern w:val="0"/>
      <w:sz w:val="18"/>
      <w:szCs w:val="18"/>
    </w:rPr>
  </w:style>
  <w:style w:type="paragraph" w:styleId="10">
    <w:name w:val="toc 1"/>
    <w:basedOn w:val="a"/>
    <w:next w:val="a"/>
    <w:autoRedefine/>
    <w:rsid w:val="00340EAE"/>
  </w:style>
  <w:style w:type="character" w:styleId="a8">
    <w:name w:val="annotation reference"/>
    <w:rsid w:val="00340EAE"/>
    <w:rPr>
      <w:sz w:val="21"/>
      <w:szCs w:val="21"/>
    </w:rPr>
  </w:style>
  <w:style w:type="paragraph" w:styleId="a9">
    <w:name w:val="annotation text"/>
    <w:basedOn w:val="a"/>
    <w:rsid w:val="00340EAE"/>
    <w:pPr>
      <w:jc w:val="left"/>
    </w:pPr>
    <w:rPr>
      <w:kern w:val="0"/>
    </w:rPr>
  </w:style>
  <w:style w:type="paragraph" w:styleId="20">
    <w:name w:val="toc 2"/>
    <w:basedOn w:val="a"/>
    <w:next w:val="a"/>
    <w:autoRedefine/>
    <w:rsid w:val="00340EAE"/>
    <w:pPr>
      <w:ind w:left="420"/>
    </w:pPr>
  </w:style>
  <w:style w:type="paragraph" w:styleId="aa">
    <w:name w:val="annotation subject"/>
    <w:basedOn w:val="a9"/>
    <w:next w:val="a9"/>
    <w:rsid w:val="00340EAE"/>
    <w:rPr>
      <w:b/>
      <w:bCs/>
    </w:rPr>
  </w:style>
  <w:style w:type="paragraph" w:styleId="30">
    <w:name w:val="toc 3"/>
    <w:basedOn w:val="a"/>
    <w:next w:val="a"/>
    <w:autoRedefine/>
    <w:rsid w:val="00340EAE"/>
    <w:pPr>
      <w:ind w:left="840"/>
    </w:pPr>
  </w:style>
  <w:style w:type="paragraph" w:styleId="ab">
    <w:name w:val="Date"/>
    <w:basedOn w:val="a"/>
    <w:next w:val="a"/>
    <w:rsid w:val="00340EAE"/>
    <w:pPr>
      <w:ind w:leftChars="2500" w:left="2500"/>
    </w:pPr>
  </w:style>
  <w:style w:type="paragraph" w:styleId="4">
    <w:name w:val="toc 4"/>
    <w:basedOn w:val="a"/>
    <w:next w:val="a"/>
    <w:autoRedefine/>
    <w:rsid w:val="00340EAE"/>
    <w:pPr>
      <w:ind w:left="1260"/>
    </w:pPr>
  </w:style>
  <w:style w:type="paragraph" w:styleId="ac">
    <w:name w:val="Revision"/>
    <w:rsid w:val="00340EAE"/>
    <w:rPr>
      <w:rFonts w:eastAsia="方正仿宋简体"/>
      <w:kern w:val="2"/>
      <w:sz w:val="32"/>
    </w:rPr>
  </w:style>
  <w:style w:type="paragraph" w:styleId="5">
    <w:name w:val="toc 5"/>
    <w:basedOn w:val="a"/>
    <w:next w:val="a"/>
    <w:autoRedefine/>
    <w:rsid w:val="00340EAE"/>
    <w:pPr>
      <w:ind w:left="168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205</Words>
  <Characters>1173</Characters>
  <Application>Microsoft Office Word</Application>
  <DocSecurity>4</DocSecurity>
  <Lines>9</Lines>
  <Paragraphs>2</Paragraphs>
  <ScaleCrop>false</ScaleCrop>
  <Company>china</Company>
  <LinksUpToDate>false</LinksUpToDate>
  <CharactersWithSpaces>1376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吴乾锋</dc:creator>
  <cp:keywords/>
  <cp:lastModifiedBy>ZHONGM</cp:lastModifiedBy>
  <cp:revision>2</cp:revision>
  <cp:lastPrinted>2017-12-20T09:32:00Z</cp:lastPrinted>
  <dcterms:created xsi:type="dcterms:W3CDTF">2025-09-09T16:03:00Z</dcterms:created>
  <dcterms:modified xsi:type="dcterms:W3CDTF">2025-09-09T16:03:00Z</dcterms:modified>
</cp:coreProperties>
</file>