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317" w:rsidRPr="002A51E8" w:rsidRDefault="00070317" w:rsidP="00070317">
      <w:pPr>
        <w:widowControl/>
        <w:jc w:val="center"/>
        <w:rPr>
          <w:rFonts w:asciiTheme="minorEastAsia" w:eastAsiaTheme="minorEastAsia" w:hAnsiTheme="minorEastAsia" w:cs="宋体"/>
          <w:b/>
          <w:kern w:val="0"/>
          <w:sz w:val="30"/>
          <w:szCs w:val="30"/>
        </w:rPr>
      </w:pPr>
      <w:r w:rsidRPr="002A51E8">
        <w:rPr>
          <w:rFonts w:asciiTheme="minorEastAsia" w:eastAsiaTheme="minorEastAsia" w:hAnsiTheme="minorEastAsia" w:cs="宋体" w:hint="eastAsia"/>
          <w:b/>
          <w:kern w:val="0"/>
          <w:sz w:val="30"/>
          <w:szCs w:val="30"/>
        </w:rPr>
        <w:t>广发多元新兴股票型证券投资基金基金经理变更公告</w:t>
      </w:r>
    </w:p>
    <w:p w:rsidR="00070317" w:rsidRPr="0000418A" w:rsidRDefault="00070317" w:rsidP="00070317">
      <w:pPr>
        <w:spacing w:line="560" w:lineRule="exact"/>
        <w:jc w:val="center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00418A">
        <w:rPr>
          <w:rFonts w:asciiTheme="minorEastAsia" w:eastAsiaTheme="minorEastAsia" w:hAnsiTheme="minorEastAsia"/>
          <w:color w:val="000000"/>
          <w:sz w:val="24"/>
          <w:szCs w:val="24"/>
        </w:rPr>
        <w:t>公告送出日期：</w:t>
      </w:r>
      <w:r w:rsidRPr="0000418A">
        <w:rPr>
          <w:rFonts w:asciiTheme="minorEastAsia" w:eastAsiaTheme="minorEastAsia" w:hAnsiTheme="minorEastAsia" w:cs="宋体"/>
          <w:bCs/>
          <w:sz w:val="24"/>
          <w:szCs w:val="24"/>
        </w:rPr>
        <w:t>2025年9月10日</w:t>
      </w:r>
    </w:p>
    <w:p w:rsidR="00070317" w:rsidRPr="0000418A" w:rsidRDefault="00070317" w:rsidP="00070317">
      <w:pPr>
        <w:spacing w:line="560" w:lineRule="exact"/>
        <w:jc w:val="center"/>
        <w:rPr>
          <w:rFonts w:asciiTheme="minorEastAsia" w:eastAsiaTheme="minorEastAsia" w:hAnsiTheme="minorEastAsia"/>
          <w:color w:val="000000"/>
          <w:sz w:val="24"/>
          <w:szCs w:val="24"/>
        </w:rPr>
      </w:pPr>
    </w:p>
    <w:p w:rsidR="00070317" w:rsidRPr="0000418A" w:rsidRDefault="006163B1" w:rsidP="00070317">
      <w:pPr>
        <w:pStyle w:val="2"/>
        <w:spacing w:line="560" w:lineRule="exact"/>
        <w:rPr>
          <w:rFonts w:asciiTheme="minorEastAsia" w:eastAsiaTheme="minorEastAsia" w:hAnsiTheme="minorEastAsia"/>
          <w:bCs w:val="0"/>
          <w:color w:val="000000"/>
          <w:sz w:val="24"/>
          <w:szCs w:val="24"/>
        </w:rPr>
      </w:pPr>
      <w:bookmarkStart w:id="0" w:name="_Toc275961408"/>
      <w:r w:rsidRPr="0000418A">
        <w:rPr>
          <w:rFonts w:asciiTheme="minorEastAsia" w:eastAsiaTheme="minorEastAsia" w:hAnsiTheme="minorEastAsia" w:hint="eastAsia"/>
          <w:bCs w:val="0"/>
          <w:color w:val="000000"/>
          <w:sz w:val="24"/>
          <w:szCs w:val="24"/>
        </w:rPr>
        <w:t>1</w:t>
      </w:r>
      <w:r w:rsidR="00070317" w:rsidRPr="0000418A">
        <w:rPr>
          <w:rFonts w:asciiTheme="minorEastAsia" w:eastAsiaTheme="minorEastAsia" w:hAnsiTheme="minorEastAsia"/>
          <w:bCs w:val="0"/>
          <w:color w:val="000000"/>
          <w:sz w:val="24"/>
          <w:szCs w:val="24"/>
        </w:rPr>
        <w:t xml:space="preserve"> 公告基本信息</w:t>
      </w:r>
      <w:bookmarkEnd w:id="0"/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353"/>
        <w:gridCol w:w="5286"/>
      </w:tblGrid>
      <w:tr w:rsidR="00070317" w:rsidRPr="0000418A" w:rsidTr="000071CE">
        <w:trPr>
          <w:jc w:val="center"/>
        </w:trPr>
        <w:tc>
          <w:tcPr>
            <w:tcW w:w="4353" w:type="dxa"/>
          </w:tcPr>
          <w:p w:rsidR="00070317" w:rsidRPr="0000418A" w:rsidRDefault="00070317" w:rsidP="007239D8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基金名称</w:t>
            </w:r>
          </w:p>
        </w:tc>
        <w:tc>
          <w:tcPr>
            <w:tcW w:w="5286" w:type="dxa"/>
            <w:vAlign w:val="center"/>
          </w:tcPr>
          <w:p w:rsidR="00070317" w:rsidRPr="0000418A" w:rsidRDefault="00070317" w:rsidP="0053712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sz w:val="24"/>
                <w:szCs w:val="24"/>
              </w:rPr>
              <w:t>广发多元新兴股票型证券投资基金</w:t>
            </w:r>
          </w:p>
        </w:tc>
      </w:tr>
      <w:tr w:rsidR="00070317" w:rsidRPr="0000418A" w:rsidTr="000071CE">
        <w:trPr>
          <w:jc w:val="center"/>
        </w:trPr>
        <w:tc>
          <w:tcPr>
            <w:tcW w:w="4353" w:type="dxa"/>
          </w:tcPr>
          <w:p w:rsidR="00070317" w:rsidRPr="0000418A" w:rsidRDefault="00070317" w:rsidP="007239D8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基金简称</w:t>
            </w:r>
          </w:p>
        </w:tc>
        <w:tc>
          <w:tcPr>
            <w:tcW w:w="5286" w:type="dxa"/>
            <w:vAlign w:val="center"/>
          </w:tcPr>
          <w:p w:rsidR="00070317" w:rsidRPr="0000418A" w:rsidRDefault="00070317" w:rsidP="0053712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sz w:val="24"/>
                <w:szCs w:val="24"/>
              </w:rPr>
              <w:t>广发多元新兴股票</w:t>
            </w:r>
          </w:p>
        </w:tc>
      </w:tr>
      <w:tr w:rsidR="00A63D9B" w:rsidRPr="0000418A" w:rsidTr="000071CE">
        <w:trPr>
          <w:jc w:val="center"/>
        </w:trPr>
        <w:tc>
          <w:tcPr>
            <w:tcW w:w="4353" w:type="dxa"/>
            <w:vAlign w:val="center"/>
          </w:tcPr>
          <w:p w:rsidR="00A63D9B" w:rsidRPr="0000418A" w:rsidRDefault="00A63D9B" w:rsidP="00FB02B7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基金主代码</w:t>
            </w:r>
          </w:p>
        </w:tc>
        <w:tc>
          <w:tcPr>
            <w:tcW w:w="5286" w:type="dxa"/>
            <w:vAlign w:val="center"/>
          </w:tcPr>
          <w:p w:rsidR="00A63D9B" w:rsidRPr="0000418A" w:rsidRDefault="00A63D9B" w:rsidP="0053712A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sz w:val="24"/>
                <w:szCs w:val="24"/>
              </w:rPr>
              <w:t>003745</w:t>
            </w:r>
          </w:p>
        </w:tc>
      </w:tr>
      <w:tr w:rsidR="00A63D9B" w:rsidRPr="0000418A" w:rsidTr="000071CE">
        <w:trPr>
          <w:jc w:val="center"/>
        </w:trPr>
        <w:tc>
          <w:tcPr>
            <w:tcW w:w="4353" w:type="dxa"/>
          </w:tcPr>
          <w:p w:rsidR="00A63D9B" w:rsidRPr="0000418A" w:rsidRDefault="00A63D9B" w:rsidP="007239D8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基金管理人名称</w:t>
            </w:r>
          </w:p>
        </w:tc>
        <w:tc>
          <w:tcPr>
            <w:tcW w:w="5286" w:type="dxa"/>
            <w:vAlign w:val="center"/>
          </w:tcPr>
          <w:p w:rsidR="00A63D9B" w:rsidRPr="0000418A" w:rsidRDefault="00A63D9B" w:rsidP="0053712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sz w:val="24"/>
                <w:szCs w:val="24"/>
              </w:rPr>
              <w:t>广发基金管理有限公司</w:t>
            </w:r>
          </w:p>
        </w:tc>
      </w:tr>
      <w:tr w:rsidR="00A63D9B" w:rsidRPr="0000418A" w:rsidTr="000071CE">
        <w:trPr>
          <w:jc w:val="center"/>
        </w:trPr>
        <w:tc>
          <w:tcPr>
            <w:tcW w:w="4353" w:type="dxa"/>
          </w:tcPr>
          <w:p w:rsidR="00A63D9B" w:rsidRPr="0000418A" w:rsidRDefault="00A63D9B" w:rsidP="00070317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公告依据</w:t>
            </w:r>
          </w:p>
        </w:tc>
        <w:tc>
          <w:tcPr>
            <w:tcW w:w="5286" w:type="dxa"/>
            <w:vAlign w:val="center"/>
          </w:tcPr>
          <w:p w:rsidR="00A63D9B" w:rsidRPr="0000418A" w:rsidRDefault="00A63D9B" w:rsidP="0053712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sz w:val="24"/>
                <w:szCs w:val="24"/>
              </w:rPr>
              <w:t>《公开募集证券投资基金信息披露管理办法》、《基金管理公司投资管理人员管理指导意见》、《广发多元新兴股票型证券投资基金基金合同》</w:t>
            </w:r>
          </w:p>
        </w:tc>
      </w:tr>
      <w:tr w:rsidR="00A63D9B" w:rsidRPr="0000418A" w:rsidTr="000071CE">
        <w:trPr>
          <w:jc w:val="center"/>
        </w:trPr>
        <w:tc>
          <w:tcPr>
            <w:tcW w:w="4353" w:type="dxa"/>
          </w:tcPr>
          <w:p w:rsidR="00A63D9B" w:rsidRPr="0000418A" w:rsidRDefault="00A63D9B" w:rsidP="0087717F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基金经理变更类型</w:t>
            </w:r>
          </w:p>
        </w:tc>
        <w:tc>
          <w:tcPr>
            <w:tcW w:w="5286" w:type="dxa"/>
            <w:vAlign w:val="center"/>
          </w:tcPr>
          <w:p w:rsidR="00A63D9B" w:rsidRPr="0000418A" w:rsidRDefault="00A63D9B" w:rsidP="0053712A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sz w:val="24"/>
                <w:szCs w:val="24"/>
              </w:rPr>
              <w:t>解聘基金经理</w:t>
            </w:r>
          </w:p>
        </w:tc>
      </w:tr>
      <w:tr w:rsidR="00E10946">
        <w:trPr>
          <w:jc w:val="center"/>
        </w:trPr>
        <w:tc>
          <w:tcPr>
            <w:tcW w:w="4353" w:type="dxa"/>
            <w:vAlign w:val="center"/>
          </w:tcPr>
          <w:p w:rsidR="00E10946" w:rsidRDefault="004F1445">
            <w:pPr>
              <w:jc w:val="left"/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共同管理本基金的其他基金经理姓名</w:t>
            </w:r>
          </w:p>
        </w:tc>
        <w:tc>
          <w:tcPr>
            <w:tcW w:w="5286" w:type="dxa"/>
            <w:vAlign w:val="center"/>
          </w:tcPr>
          <w:p w:rsidR="00E10946" w:rsidRDefault="004F1445">
            <w:pPr>
              <w:jc w:val="left"/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周智硕</w:t>
            </w:r>
          </w:p>
        </w:tc>
      </w:tr>
      <w:tr w:rsidR="00E10946">
        <w:trPr>
          <w:jc w:val="center"/>
        </w:trPr>
        <w:tc>
          <w:tcPr>
            <w:tcW w:w="4353" w:type="dxa"/>
            <w:vAlign w:val="center"/>
          </w:tcPr>
          <w:p w:rsidR="00E10946" w:rsidRDefault="004F1445">
            <w:pPr>
              <w:jc w:val="left"/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离任基金经理姓名</w:t>
            </w:r>
          </w:p>
        </w:tc>
        <w:tc>
          <w:tcPr>
            <w:tcW w:w="5286" w:type="dxa"/>
            <w:vAlign w:val="center"/>
          </w:tcPr>
          <w:p w:rsidR="00E10946" w:rsidRDefault="004F1445">
            <w:pPr>
              <w:jc w:val="left"/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刘格菘</w:t>
            </w:r>
          </w:p>
        </w:tc>
      </w:tr>
    </w:tbl>
    <w:p w:rsidR="00070317" w:rsidRPr="0000418A" w:rsidRDefault="00DE5519" w:rsidP="00070317">
      <w:pPr>
        <w:pStyle w:val="2"/>
        <w:spacing w:line="560" w:lineRule="exact"/>
        <w:rPr>
          <w:rFonts w:asciiTheme="minorEastAsia" w:eastAsiaTheme="minorEastAsia" w:hAnsiTheme="minorEastAsia"/>
          <w:bCs w:val="0"/>
          <w:color w:val="000000"/>
          <w:sz w:val="24"/>
          <w:szCs w:val="24"/>
        </w:rPr>
      </w:pPr>
      <w:bookmarkStart w:id="1" w:name="_Toc275961410"/>
      <w:r w:rsidRPr="0000418A">
        <w:rPr>
          <w:rFonts w:asciiTheme="minorEastAsia" w:eastAsiaTheme="minorEastAsia" w:hAnsiTheme="minorEastAsia" w:hint="eastAsia"/>
          <w:bCs w:val="0"/>
          <w:color w:val="000000"/>
          <w:sz w:val="24"/>
          <w:szCs w:val="24"/>
        </w:rPr>
        <w:t>2</w:t>
      </w:r>
      <w:r w:rsidR="00070317" w:rsidRPr="0000418A">
        <w:rPr>
          <w:rFonts w:asciiTheme="minorEastAsia" w:eastAsiaTheme="minorEastAsia" w:hAnsiTheme="minorEastAsia"/>
          <w:bCs w:val="0"/>
          <w:color w:val="000000"/>
          <w:sz w:val="24"/>
          <w:szCs w:val="24"/>
        </w:rPr>
        <w:t xml:space="preserve"> 离任基金经理的相关信息</w:t>
      </w:r>
      <w:bookmarkEnd w:id="1"/>
    </w:p>
    <w:tbl>
      <w:tblPr>
        <w:tblW w:w="9639" w:type="dxa"/>
        <w:jc w:val="center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4353"/>
        <w:gridCol w:w="5286"/>
      </w:tblGrid>
      <w:tr w:rsidR="00070317" w:rsidRPr="0000418A" w:rsidTr="000071CE">
        <w:trPr>
          <w:jc w:val="center"/>
        </w:trPr>
        <w:tc>
          <w:tcPr>
            <w:tcW w:w="4353" w:type="dxa"/>
          </w:tcPr>
          <w:p w:rsidR="00070317" w:rsidRPr="0000418A" w:rsidRDefault="00070317" w:rsidP="00DE5519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离任基金经理姓名</w:t>
            </w:r>
          </w:p>
        </w:tc>
        <w:tc>
          <w:tcPr>
            <w:tcW w:w="5286" w:type="dxa"/>
            <w:vAlign w:val="center"/>
          </w:tcPr>
          <w:p w:rsidR="00070317" w:rsidRPr="0000418A" w:rsidRDefault="00DE5519" w:rsidP="0053712A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  <w:t>刘格菘</w:t>
            </w:r>
          </w:p>
        </w:tc>
      </w:tr>
      <w:tr w:rsidR="00070317" w:rsidRPr="0000418A" w:rsidTr="000071CE">
        <w:trPr>
          <w:jc w:val="center"/>
        </w:trPr>
        <w:tc>
          <w:tcPr>
            <w:tcW w:w="4353" w:type="dxa"/>
          </w:tcPr>
          <w:p w:rsidR="00070317" w:rsidRPr="0000418A" w:rsidRDefault="00070317" w:rsidP="007239D8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离任原因</w:t>
            </w:r>
          </w:p>
        </w:tc>
        <w:tc>
          <w:tcPr>
            <w:tcW w:w="5286" w:type="dxa"/>
            <w:vAlign w:val="center"/>
          </w:tcPr>
          <w:p w:rsidR="00070317" w:rsidRPr="0000418A" w:rsidRDefault="00DE5519" w:rsidP="0053712A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  <w:t>工作安排</w:t>
            </w:r>
          </w:p>
        </w:tc>
      </w:tr>
      <w:tr w:rsidR="00070317" w:rsidRPr="0000418A" w:rsidTr="000071CE">
        <w:trPr>
          <w:jc w:val="center"/>
        </w:trPr>
        <w:tc>
          <w:tcPr>
            <w:tcW w:w="4353" w:type="dxa"/>
          </w:tcPr>
          <w:p w:rsidR="00070317" w:rsidRPr="0000418A" w:rsidRDefault="00070317" w:rsidP="0070712F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离任日期</w:t>
            </w:r>
          </w:p>
        </w:tc>
        <w:tc>
          <w:tcPr>
            <w:tcW w:w="5286" w:type="dxa"/>
            <w:vAlign w:val="center"/>
          </w:tcPr>
          <w:p w:rsidR="00070317" w:rsidRPr="0000418A" w:rsidRDefault="00DE5519" w:rsidP="0053712A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  <w:t>2025年9月10日</w:t>
            </w:r>
          </w:p>
        </w:tc>
      </w:tr>
      <w:tr w:rsidR="00070317" w:rsidRPr="0000418A" w:rsidTr="000071CE">
        <w:trPr>
          <w:jc w:val="center"/>
        </w:trPr>
        <w:tc>
          <w:tcPr>
            <w:tcW w:w="4353" w:type="dxa"/>
          </w:tcPr>
          <w:p w:rsidR="00070317" w:rsidRPr="0000418A" w:rsidRDefault="00070317" w:rsidP="0070712F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lastRenderedPageBreak/>
              <w:t>转任本公司其他工作岗位的说明</w:t>
            </w:r>
          </w:p>
        </w:tc>
        <w:tc>
          <w:tcPr>
            <w:tcW w:w="5286" w:type="dxa"/>
            <w:vAlign w:val="center"/>
          </w:tcPr>
          <w:p w:rsidR="00070317" w:rsidRPr="0000418A" w:rsidRDefault="00DE5519" w:rsidP="0053712A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  <w:t>-</w:t>
            </w:r>
          </w:p>
        </w:tc>
      </w:tr>
      <w:tr w:rsidR="00070317" w:rsidRPr="0000418A" w:rsidTr="000071CE">
        <w:trPr>
          <w:jc w:val="center"/>
        </w:trPr>
        <w:tc>
          <w:tcPr>
            <w:tcW w:w="4353" w:type="dxa"/>
          </w:tcPr>
          <w:p w:rsidR="00070317" w:rsidRPr="0000418A" w:rsidRDefault="00BE7AA2" w:rsidP="0070712F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是否已按规定在中国</w:t>
            </w:r>
            <w:r w:rsidRPr="0000418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基金</w:t>
            </w:r>
            <w:r w:rsidR="00070317" w:rsidRPr="0000418A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业协会办理变更手续</w:t>
            </w:r>
          </w:p>
        </w:tc>
        <w:tc>
          <w:tcPr>
            <w:tcW w:w="5286" w:type="dxa"/>
            <w:vAlign w:val="center"/>
          </w:tcPr>
          <w:p w:rsidR="00070317" w:rsidRPr="0000418A" w:rsidRDefault="00DE5519" w:rsidP="0053712A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</w:tbl>
    <w:p w:rsidR="00070317" w:rsidRPr="0000418A" w:rsidRDefault="0070712F" w:rsidP="00070317">
      <w:pPr>
        <w:pStyle w:val="2"/>
        <w:spacing w:line="560" w:lineRule="exact"/>
        <w:rPr>
          <w:rFonts w:asciiTheme="minorEastAsia" w:eastAsiaTheme="minorEastAsia" w:hAnsiTheme="minorEastAsia"/>
          <w:bCs w:val="0"/>
          <w:color w:val="000000"/>
          <w:sz w:val="24"/>
          <w:szCs w:val="24"/>
        </w:rPr>
      </w:pPr>
      <w:bookmarkStart w:id="2" w:name="_Toc275961411"/>
      <w:r w:rsidRPr="0000418A">
        <w:rPr>
          <w:rFonts w:asciiTheme="minorEastAsia" w:eastAsiaTheme="minorEastAsia" w:hAnsiTheme="minorEastAsia" w:hint="eastAsia"/>
          <w:bCs w:val="0"/>
          <w:color w:val="000000"/>
          <w:sz w:val="24"/>
          <w:szCs w:val="24"/>
        </w:rPr>
        <w:t>3</w:t>
      </w:r>
      <w:r w:rsidR="00070317" w:rsidRPr="0000418A">
        <w:rPr>
          <w:rFonts w:asciiTheme="minorEastAsia" w:eastAsiaTheme="minorEastAsia" w:hAnsiTheme="minorEastAsia"/>
          <w:bCs w:val="0"/>
          <w:color w:val="000000"/>
          <w:sz w:val="24"/>
          <w:szCs w:val="24"/>
        </w:rPr>
        <w:t>其他需要说明的事项</w:t>
      </w:r>
      <w:bookmarkEnd w:id="2"/>
    </w:p>
    <w:p w:rsidR="00E10946" w:rsidRDefault="004F1445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  <w:szCs w:val="24"/>
        </w:rPr>
      </w:pPr>
      <w:r>
        <w:rPr>
          <w:rFonts w:asciiTheme="minorEastAsia" w:eastAsiaTheme="minorEastAsia" w:hAnsiTheme="minorEastAsia"/>
          <w:color w:val="000000"/>
          <w:sz w:val="24"/>
          <w:szCs w:val="24"/>
        </w:rPr>
        <w:t>上述事项已在中国证券投资基金业协会完成基金经理变更登记手续，调整自</w:t>
      </w:r>
      <w:r>
        <w:rPr>
          <w:rFonts w:asciiTheme="minorEastAsia" w:eastAsiaTheme="minorEastAsia" w:hAnsiTheme="minorEastAsia"/>
          <w:color w:val="000000"/>
          <w:sz w:val="24"/>
          <w:szCs w:val="24"/>
        </w:rPr>
        <w:t>2025</w:t>
      </w:r>
      <w:r>
        <w:rPr>
          <w:rFonts w:asciiTheme="minorEastAsia" w:eastAsiaTheme="minorEastAsia" w:hAnsiTheme="minorEastAsia"/>
          <w:color w:val="000000"/>
          <w:sz w:val="24"/>
          <w:szCs w:val="24"/>
        </w:rPr>
        <w:t>年</w:t>
      </w:r>
      <w:r>
        <w:rPr>
          <w:rFonts w:asciiTheme="minorEastAsia" w:eastAsiaTheme="minorEastAsia" w:hAnsiTheme="minorEastAsia"/>
          <w:color w:val="000000"/>
          <w:sz w:val="24"/>
          <w:szCs w:val="24"/>
        </w:rPr>
        <w:t>9</w:t>
      </w:r>
      <w:r>
        <w:rPr>
          <w:rFonts w:asciiTheme="minorEastAsia" w:eastAsiaTheme="minorEastAsia" w:hAnsiTheme="minorEastAsia"/>
          <w:color w:val="000000"/>
          <w:sz w:val="24"/>
          <w:szCs w:val="24"/>
        </w:rPr>
        <w:t>月</w:t>
      </w:r>
      <w:r>
        <w:rPr>
          <w:rFonts w:asciiTheme="minorEastAsia" w:eastAsiaTheme="minorEastAsia" w:hAnsiTheme="minorEastAsia"/>
          <w:color w:val="000000"/>
          <w:sz w:val="24"/>
          <w:szCs w:val="24"/>
        </w:rPr>
        <w:t>10</w:t>
      </w:r>
      <w:r>
        <w:rPr>
          <w:rFonts w:asciiTheme="minorEastAsia" w:eastAsiaTheme="minorEastAsia" w:hAnsiTheme="minorEastAsia"/>
          <w:color w:val="000000"/>
          <w:sz w:val="24"/>
          <w:szCs w:val="24"/>
        </w:rPr>
        <w:t>日生效。</w:t>
      </w:r>
    </w:p>
    <w:p w:rsidR="00E10946" w:rsidRDefault="004F1445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  <w:szCs w:val="24"/>
        </w:rPr>
      </w:pPr>
      <w:r>
        <w:rPr>
          <w:rFonts w:asciiTheme="minorEastAsia" w:eastAsiaTheme="minorEastAsia" w:hAnsiTheme="minorEastAsia"/>
          <w:color w:val="000000"/>
          <w:sz w:val="24"/>
          <w:szCs w:val="24"/>
        </w:rPr>
        <w:t xml:space="preserve">                                             </w:t>
      </w:r>
      <w:r>
        <w:rPr>
          <w:rFonts w:asciiTheme="minorEastAsia" w:eastAsiaTheme="minorEastAsia" w:hAnsiTheme="minorEastAsia"/>
          <w:color w:val="000000"/>
          <w:sz w:val="24"/>
          <w:szCs w:val="24"/>
        </w:rPr>
        <w:t>广发基金管理有限公司</w:t>
      </w:r>
    </w:p>
    <w:p w:rsidR="00070317" w:rsidRPr="0000418A" w:rsidRDefault="0070712F" w:rsidP="00207AA8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00418A">
        <w:rPr>
          <w:rFonts w:asciiTheme="minorEastAsia" w:eastAsiaTheme="minorEastAsia" w:hAnsiTheme="minorEastAsia"/>
          <w:color w:val="000000"/>
          <w:sz w:val="24"/>
          <w:szCs w:val="24"/>
        </w:rPr>
        <w:t xml:space="preserve">                                               2025年9月10日</w:t>
      </w:r>
    </w:p>
    <w:sectPr w:rsidR="00070317" w:rsidRPr="0000418A" w:rsidSect="00111B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023C" w:rsidRDefault="00FD023C" w:rsidP="00070317">
      <w:r>
        <w:separator/>
      </w:r>
    </w:p>
  </w:endnote>
  <w:endnote w:type="continuationSeparator" w:id="0">
    <w:p w:rsidR="00FD023C" w:rsidRDefault="00FD023C" w:rsidP="000703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仿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023C" w:rsidRDefault="00FD023C" w:rsidP="00070317">
      <w:r>
        <w:separator/>
      </w:r>
    </w:p>
  </w:footnote>
  <w:footnote w:type="continuationSeparator" w:id="0">
    <w:p w:rsidR="00FD023C" w:rsidRDefault="00FD023C" w:rsidP="000703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70317"/>
    <w:rsid w:val="0000418A"/>
    <w:rsid w:val="000071CE"/>
    <w:rsid w:val="00041353"/>
    <w:rsid w:val="00042A21"/>
    <w:rsid w:val="00047334"/>
    <w:rsid w:val="00070317"/>
    <w:rsid w:val="00111BD0"/>
    <w:rsid w:val="0013091A"/>
    <w:rsid w:val="00191AD9"/>
    <w:rsid w:val="001B5461"/>
    <w:rsid w:val="001F141E"/>
    <w:rsid w:val="001F622D"/>
    <w:rsid w:val="00207AA8"/>
    <w:rsid w:val="002A51E8"/>
    <w:rsid w:val="00306525"/>
    <w:rsid w:val="003B46C9"/>
    <w:rsid w:val="003C1E31"/>
    <w:rsid w:val="00412A37"/>
    <w:rsid w:val="004966BA"/>
    <w:rsid w:val="004B3F81"/>
    <w:rsid w:val="004D01DF"/>
    <w:rsid w:val="004E6709"/>
    <w:rsid w:val="004F1445"/>
    <w:rsid w:val="0052318A"/>
    <w:rsid w:val="0053712A"/>
    <w:rsid w:val="00547962"/>
    <w:rsid w:val="00566533"/>
    <w:rsid w:val="00566B55"/>
    <w:rsid w:val="00596F7A"/>
    <w:rsid w:val="005B28C6"/>
    <w:rsid w:val="005B39B4"/>
    <w:rsid w:val="005C1B03"/>
    <w:rsid w:val="005F3560"/>
    <w:rsid w:val="006113F1"/>
    <w:rsid w:val="006152A9"/>
    <w:rsid w:val="006163B1"/>
    <w:rsid w:val="006340ED"/>
    <w:rsid w:val="0066275C"/>
    <w:rsid w:val="00672C20"/>
    <w:rsid w:val="0070712F"/>
    <w:rsid w:val="007179FB"/>
    <w:rsid w:val="00755EAA"/>
    <w:rsid w:val="007657B6"/>
    <w:rsid w:val="007F6D1D"/>
    <w:rsid w:val="00803A3A"/>
    <w:rsid w:val="00807FC2"/>
    <w:rsid w:val="00857136"/>
    <w:rsid w:val="00872E95"/>
    <w:rsid w:val="0087717F"/>
    <w:rsid w:val="008A1D93"/>
    <w:rsid w:val="008F0ACC"/>
    <w:rsid w:val="009B30B1"/>
    <w:rsid w:val="009D65C6"/>
    <w:rsid w:val="009E3ABA"/>
    <w:rsid w:val="00A522D0"/>
    <w:rsid w:val="00A61621"/>
    <w:rsid w:val="00A63D9B"/>
    <w:rsid w:val="00A66507"/>
    <w:rsid w:val="00AF3BD7"/>
    <w:rsid w:val="00B03319"/>
    <w:rsid w:val="00B27750"/>
    <w:rsid w:val="00BE716F"/>
    <w:rsid w:val="00BE7AA2"/>
    <w:rsid w:val="00BF7ACA"/>
    <w:rsid w:val="00CD1B36"/>
    <w:rsid w:val="00D047E3"/>
    <w:rsid w:val="00D21C32"/>
    <w:rsid w:val="00D330C8"/>
    <w:rsid w:val="00D61758"/>
    <w:rsid w:val="00D64B1C"/>
    <w:rsid w:val="00DD624E"/>
    <w:rsid w:val="00DE5519"/>
    <w:rsid w:val="00E10946"/>
    <w:rsid w:val="00E21402"/>
    <w:rsid w:val="00E435FE"/>
    <w:rsid w:val="00E857A8"/>
    <w:rsid w:val="00EA1D02"/>
    <w:rsid w:val="00EC7F0B"/>
    <w:rsid w:val="00ED112A"/>
    <w:rsid w:val="00F037E0"/>
    <w:rsid w:val="00F32CB1"/>
    <w:rsid w:val="00F560F1"/>
    <w:rsid w:val="00F70EFB"/>
    <w:rsid w:val="00FC353A"/>
    <w:rsid w:val="00FD02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317"/>
    <w:pPr>
      <w:widowControl w:val="0"/>
      <w:jc w:val="both"/>
    </w:pPr>
    <w:rPr>
      <w:rFonts w:ascii="Times New Roman" w:eastAsia="方正仿宋简体" w:hAnsi="Times New Roman" w:cs="Times New Roman"/>
      <w:sz w:val="32"/>
      <w:szCs w:val="20"/>
    </w:rPr>
  </w:style>
  <w:style w:type="paragraph" w:styleId="1">
    <w:name w:val="heading 1"/>
    <w:basedOn w:val="a"/>
    <w:next w:val="a"/>
    <w:link w:val="1Char"/>
    <w:qFormat/>
    <w:rsid w:val="00070317"/>
    <w:pPr>
      <w:keepNext/>
      <w:keepLines/>
      <w:spacing w:before="340" w:after="330" w:line="578" w:lineRule="auto"/>
      <w:outlineLvl w:val="0"/>
    </w:pPr>
    <w:rPr>
      <w:rFonts w:eastAsia="宋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070317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070317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070317"/>
    <w:rPr>
      <w:rFonts w:ascii="Arial" w:eastAsia="黑体" w:hAnsi="Arial" w:cs="Times New Roman"/>
      <w:b/>
      <w:bCs/>
      <w:sz w:val="32"/>
      <w:szCs w:val="32"/>
    </w:rPr>
  </w:style>
  <w:style w:type="character" w:styleId="a3">
    <w:name w:val="footnote reference"/>
    <w:basedOn w:val="a0"/>
    <w:rsid w:val="00070317"/>
    <w:rPr>
      <w:vertAlign w:val="superscript"/>
    </w:rPr>
  </w:style>
  <w:style w:type="paragraph" w:styleId="a4">
    <w:name w:val="footnote text"/>
    <w:basedOn w:val="a"/>
    <w:link w:val="Char"/>
    <w:rsid w:val="00070317"/>
    <w:pPr>
      <w:snapToGrid w:val="0"/>
      <w:jc w:val="left"/>
    </w:pPr>
    <w:rPr>
      <w:rFonts w:eastAsia="宋体"/>
      <w:sz w:val="18"/>
    </w:rPr>
  </w:style>
  <w:style w:type="character" w:customStyle="1" w:styleId="Char">
    <w:name w:val="脚注文本 Char"/>
    <w:basedOn w:val="a0"/>
    <w:link w:val="a4"/>
    <w:rsid w:val="00070317"/>
    <w:rPr>
      <w:rFonts w:ascii="Times New Roman" w:eastAsia="宋体" w:hAnsi="Times New Roman" w:cs="Times New Roman"/>
      <w:sz w:val="18"/>
      <w:szCs w:val="20"/>
    </w:rPr>
  </w:style>
  <w:style w:type="paragraph" w:styleId="a5">
    <w:name w:val="Document Map"/>
    <w:basedOn w:val="a"/>
    <w:link w:val="Char0"/>
    <w:uiPriority w:val="99"/>
    <w:semiHidden/>
    <w:unhideWhenUsed/>
    <w:rsid w:val="00070317"/>
    <w:rPr>
      <w:rFonts w:ascii="宋体" w:eastAsia="宋体"/>
      <w:sz w:val="18"/>
      <w:szCs w:val="18"/>
    </w:rPr>
  </w:style>
  <w:style w:type="character" w:customStyle="1" w:styleId="Char0">
    <w:name w:val="文档结构图 Char"/>
    <w:basedOn w:val="a0"/>
    <w:link w:val="a5"/>
    <w:uiPriority w:val="99"/>
    <w:semiHidden/>
    <w:rsid w:val="00070317"/>
    <w:rPr>
      <w:rFonts w:ascii="宋体" w:eastAsia="宋体" w:hAnsi="Times New Roman" w:cs="Times New Roman"/>
      <w:sz w:val="18"/>
      <w:szCs w:val="18"/>
    </w:rPr>
  </w:style>
  <w:style w:type="paragraph" w:styleId="a6">
    <w:name w:val="header"/>
    <w:basedOn w:val="a"/>
    <w:link w:val="Char1"/>
    <w:uiPriority w:val="99"/>
    <w:unhideWhenUsed/>
    <w:rsid w:val="00566B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566B55"/>
    <w:rPr>
      <w:rFonts w:ascii="Times New Roman" w:eastAsia="方正仿宋简体" w:hAnsi="Times New Roman" w:cs="Times New Roman"/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566B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566B55"/>
    <w:rPr>
      <w:rFonts w:ascii="Times New Roman" w:eastAsia="方正仿宋简体" w:hAnsi="Times New Roman" w:cs="Times New Roman"/>
      <w:sz w:val="18"/>
      <w:szCs w:val="18"/>
    </w:rPr>
  </w:style>
  <w:style w:type="paragraph" w:styleId="a8">
    <w:name w:val="Balloon Text"/>
    <w:basedOn w:val="a"/>
    <w:link w:val="Char3"/>
    <w:uiPriority w:val="99"/>
    <w:semiHidden/>
    <w:unhideWhenUsed/>
    <w:rsid w:val="00BE716F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BE716F"/>
    <w:rPr>
      <w:rFonts w:ascii="Times New Roman" w:eastAsia="方正仿宋简体" w:hAnsi="Times New Roman" w:cs="Times New Roman"/>
      <w:sz w:val="18"/>
      <w:szCs w:val="18"/>
    </w:rPr>
  </w:style>
  <w:style w:type="table" w:styleId="a9">
    <w:name w:val="Table Grid"/>
    <w:basedOn w:val="a1"/>
    <w:uiPriority w:val="59"/>
    <w:rsid w:val="009B30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8FF0A-1584-4AE2-BEAE-63768FA0D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</Words>
  <Characters>439</Characters>
  <Application>Microsoft Office Word</Application>
  <DocSecurity>4</DocSecurity>
  <Lines>3</Lines>
  <Paragraphs>1</Paragraphs>
  <ScaleCrop>false</ScaleCrop>
  <Company>微软中国</Company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ZHONGM</cp:lastModifiedBy>
  <cp:revision>2</cp:revision>
  <dcterms:created xsi:type="dcterms:W3CDTF">2025-09-09T16:04:00Z</dcterms:created>
  <dcterms:modified xsi:type="dcterms:W3CDTF">2025-09-09T16:04:00Z</dcterms:modified>
</cp:coreProperties>
</file>