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01" w:rsidRPr="004A7B01" w:rsidRDefault="004A7B01" w:rsidP="004A7B01">
      <w:pPr>
        <w:jc w:val="center"/>
        <w:rPr>
          <w:rFonts w:ascii="宋体" w:hAnsi="宋体" w:cs="宋体" w:hint="eastAsia"/>
          <w:b/>
          <w:kern w:val="0"/>
          <w:sz w:val="32"/>
          <w:szCs w:val="24"/>
        </w:rPr>
      </w:pPr>
      <w:r w:rsidRPr="004A7B01">
        <w:rPr>
          <w:rFonts w:ascii="宋体" w:hAnsi="宋体" w:cs="宋体" w:hint="eastAsia"/>
          <w:b/>
          <w:kern w:val="0"/>
          <w:sz w:val="32"/>
          <w:szCs w:val="24"/>
        </w:rPr>
        <w:t>嘉合基金管理有限公司</w:t>
      </w:r>
    </w:p>
    <w:p w:rsidR="004A7B01" w:rsidRPr="004A7B01" w:rsidRDefault="004A7B01" w:rsidP="004A7B01">
      <w:pPr>
        <w:jc w:val="center"/>
        <w:rPr>
          <w:rFonts w:ascii="宋体" w:hAnsi="宋体" w:cs="宋体" w:hint="eastAsia"/>
          <w:b/>
          <w:kern w:val="0"/>
          <w:sz w:val="32"/>
          <w:szCs w:val="24"/>
        </w:rPr>
      </w:pPr>
      <w:r w:rsidRPr="004A7B01">
        <w:rPr>
          <w:rFonts w:ascii="宋体" w:hAnsi="宋体" w:cs="宋体" w:hint="eastAsia"/>
          <w:b/>
          <w:kern w:val="0"/>
          <w:sz w:val="32"/>
          <w:szCs w:val="24"/>
        </w:rPr>
        <w:t>关于旗下部分基金持有的停牌股票</w:t>
      </w:r>
    </w:p>
    <w:p w:rsidR="004A7B01" w:rsidRPr="004A7B01" w:rsidRDefault="004A7B01" w:rsidP="004A7B01">
      <w:pPr>
        <w:jc w:val="center"/>
        <w:rPr>
          <w:rFonts w:ascii="宋体" w:hAnsi="宋体" w:cs="宋体" w:hint="eastAsia"/>
          <w:b/>
          <w:kern w:val="0"/>
          <w:sz w:val="32"/>
          <w:szCs w:val="24"/>
        </w:rPr>
      </w:pPr>
      <w:r w:rsidRPr="004A7B01">
        <w:rPr>
          <w:rFonts w:ascii="宋体" w:hAnsi="宋体" w:cs="宋体" w:hint="eastAsia"/>
          <w:b/>
          <w:kern w:val="0"/>
          <w:sz w:val="32"/>
          <w:szCs w:val="24"/>
        </w:rPr>
        <w:t>调整估值方法的公告</w:t>
      </w:r>
    </w:p>
    <w:p w:rsidR="004A7B01" w:rsidRDefault="004A7B01" w:rsidP="004A7B01"/>
    <w:p w:rsidR="004A7B01" w:rsidRPr="00A445D7" w:rsidRDefault="004A7B01" w:rsidP="004A7B0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445D7">
        <w:rPr>
          <w:rFonts w:ascii="宋体" w:hAnsi="宋体" w:hint="eastAsia"/>
          <w:sz w:val="24"/>
          <w:szCs w:val="24"/>
        </w:rPr>
        <w:t>根据中国证监会《中国证监会关于证券投资基金估值业务的指导意见》（中国证监会发[2017]第13号）等有关规定，经嘉合基金管理有限公司（以下简称“本公司”）与托管银行协商一致，决定于202</w:t>
      </w:r>
      <w:r w:rsidR="00132616">
        <w:rPr>
          <w:rFonts w:ascii="宋体" w:hAnsi="宋体"/>
          <w:sz w:val="24"/>
          <w:szCs w:val="24"/>
        </w:rPr>
        <w:t>5</w:t>
      </w:r>
      <w:r w:rsidRPr="00A445D7">
        <w:rPr>
          <w:rFonts w:ascii="宋体" w:hAnsi="宋体" w:hint="eastAsia"/>
          <w:sz w:val="24"/>
          <w:szCs w:val="24"/>
        </w:rPr>
        <w:t>年09月</w:t>
      </w:r>
      <w:r w:rsidR="00132616">
        <w:rPr>
          <w:rFonts w:ascii="宋体" w:hAnsi="宋体"/>
          <w:sz w:val="24"/>
          <w:szCs w:val="24"/>
        </w:rPr>
        <w:t>03</w:t>
      </w:r>
      <w:r w:rsidRPr="00A445D7">
        <w:rPr>
          <w:rFonts w:ascii="宋体" w:hAnsi="宋体" w:hint="eastAsia"/>
          <w:sz w:val="24"/>
          <w:szCs w:val="24"/>
        </w:rPr>
        <w:t>日起对本公司旗下部分基金所持有的停牌股票“</w:t>
      </w:r>
      <w:r w:rsidR="00132616">
        <w:rPr>
          <w:rFonts w:ascii="宋体" w:hAnsi="宋体" w:hint="eastAsia"/>
          <w:sz w:val="24"/>
          <w:szCs w:val="24"/>
        </w:rPr>
        <w:t>芯原股份</w:t>
      </w:r>
      <w:r w:rsidRPr="00A445D7">
        <w:rPr>
          <w:rFonts w:ascii="宋体" w:hAnsi="宋体" w:hint="eastAsia"/>
          <w:sz w:val="24"/>
          <w:szCs w:val="24"/>
        </w:rPr>
        <w:t>”（股票代码 6</w:t>
      </w:r>
      <w:r w:rsidR="00132616">
        <w:rPr>
          <w:rFonts w:ascii="宋体" w:hAnsi="宋体"/>
          <w:sz w:val="24"/>
          <w:szCs w:val="24"/>
        </w:rPr>
        <w:t>88521</w:t>
      </w:r>
      <w:r w:rsidRPr="00A445D7">
        <w:rPr>
          <w:rFonts w:ascii="宋体" w:hAnsi="宋体" w:hint="eastAsia"/>
          <w:sz w:val="24"/>
          <w:szCs w:val="24"/>
        </w:rPr>
        <w:t>）采用“指数收益法”进行估值。</w:t>
      </w:r>
    </w:p>
    <w:p w:rsidR="004A7B01" w:rsidRPr="00A445D7" w:rsidRDefault="004A7B01" w:rsidP="004A7B0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445D7">
        <w:rPr>
          <w:rFonts w:ascii="宋体" w:hAnsi="宋体" w:hint="eastAsia"/>
          <w:sz w:val="24"/>
          <w:szCs w:val="24"/>
        </w:rPr>
        <w:t>在“</w:t>
      </w:r>
      <w:r w:rsidR="00132616">
        <w:rPr>
          <w:rFonts w:ascii="宋体" w:hAnsi="宋体" w:hint="eastAsia"/>
          <w:sz w:val="24"/>
          <w:szCs w:val="24"/>
        </w:rPr>
        <w:t>芯原股份</w:t>
      </w:r>
      <w:r w:rsidRPr="00A445D7">
        <w:rPr>
          <w:rFonts w:ascii="宋体" w:hAnsi="宋体" w:hint="eastAsia"/>
          <w:sz w:val="24"/>
          <w:szCs w:val="24"/>
        </w:rPr>
        <w:t>”复牌且其交易体现了活跃市场交易特征后，</w:t>
      </w:r>
      <w:r w:rsidR="00110F2B">
        <w:rPr>
          <w:rFonts w:ascii="宋体" w:hAnsi="宋体" w:hint="eastAsia"/>
          <w:sz w:val="24"/>
          <w:szCs w:val="24"/>
        </w:rPr>
        <w:t>将恢复为采用当日收盘价格进行估值</w:t>
      </w:r>
      <w:r w:rsidRPr="00A445D7">
        <w:rPr>
          <w:rFonts w:ascii="宋体" w:hAnsi="宋体" w:hint="eastAsia"/>
          <w:sz w:val="24"/>
          <w:szCs w:val="24"/>
        </w:rPr>
        <w:t>，届时不再另行公告。敬请投资者予以关注。</w:t>
      </w:r>
    </w:p>
    <w:p w:rsidR="004A7B01" w:rsidRPr="00A445D7" w:rsidRDefault="004A7B01" w:rsidP="00C7141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445D7">
        <w:rPr>
          <w:rFonts w:ascii="宋体" w:hAnsi="宋体" w:hint="eastAsia"/>
          <w:sz w:val="24"/>
          <w:szCs w:val="24"/>
        </w:rPr>
        <w:t xml:space="preserve">特此公告。 </w:t>
      </w:r>
    </w:p>
    <w:p w:rsidR="004A7B01" w:rsidRPr="00A445D7" w:rsidRDefault="004A7B01" w:rsidP="004A7B01">
      <w:pPr>
        <w:spacing w:line="360" w:lineRule="auto"/>
        <w:rPr>
          <w:rFonts w:ascii="宋体" w:hAnsi="宋体"/>
          <w:sz w:val="24"/>
          <w:szCs w:val="24"/>
        </w:rPr>
      </w:pPr>
    </w:p>
    <w:p w:rsidR="004A7B01" w:rsidRPr="00A445D7" w:rsidRDefault="004A7B01" w:rsidP="004A7B01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 w:rsidRPr="00A445D7">
        <w:rPr>
          <w:rFonts w:ascii="宋体" w:hAnsi="宋体" w:hint="eastAsia"/>
          <w:sz w:val="24"/>
          <w:szCs w:val="24"/>
        </w:rPr>
        <w:t>嘉合基金管理有限公司</w:t>
      </w:r>
    </w:p>
    <w:p w:rsidR="00E56763" w:rsidRPr="00A445D7" w:rsidRDefault="00BA01B1" w:rsidP="004A7B01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A445D7"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5</w:t>
      </w:r>
      <w:r w:rsidRPr="00A445D7">
        <w:rPr>
          <w:rFonts w:ascii="宋体" w:hAnsi="宋体" w:hint="eastAsia"/>
          <w:sz w:val="24"/>
          <w:szCs w:val="24"/>
        </w:rPr>
        <w:t>年09月</w:t>
      </w:r>
      <w:r>
        <w:rPr>
          <w:rFonts w:ascii="宋体" w:hAnsi="宋体"/>
          <w:sz w:val="24"/>
          <w:szCs w:val="24"/>
        </w:rPr>
        <w:t>04</w:t>
      </w:r>
      <w:r w:rsidR="004A7B01" w:rsidRPr="00A445D7">
        <w:rPr>
          <w:rFonts w:ascii="宋体" w:hAnsi="宋体" w:hint="eastAsia"/>
          <w:sz w:val="24"/>
          <w:szCs w:val="24"/>
        </w:rPr>
        <w:t>日</w:t>
      </w:r>
    </w:p>
    <w:sectPr w:rsidR="00E56763" w:rsidRPr="00A44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337" w:rsidRDefault="00671337" w:rsidP="004A7B01">
      <w:r>
        <w:separator/>
      </w:r>
    </w:p>
  </w:endnote>
  <w:endnote w:type="continuationSeparator" w:id="0">
    <w:p w:rsidR="00671337" w:rsidRDefault="00671337" w:rsidP="004A7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337" w:rsidRDefault="00671337" w:rsidP="004A7B01">
      <w:r>
        <w:separator/>
      </w:r>
    </w:p>
  </w:footnote>
  <w:footnote w:type="continuationSeparator" w:id="0">
    <w:p w:rsidR="00671337" w:rsidRDefault="00671337" w:rsidP="004A7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ACD"/>
    <w:rsid w:val="00110F2B"/>
    <w:rsid w:val="00132616"/>
    <w:rsid w:val="00166C10"/>
    <w:rsid w:val="001A2147"/>
    <w:rsid w:val="002A0ACD"/>
    <w:rsid w:val="004A7B01"/>
    <w:rsid w:val="00501E89"/>
    <w:rsid w:val="005D668C"/>
    <w:rsid w:val="00671337"/>
    <w:rsid w:val="008E605E"/>
    <w:rsid w:val="00A445D7"/>
    <w:rsid w:val="00A70C8D"/>
    <w:rsid w:val="00B05E3C"/>
    <w:rsid w:val="00BA01B1"/>
    <w:rsid w:val="00C50913"/>
    <w:rsid w:val="00C7141F"/>
    <w:rsid w:val="00DC58A5"/>
    <w:rsid w:val="00E5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A7B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A7B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4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吕梅竹</dc:creator>
  <cp:keywords/>
  <dc:description/>
  <cp:lastModifiedBy>ZHONGM</cp:lastModifiedBy>
  <cp:revision>2</cp:revision>
  <dcterms:created xsi:type="dcterms:W3CDTF">2025-09-03T16:01:00Z</dcterms:created>
  <dcterms:modified xsi:type="dcterms:W3CDTF">2025-09-03T16:01:00Z</dcterms:modified>
</cp:coreProperties>
</file>