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F1" w:rsidRDefault="00414836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富国基金管理有限公司关于调整旗下基金</w:t>
      </w:r>
    </w:p>
    <w:p w:rsidR="00B94FF1" w:rsidRDefault="00414836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长期停牌股票估值方法的公告</w:t>
      </w:r>
    </w:p>
    <w:p w:rsidR="00B94FF1" w:rsidRDefault="00B94FF1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B94FF1" w:rsidRDefault="0041483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为保护投资者的利益，根据《中国证监会关于证券投资基金估值业务的指导意见》（证监会公告</w:t>
      </w:r>
      <w:r>
        <w:rPr>
          <w:rFonts w:ascii="宋体" w:eastAsia="宋体" w:hAnsi="宋体" w:cs="宋体"/>
          <w:sz w:val="24"/>
        </w:rPr>
        <w:t>[2017]</w:t>
      </w:r>
      <w:r>
        <w:rPr>
          <w:rFonts w:ascii="宋体" w:eastAsia="宋体" w:hAnsi="宋体" w:cs="宋体"/>
          <w:sz w:val="24"/>
        </w:rPr>
        <w:t>第</w:t>
      </w:r>
      <w:r>
        <w:rPr>
          <w:rFonts w:ascii="宋体" w:eastAsia="宋体" w:hAnsi="宋体" w:cs="宋体"/>
          <w:sz w:val="24"/>
        </w:rPr>
        <w:t>13</w:t>
      </w:r>
      <w:r>
        <w:rPr>
          <w:rFonts w:ascii="宋体" w:eastAsia="宋体" w:hAnsi="宋体" w:cs="宋体"/>
          <w:sz w:val="24"/>
        </w:rPr>
        <w:t>号）、中国证券投资基金业协会《关于发布中基协（</w:t>
      </w:r>
      <w:r>
        <w:rPr>
          <w:rFonts w:ascii="宋体" w:eastAsia="宋体" w:hAnsi="宋体" w:cs="宋体"/>
          <w:sz w:val="24"/>
        </w:rPr>
        <w:t>AMAC</w:t>
      </w:r>
      <w:r>
        <w:rPr>
          <w:rFonts w:ascii="宋体" w:eastAsia="宋体" w:hAnsi="宋体" w:cs="宋体"/>
          <w:sz w:val="24"/>
        </w:rPr>
        <w:t>）基金行业股票估值指数的通知》（中基协发</w:t>
      </w:r>
      <w:r>
        <w:rPr>
          <w:rFonts w:ascii="宋体" w:eastAsia="宋体" w:hAnsi="宋体" w:cs="宋体"/>
          <w:sz w:val="24"/>
        </w:rPr>
        <w:t>[2013]13</w:t>
      </w:r>
      <w:r>
        <w:rPr>
          <w:rFonts w:ascii="宋体" w:eastAsia="宋体" w:hAnsi="宋体" w:cs="宋体"/>
          <w:sz w:val="24"/>
        </w:rPr>
        <w:t>号）的有关规定，富国基金管理有限公司（以下简称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本公司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）与基金托管</w:t>
      </w:r>
      <w:r>
        <w:rPr>
          <w:rFonts w:ascii="宋体" w:eastAsia="宋体" w:hAnsi="宋体" w:cs="宋体" w:hint="eastAsia"/>
          <w:sz w:val="24"/>
        </w:rPr>
        <w:t>人</w:t>
      </w:r>
      <w:r>
        <w:rPr>
          <w:rFonts w:ascii="宋体" w:eastAsia="宋体" w:hAnsi="宋体" w:cs="宋体"/>
          <w:sz w:val="24"/>
        </w:rPr>
        <w:t>协商一致，决定对本公司旗下基金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ETF</w:t>
      </w:r>
      <w:r>
        <w:rPr>
          <w:rFonts w:ascii="宋体" w:eastAsia="宋体" w:hAnsi="宋体" w:cs="宋体" w:hint="eastAsia"/>
          <w:sz w:val="24"/>
        </w:rPr>
        <w:t>除外）</w:t>
      </w:r>
      <w:r>
        <w:rPr>
          <w:rFonts w:ascii="宋体" w:eastAsia="宋体" w:hAnsi="宋体" w:cs="宋体"/>
          <w:sz w:val="24"/>
        </w:rPr>
        <w:t>持有的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中芯国际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（证券代码：</w:t>
      </w:r>
      <w:r>
        <w:rPr>
          <w:rFonts w:ascii="宋体" w:eastAsia="宋体" w:hAnsi="宋体" w:cs="宋体" w:hint="eastAsia"/>
          <w:sz w:val="24"/>
        </w:rPr>
        <w:t>688</w:t>
      </w:r>
      <w:r>
        <w:rPr>
          <w:rFonts w:ascii="宋体" w:eastAsia="宋体" w:hAnsi="宋体" w:cs="宋体" w:hint="eastAsia"/>
          <w:sz w:val="24"/>
        </w:rPr>
        <w:t>98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）进行估值调整，自</w:t>
      </w:r>
      <w:r>
        <w:rPr>
          <w:rFonts w:ascii="宋体" w:eastAsia="宋体" w:hAnsi="宋体" w:cs="宋体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日起按指数收益法进行估值。基金的申购、赎回价格均以估值方法调整后当日计算的基金资产份额净值为准。</w:t>
      </w:r>
    </w:p>
    <w:p w:rsidR="00B94FF1" w:rsidRDefault="0041483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待上述股票复牌且其交易体现了活跃市场交易特征后，将恢复采用按市场价格进行估值，届时将不再另行公告。</w:t>
      </w:r>
    </w:p>
    <w:p w:rsidR="00B94FF1" w:rsidRDefault="0041483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特此公告。</w:t>
      </w:r>
    </w:p>
    <w:p w:rsidR="00B94FF1" w:rsidRDefault="00414836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富国基金管理有限公司</w:t>
      </w:r>
    </w:p>
    <w:p w:rsidR="00B94FF1" w:rsidRDefault="00414836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4</w:t>
      </w:r>
      <w:bookmarkStart w:id="0" w:name="_GoBack"/>
      <w:bookmarkEnd w:id="0"/>
      <w:r>
        <w:rPr>
          <w:rFonts w:ascii="宋体" w:eastAsia="宋体" w:hAnsi="宋体" w:cs="宋体"/>
          <w:sz w:val="24"/>
        </w:rPr>
        <w:t>日</w:t>
      </w:r>
    </w:p>
    <w:sectPr w:rsidR="00B94FF1" w:rsidSect="00B9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44F9D"/>
    <w:rsid w:val="00414836"/>
    <w:rsid w:val="00444F9D"/>
    <w:rsid w:val="005E00C7"/>
    <w:rsid w:val="007E1A83"/>
    <w:rsid w:val="00B94FF1"/>
    <w:rsid w:val="00C040F4"/>
    <w:rsid w:val="00CE1EB1"/>
    <w:rsid w:val="00CF2030"/>
    <w:rsid w:val="00EB6DBC"/>
    <w:rsid w:val="01613D1D"/>
    <w:rsid w:val="14EA0CAD"/>
    <w:rsid w:val="220F7619"/>
    <w:rsid w:val="268E5B59"/>
    <w:rsid w:val="39791002"/>
    <w:rsid w:val="44CA2F7C"/>
    <w:rsid w:val="54F241EB"/>
    <w:rsid w:val="7818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F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>CNSTOCK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wangyuru</dc:creator>
  <cp:lastModifiedBy>ZHONGM</cp:lastModifiedBy>
  <cp:revision>2</cp:revision>
  <dcterms:created xsi:type="dcterms:W3CDTF">2025-09-03T16:02:00Z</dcterms:created>
  <dcterms:modified xsi:type="dcterms:W3CDTF">2025-09-03T16:02:00Z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761FB6CA29EF4F80A261D844CD727DFE_13</vt:lpwstr>
  </property>
</Properties>
</file>