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41" w:rsidRPr="00711701" w:rsidRDefault="000D635C" w:rsidP="005B0B1C">
      <w:pPr>
        <w:tabs>
          <w:tab w:val="left" w:pos="142"/>
        </w:tabs>
        <w:spacing w:before="180" w:line="221" w:lineRule="auto"/>
        <w:ind w:left="142"/>
        <w:jc w:val="center"/>
        <w:rPr>
          <w:rFonts w:ascii="Times" w:eastAsia="宋体" w:hAnsi="Times" w:cs="宋体"/>
          <w:sz w:val="28"/>
          <w:szCs w:val="28"/>
        </w:rPr>
      </w:pPr>
      <w:bookmarkStart w:id="0" w:name="_GoBack"/>
      <w:bookmarkEnd w:id="0"/>
      <w:r w:rsidRPr="00711701">
        <w:rPr>
          <w:rFonts w:ascii="Times" w:eastAsia="宋体" w:hAnsi="Times" w:cs="宋体"/>
          <w:spacing w:val="4"/>
          <w:sz w:val="28"/>
          <w:szCs w:val="28"/>
        </w:rPr>
        <w:t>南方顺丰仓储物流</w:t>
      </w:r>
      <w:r w:rsidR="00AA689C" w:rsidRPr="00711701">
        <w:rPr>
          <w:rFonts w:ascii="Times" w:eastAsia="宋体" w:hAnsi="Times" w:cs="宋体"/>
          <w:spacing w:val="2"/>
          <w:sz w:val="28"/>
          <w:szCs w:val="28"/>
        </w:rPr>
        <w:t>封闭式基础设施证券投资基金</w:t>
      </w:r>
      <w:r w:rsidR="00D827B3" w:rsidRPr="00711701">
        <w:rPr>
          <w:rFonts w:ascii="Times" w:eastAsia="宋体" w:hAnsi="Times" w:cs="宋体" w:hint="eastAsia"/>
          <w:spacing w:val="1"/>
          <w:sz w:val="28"/>
          <w:szCs w:val="28"/>
        </w:rPr>
        <w:t>关于</w:t>
      </w:r>
      <w:r w:rsidR="00DD5510" w:rsidRPr="00711701">
        <w:rPr>
          <w:rFonts w:ascii="Times" w:eastAsia="宋体" w:hAnsi="Times" w:cs="宋体" w:hint="eastAsia"/>
          <w:spacing w:val="1"/>
          <w:sz w:val="28"/>
          <w:szCs w:val="28"/>
        </w:rPr>
        <w:t>举办</w:t>
      </w:r>
      <w:r w:rsidR="00DD5510" w:rsidRPr="00711701">
        <w:rPr>
          <w:rFonts w:ascii="Times" w:eastAsia="宋体" w:hAnsi="Times" w:cs="宋体" w:hint="eastAsia"/>
          <w:spacing w:val="1"/>
          <w:sz w:val="28"/>
          <w:szCs w:val="28"/>
        </w:rPr>
        <w:t>2</w:t>
      </w:r>
      <w:r w:rsidR="00DD5510" w:rsidRPr="00711701">
        <w:rPr>
          <w:rFonts w:ascii="Times" w:eastAsia="宋体" w:hAnsi="Times" w:cs="宋体"/>
          <w:spacing w:val="1"/>
          <w:sz w:val="28"/>
          <w:szCs w:val="28"/>
        </w:rPr>
        <w:t>025</w:t>
      </w:r>
      <w:r w:rsidR="00DD5510" w:rsidRPr="00711701">
        <w:rPr>
          <w:rFonts w:ascii="Times" w:eastAsia="宋体" w:hAnsi="Times" w:cs="宋体" w:hint="eastAsia"/>
          <w:spacing w:val="1"/>
          <w:sz w:val="28"/>
          <w:szCs w:val="28"/>
        </w:rPr>
        <w:t>年投资者开放日活动</w:t>
      </w:r>
      <w:r w:rsidR="00AA689C" w:rsidRPr="00711701">
        <w:rPr>
          <w:rFonts w:ascii="Times" w:eastAsia="宋体" w:hAnsi="Times" w:cs="宋体"/>
          <w:sz w:val="28"/>
          <w:szCs w:val="28"/>
        </w:rPr>
        <w:t>的公告</w:t>
      </w:r>
    </w:p>
    <w:p w:rsidR="00C42441" w:rsidRPr="00711701" w:rsidRDefault="00AA689C">
      <w:pPr>
        <w:spacing w:before="291" w:line="219" w:lineRule="auto"/>
        <w:ind w:left="2408"/>
        <w:rPr>
          <w:rFonts w:ascii="Times" w:eastAsia="宋体" w:hAnsi="Times" w:cs="宋体"/>
          <w:sz w:val="28"/>
          <w:szCs w:val="28"/>
        </w:rPr>
      </w:pPr>
      <w:r w:rsidRPr="00711701">
        <w:rPr>
          <w:rFonts w:ascii="Times" w:eastAsia="宋体" w:hAnsi="Times" w:cs="宋体"/>
          <w:spacing w:val="-18"/>
          <w:sz w:val="28"/>
          <w:szCs w:val="28"/>
        </w:rPr>
        <w:t>公告送出日期：</w:t>
      </w:r>
      <w:r w:rsidR="000D635C" w:rsidRPr="00711701">
        <w:rPr>
          <w:rFonts w:ascii="Times" w:eastAsia="宋体" w:hAnsi="Times" w:cs="宋体"/>
          <w:spacing w:val="-18"/>
          <w:sz w:val="28"/>
          <w:szCs w:val="28"/>
        </w:rPr>
        <w:t>2025</w:t>
      </w:r>
      <w:r w:rsidR="00F60DE6" w:rsidRPr="00711701">
        <w:rPr>
          <w:rFonts w:ascii="Times" w:eastAsia="宋体" w:hAnsi="Times" w:cs="宋体"/>
          <w:spacing w:val="-18"/>
          <w:sz w:val="28"/>
          <w:szCs w:val="28"/>
        </w:rPr>
        <w:t xml:space="preserve"> </w:t>
      </w:r>
      <w:r w:rsidRPr="00711701">
        <w:rPr>
          <w:rFonts w:ascii="Times" w:eastAsia="宋体" w:hAnsi="Times" w:cs="宋体"/>
          <w:spacing w:val="-18"/>
          <w:sz w:val="28"/>
          <w:szCs w:val="28"/>
        </w:rPr>
        <w:t>年</w:t>
      </w:r>
      <w:r w:rsidR="005D40A9" w:rsidRPr="00711701">
        <w:rPr>
          <w:rFonts w:ascii="Times" w:eastAsia="宋体" w:hAnsi="Times" w:cs="宋体" w:hint="eastAsia"/>
          <w:spacing w:val="-18"/>
          <w:sz w:val="28"/>
          <w:szCs w:val="28"/>
        </w:rPr>
        <w:t xml:space="preserve"> </w:t>
      </w:r>
      <w:r w:rsidR="00DD5510" w:rsidRPr="00711701">
        <w:rPr>
          <w:rFonts w:ascii="Times" w:eastAsia="宋体" w:hAnsi="Times" w:cs="宋体"/>
          <w:spacing w:val="-18"/>
          <w:sz w:val="28"/>
          <w:szCs w:val="28"/>
        </w:rPr>
        <w:t>9</w:t>
      </w:r>
      <w:r w:rsidR="005D40A9" w:rsidRPr="00711701">
        <w:rPr>
          <w:rFonts w:ascii="Times" w:eastAsia="宋体" w:hAnsi="Times" w:cs="宋体"/>
          <w:spacing w:val="-18"/>
          <w:sz w:val="28"/>
          <w:szCs w:val="28"/>
        </w:rPr>
        <w:t xml:space="preserve"> </w:t>
      </w:r>
      <w:r w:rsidRPr="00711701">
        <w:rPr>
          <w:rFonts w:ascii="Times" w:eastAsia="宋体" w:hAnsi="Times" w:cs="宋体"/>
          <w:spacing w:val="-18"/>
          <w:sz w:val="28"/>
          <w:szCs w:val="28"/>
        </w:rPr>
        <w:t>月</w:t>
      </w:r>
      <w:r w:rsidR="00DD5510" w:rsidRPr="00711701">
        <w:rPr>
          <w:rFonts w:ascii="Times" w:eastAsia="宋体" w:hAnsi="Times" w:cs="宋体" w:hint="eastAsia"/>
          <w:spacing w:val="-18"/>
          <w:sz w:val="28"/>
          <w:szCs w:val="28"/>
        </w:rPr>
        <w:t xml:space="preserve"> 2</w:t>
      </w:r>
      <w:r w:rsidR="005D40A9" w:rsidRPr="00711701">
        <w:rPr>
          <w:rFonts w:ascii="Times" w:eastAsia="宋体" w:hAnsi="Times" w:cs="宋体"/>
          <w:spacing w:val="-18"/>
          <w:sz w:val="28"/>
          <w:szCs w:val="28"/>
        </w:rPr>
        <w:t xml:space="preserve"> </w:t>
      </w:r>
      <w:r w:rsidRPr="00711701">
        <w:rPr>
          <w:rFonts w:ascii="Times" w:eastAsia="宋体" w:hAnsi="Times" w:cs="宋体"/>
          <w:spacing w:val="-16"/>
          <w:sz w:val="28"/>
          <w:szCs w:val="28"/>
        </w:rPr>
        <w:t>日</w:t>
      </w:r>
    </w:p>
    <w:p w:rsidR="00C42441" w:rsidRPr="00711701" w:rsidRDefault="00C42441">
      <w:pPr>
        <w:spacing w:line="314" w:lineRule="auto"/>
        <w:rPr>
          <w:rFonts w:ascii="Times" w:hAnsi="Times"/>
        </w:rPr>
      </w:pPr>
    </w:p>
    <w:p w:rsidR="00C42441" w:rsidRPr="00711701" w:rsidRDefault="00AA689C">
      <w:pPr>
        <w:spacing w:before="78" w:line="219" w:lineRule="auto"/>
        <w:ind w:left="126"/>
        <w:outlineLvl w:val="0"/>
        <w:rPr>
          <w:rFonts w:ascii="Times" w:eastAsia="宋体" w:hAnsi="Times" w:cs="宋体"/>
          <w:sz w:val="24"/>
          <w:szCs w:val="24"/>
        </w:rPr>
      </w:pPr>
      <w:r w:rsidRPr="00711701">
        <w:rPr>
          <w:rFonts w:ascii="Times" w:eastAsia="宋体" w:hAnsi="Times" w:cs="宋体"/>
          <w:spacing w:val="-12"/>
          <w:sz w:val="24"/>
          <w:szCs w:val="24"/>
        </w:rPr>
        <w:t>一</w:t>
      </w:r>
      <w:r w:rsidRPr="00711701">
        <w:rPr>
          <w:rFonts w:ascii="Times" w:eastAsia="宋体" w:hAnsi="Times" w:cs="宋体"/>
          <w:spacing w:val="-7"/>
          <w:sz w:val="24"/>
          <w:szCs w:val="24"/>
        </w:rPr>
        <w:t>、</w:t>
      </w:r>
      <w:r w:rsidRPr="00711701">
        <w:rPr>
          <w:rFonts w:ascii="Times" w:eastAsia="宋体" w:hAnsi="Times" w:cs="宋体"/>
          <w:spacing w:val="-6"/>
          <w:sz w:val="24"/>
          <w:szCs w:val="24"/>
        </w:rPr>
        <w:t>公募</w:t>
      </w:r>
      <w:r w:rsidRPr="00711701">
        <w:rPr>
          <w:rFonts w:ascii="Times" w:eastAsia="宋体" w:hAnsi="Times" w:cs="宋体"/>
          <w:spacing w:val="-6"/>
          <w:sz w:val="24"/>
          <w:szCs w:val="24"/>
        </w:rPr>
        <w:t xml:space="preserve"> REITs </w:t>
      </w:r>
      <w:r w:rsidRPr="00711701">
        <w:rPr>
          <w:rFonts w:ascii="Times" w:eastAsia="宋体" w:hAnsi="Times" w:cs="宋体"/>
          <w:spacing w:val="-6"/>
          <w:sz w:val="24"/>
          <w:szCs w:val="24"/>
        </w:rPr>
        <w:t>基本信息</w:t>
      </w:r>
    </w:p>
    <w:p w:rsidR="00C42441" w:rsidRPr="00711701" w:rsidRDefault="00C42441">
      <w:pPr>
        <w:spacing w:line="150" w:lineRule="exact"/>
        <w:rPr>
          <w:rFonts w:ascii="Times" w:hAnsi="Times"/>
        </w:rPr>
      </w:pPr>
    </w:p>
    <w:tbl>
      <w:tblPr>
        <w:tblStyle w:val="TableNormal1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96"/>
        <w:gridCol w:w="6970"/>
      </w:tblGrid>
      <w:tr w:rsidR="00C42441" w:rsidRPr="00711701">
        <w:trPr>
          <w:trHeight w:val="350"/>
        </w:trPr>
        <w:tc>
          <w:tcPr>
            <w:tcW w:w="2096" w:type="dxa"/>
          </w:tcPr>
          <w:p w:rsidR="00C42441" w:rsidRPr="00711701" w:rsidRDefault="00AA689C">
            <w:pPr>
              <w:spacing w:before="69" w:line="216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基金名称</w:t>
            </w:r>
          </w:p>
        </w:tc>
        <w:tc>
          <w:tcPr>
            <w:tcW w:w="6970" w:type="dxa"/>
          </w:tcPr>
          <w:p w:rsidR="00C42441" w:rsidRPr="00711701" w:rsidRDefault="000D635C" w:rsidP="000D635C">
            <w:pPr>
              <w:spacing w:before="69" w:line="216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南方顺丰仓储物流</w:t>
            </w:r>
            <w:r w:rsidR="00AA689C" w:rsidRPr="00711701">
              <w:rPr>
                <w:rFonts w:ascii="Times" w:eastAsia="宋体" w:hAnsi="Times" w:cs="宋体"/>
                <w:sz w:val="24"/>
                <w:szCs w:val="24"/>
              </w:rPr>
              <w:t>封闭式基础设施证券投资基金</w:t>
            </w:r>
          </w:p>
        </w:tc>
      </w:tr>
      <w:tr w:rsidR="00C42441" w:rsidRPr="00711701">
        <w:trPr>
          <w:trHeight w:val="345"/>
        </w:trPr>
        <w:tc>
          <w:tcPr>
            <w:tcW w:w="2096" w:type="dxa"/>
          </w:tcPr>
          <w:p w:rsidR="00C42441" w:rsidRPr="00711701" w:rsidRDefault="00AA689C">
            <w:pPr>
              <w:spacing w:before="65" w:line="215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基金简称</w:t>
            </w:r>
          </w:p>
        </w:tc>
        <w:tc>
          <w:tcPr>
            <w:tcW w:w="6970" w:type="dxa"/>
          </w:tcPr>
          <w:p w:rsidR="00C42441" w:rsidRPr="00711701" w:rsidRDefault="000D635C" w:rsidP="000D635C">
            <w:pPr>
              <w:spacing w:before="65" w:line="215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10"/>
                <w:sz w:val="24"/>
                <w:szCs w:val="24"/>
              </w:rPr>
              <w:t>南方顺丰物流</w:t>
            </w:r>
            <w:r w:rsidR="00AA689C" w:rsidRPr="00711701">
              <w:rPr>
                <w:rFonts w:ascii="Times" w:eastAsia="宋体" w:hAnsi="Times" w:cs="宋体"/>
                <w:spacing w:val="-5"/>
                <w:sz w:val="24"/>
                <w:szCs w:val="24"/>
              </w:rPr>
              <w:t>REIT</w:t>
            </w:r>
          </w:p>
        </w:tc>
      </w:tr>
      <w:tr w:rsidR="00C42441" w:rsidRPr="00711701">
        <w:trPr>
          <w:trHeight w:val="343"/>
        </w:trPr>
        <w:tc>
          <w:tcPr>
            <w:tcW w:w="2096" w:type="dxa"/>
          </w:tcPr>
          <w:p w:rsidR="00C42441" w:rsidRPr="00711701" w:rsidRDefault="00AA689C">
            <w:pPr>
              <w:spacing w:before="64" w:line="214" w:lineRule="auto"/>
              <w:ind w:left="116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场内简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6970" w:type="dxa"/>
          </w:tcPr>
          <w:p w:rsidR="00C42441" w:rsidRPr="00711701" w:rsidRDefault="000D635C" w:rsidP="000D635C">
            <w:pPr>
              <w:spacing w:before="64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4"/>
                <w:sz w:val="24"/>
                <w:szCs w:val="24"/>
              </w:rPr>
              <w:t>南方顺丰物流</w:t>
            </w:r>
            <w:r w:rsidR="00AA689C" w:rsidRPr="00711701">
              <w:rPr>
                <w:rFonts w:ascii="Times" w:eastAsia="宋体" w:hAnsi="Times" w:cs="宋体"/>
                <w:spacing w:val="-4"/>
                <w:sz w:val="24"/>
                <w:szCs w:val="24"/>
              </w:rPr>
              <w:t>REIT</w:t>
            </w:r>
          </w:p>
        </w:tc>
      </w:tr>
      <w:tr w:rsidR="00C42441" w:rsidRPr="00711701">
        <w:trPr>
          <w:trHeight w:val="345"/>
        </w:trPr>
        <w:tc>
          <w:tcPr>
            <w:tcW w:w="2096" w:type="dxa"/>
          </w:tcPr>
          <w:p w:rsidR="00C42441" w:rsidRPr="00711701" w:rsidRDefault="00AA689C">
            <w:pPr>
              <w:spacing w:before="68" w:line="213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基金主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代码</w:t>
            </w:r>
          </w:p>
        </w:tc>
        <w:tc>
          <w:tcPr>
            <w:tcW w:w="6970" w:type="dxa"/>
          </w:tcPr>
          <w:p w:rsidR="00C42441" w:rsidRPr="00711701" w:rsidRDefault="00AA689C" w:rsidP="000D635C">
            <w:pPr>
              <w:spacing w:before="108" w:line="182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6"/>
                <w:sz w:val="24"/>
                <w:szCs w:val="24"/>
              </w:rPr>
              <w:t>1</w:t>
            </w:r>
            <w:r w:rsidRPr="00711701">
              <w:rPr>
                <w:rFonts w:ascii="Times" w:eastAsia="宋体" w:hAnsi="Times" w:cs="宋体"/>
                <w:spacing w:val="-5"/>
                <w:sz w:val="24"/>
                <w:szCs w:val="24"/>
              </w:rPr>
              <w:t>8</w:t>
            </w:r>
            <w:r w:rsidR="000D635C"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0305</w:t>
            </w:r>
          </w:p>
        </w:tc>
      </w:tr>
      <w:tr w:rsidR="00C42441" w:rsidRPr="00711701">
        <w:trPr>
          <w:trHeight w:val="345"/>
        </w:trPr>
        <w:tc>
          <w:tcPr>
            <w:tcW w:w="2096" w:type="dxa"/>
          </w:tcPr>
          <w:p w:rsidR="00C42441" w:rsidRPr="00711701" w:rsidRDefault="00AA689C">
            <w:pPr>
              <w:spacing w:before="66" w:line="214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合同生效日</w:t>
            </w:r>
          </w:p>
        </w:tc>
        <w:tc>
          <w:tcPr>
            <w:tcW w:w="6970" w:type="dxa"/>
          </w:tcPr>
          <w:p w:rsidR="00C42441" w:rsidRPr="00711701" w:rsidRDefault="00AA689C" w:rsidP="000D635C">
            <w:pPr>
              <w:spacing w:before="66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3"/>
                <w:sz w:val="24"/>
                <w:szCs w:val="24"/>
              </w:rPr>
              <w:t>2</w:t>
            </w:r>
            <w:r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02</w:t>
            </w:r>
            <w:r w:rsidR="000D635C"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5</w:t>
            </w:r>
            <w:r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年</w:t>
            </w:r>
            <w:r w:rsidR="000D635C" w:rsidRPr="00711701">
              <w:rPr>
                <w:rFonts w:ascii="Times" w:eastAsia="宋体" w:hAnsi="Times" w:cs="宋体" w:hint="eastAsia"/>
                <w:spacing w:val="-17"/>
                <w:sz w:val="24"/>
                <w:szCs w:val="24"/>
              </w:rPr>
              <w:t>3</w:t>
            </w:r>
            <w:r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月</w:t>
            </w:r>
            <w:r w:rsidR="000D635C" w:rsidRPr="00711701">
              <w:rPr>
                <w:rFonts w:ascii="Times" w:eastAsia="宋体" w:hAnsi="Times" w:cs="宋体" w:hint="eastAsia"/>
                <w:spacing w:val="-17"/>
                <w:sz w:val="24"/>
                <w:szCs w:val="24"/>
              </w:rPr>
              <w:t>2</w:t>
            </w:r>
            <w:r w:rsidR="000D635C"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7</w:t>
            </w:r>
            <w:r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日</w:t>
            </w:r>
          </w:p>
        </w:tc>
      </w:tr>
      <w:tr w:rsidR="00C42441" w:rsidRPr="00711701">
        <w:trPr>
          <w:trHeight w:val="345"/>
        </w:trPr>
        <w:tc>
          <w:tcPr>
            <w:tcW w:w="2096" w:type="dxa"/>
          </w:tcPr>
          <w:p w:rsidR="00C42441" w:rsidRPr="00711701" w:rsidRDefault="00AA689C">
            <w:pPr>
              <w:spacing w:before="66" w:line="214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管理人名称</w:t>
            </w:r>
          </w:p>
        </w:tc>
        <w:tc>
          <w:tcPr>
            <w:tcW w:w="6970" w:type="dxa"/>
          </w:tcPr>
          <w:p w:rsidR="00C42441" w:rsidRPr="00711701" w:rsidRDefault="000D635C" w:rsidP="000D635C">
            <w:pPr>
              <w:spacing w:before="66" w:line="214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南方基金管理股份有限公司</w:t>
            </w:r>
          </w:p>
        </w:tc>
      </w:tr>
      <w:tr w:rsidR="00C42441" w:rsidRPr="00711701">
        <w:trPr>
          <w:trHeight w:val="345"/>
        </w:trPr>
        <w:tc>
          <w:tcPr>
            <w:tcW w:w="2096" w:type="dxa"/>
          </w:tcPr>
          <w:p w:rsidR="00C42441" w:rsidRPr="00711701" w:rsidRDefault="00AA689C">
            <w:pPr>
              <w:spacing w:before="68" w:line="213" w:lineRule="auto"/>
              <w:ind w:left="117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基金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托管人名称</w:t>
            </w:r>
          </w:p>
        </w:tc>
        <w:tc>
          <w:tcPr>
            <w:tcW w:w="6970" w:type="dxa"/>
          </w:tcPr>
          <w:p w:rsidR="00C42441" w:rsidRPr="00711701" w:rsidRDefault="000D635C" w:rsidP="000D635C">
            <w:pPr>
              <w:spacing w:before="68" w:line="213" w:lineRule="auto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招商</w:t>
            </w:r>
            <w:r w:rsidR="00AA689C"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银</w:t>
            </w:r>
            <w:r w:rsidR="00AA689C"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行股份有限公司</w:t>
            </w:r>
          </w:p>
        </w:tc>
      </w:tr>
      <w:tr w:rsidR="00C42441" w:rsidRPr="00711701">
        <w:trPr>
          <w:trHeight w:val="2388"/>
        </w:trPr>
        <w:tc>
          <w:tcPr>
            <w:tcW w:w="2096" w:type="dxa"/>
          </w:tcPr>
          <w:p w:rsidR="00C42441" w:rsidRPr="00711701" w:rsidRDefault="00AA689C">
            <w:pPr>
              <w:spacing w:before="68" w:line="218" w:lineRule="auto"/>
              <w:ind w:left="124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4"/>
                <w:sz w:val="24"/>
                <w:szCs w:val="24"/>
              </w:rPr>
              <w:t>公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告依据</w:t>
            </w:r>
          </w:p>
        </w:tc>
        <w:tc>
          <w:tcPr>
            <w:tcW w:w="6970" w:type="dxa"/>
          </w:tcPr>
          <w:p w:rsidR="00C42441" w:rsidRPr="00711701" w:rsidRDefault="00AA689C" w:rsidP="000D635C">
            <w:pPr>
              <w:spacing w:before="67" w:line="255" w:lineRule="auto"/>
              <w:ind w:left="112" w:right="108"/>
              <w:rPr>
                <w:rFonts w:ascii="Times" w:eastAsia="宋体" w:hAnsi="Times" w:cs="宋体"/>
                <w:sz w:val="24"/>
                <w:szCs w:val="24"/>
              </w:rPr>
            </w:pPr>
            <w:r w:rsidRPr="00711701">
              <w:rPr>
                <w:rFonts w:ascii="Times" w:eastAsia="宋体" w:hAnsi="Times" w:cs="宋体"/>
                <w:spacing w:val="-8"/>
                <w:sz w:val="24"/>
                <w:szCs w:val="24"/>
              </w:rPr>
              <w:t>《中华人民共和国证券投资基金法》及配套法规、《公开募集基础</w:t>
            </w:r>
            <w:r w:rsidRPr="00711701">
              <w:rPr>
                <w:rFonts w:ascii="Times" w:eastAsia="宋体" w:hAnsi="Times" w:cs="宋体"/>
                <w:spacing w:val="-20"/>
                <w:sz w:val="24"/>
                <w:szCs w:val="24"/>
              </w:rPr>
              <w:t>设</w:t>
            </w:r>
            <w:r w:rsidRPr="00711701">
              <w:rPr>
                <w:rFonts w:ascii="Times" w:eastAsia="宋体" w:hAnsi="Times" w:cs="宋体"/>
                <w:spacing w:val="-17"/>
                <w:sz w:val="24"/>
                <w:szCs w:val="24"/>
              </w:rPr>
              <w:t>施</w:t>
            </w:r>
            <w:r w:rsidRPr="00711701">
              <w:rPr>
                <w:rFonts w:ascii="Times" w:eastAsia="宋体" w:hAnsi="Times" w:cs="宋体"/>
                <w:spacing w:val="-10"/>
                <w:sz w:val="24"/>
                <w:szCs w:val="24"/>
              </w:rPr>
              <w:t>证券投资基金指引</w:t>
            </w:r>
            <w:r w:rsidRPr="00711701">
              <w:rPr>
                <w:rFonts w:ascii="Times" w:eastAsia="宋体" w:hAnsi="Times" w:cs="宋体"/>
                <w:spacing w:val="-10"/>
                <w:sz w:val="24"/>
                <w:szCs w:val="24"/>
              </w:rPr>
              <w:t>(</w:t>
            </w:r>
            <w:r w:rsidRPr="00711701">
              <w:rPr>
                <w:rFonts w:ascii="Times" w:eastAsia="宋体" w:hAnsi="Times" w:cs="宋体"/>
                <w:spacing w:val="-10"/>
                <w:sz w:val="24"/>
                <w:szCs w:val="24"/>
              </w:rPr>
              <w:t>试行</w:t>
            </w:r>
            <w:r w:rsidRPr="00711701">
              <w:rPr>
                <w:rFonts w:ascii="Times" w:eastAsia="宋体" w:hAnsi="Times" w:cs="宋体"/>
                <w:spacing w:val="-10"/>
                <w:sz w:val="24"/>
                <w:szCs w:val="24"/>
              </w:rPr>
              <w:t>)</w:t>
            </w:r>
            <w:r w:rsidRPr="00711701">
              <w:rPr>
                <w:rFonts w:ascii="Times" w:eastAsia="宋体" w:hAnsi="Times" w:cs="宋体"/>
                <w:spacing w:val="-10"/>
                <w:sz w:val="24"/>
                <w:szCs w:val="24"/>
              </w:rPr>
              <w:t>》《深圳证券交易所公开募集基础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设施证券投资基金业务办法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(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试行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)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》《深圳证券交易所公开募集</w:t>
            </w:r>
            <w:r w:rsidRPr="00711701">
              <w:rPr>
                <w:rFonts w:ascii="Times" w:eastAsia="宋体" w:hAnsi="Times" w:cs="宋体"/>
                <w:spacing w:val="-6"/>
                <w:sz w:val="24"/>
                <w:szCs w:val="24"/>
              </w:rPr>
              <w:t>基础设施</w:t>
            </w:r>
            <w:r w:rsidRPr="00711701">
              <w:rPr>
                <w:rFonts w:ascii="Times" w:eastAsia="宋体" w:hAnsi="Times" w:cs="宋体"/>
                <w:spacing w:val="-5"/>
                <w:sz w:val="24"/>
                <w:szCs w:val="24"/>
              </w:rPr>
              <w:t>证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券投资基金业务指引第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5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号</w:t>
            </w:r>
            <w:r w:rsidR="000D635C"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——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临时报告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(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试行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)</w:t>
            </w:r>
            <w:r w:rsidRPr="00711701">
              <w:rPr>
                <w:rFonts w:ascii="Times" w:eastAsia="宋体" w:hAnsi="Times" w:cs="宋体"/>
                <w:spacing w:val="-3"/>
                <w:sz w:val="24"/>
                <w:szCs w:val="24"/>
              </w:rPr>
              <w:t>》等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有关规定以及《</w:t>
            </w:r>
            <w:r w:rsidR="000D635C"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南方顺丰仓储物流</w:t>
            </w:r>
            <w:r w:rsidRPr="00711701">
              <w:rPr>
                <w:rFonts w:ascii="Times" w:eastAsia="宋体" w:hAnsi="Times" w:cs="宋体"/>
                <w:sz w:val="24"/>
                <w:szCs w:val="24"/>
              </w:rPr>
              <w:t>封闭式基础设施证券</w:t>
            </w:r>
            <w:r w:rsidRPr="00711701">
              <w:rPr>
                <w:rFonts w:ascii="Times" w:eastAsia="宋体" w:hAnsi="Times" w:cs="宋体"/>
                <w:spacing w:val="-14"/>
                <w:sz w:val="24"/>
                <w:szCs w:val="24"/>
              </w:rPr>
              <w:t>投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资基金基金合同》《</w:t>
            </w:r>
            <w:r w:rsidR="000D635C"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南方顺丰仓储物流</w:t>
            </w:r>
            <w:r w:rsidRPr="00711701">
              <w:rPr>
                <w:rFonts w:ascii="Times" w:eastAsia="宋体" w:hAnsi="Times" w:cs="宋体"/>
                <w:spacing w:val="-7"/>
                <w:sz w:val="24"/>
                <w:szCs w:val="24"/>
              </w:rPr>
              <w:t>封闭式基础设</w:t>
            </w:r>
            <w:r w:rsidRPr="00711701">
              <w:rPr>
                <w:rFonts w:ascii="Times" w:eastAsia="宋体" w:hAnsi="Times" w:cs="宋体"/>
                <w:spacing w:val="-2"/>
                <w:sz w:val="24"/>
                <w:szCs w:val="24"/>
              </w:rPr>
              <w:t>施证券投</w:t>
            </w:r>
            <w:r w:rsidRPr="00711701">
              <w:rPr>
                <w:rFonts w:ascii="Times" w:eastAsia="宋体" w:hAnsi="Times" w:cs="宋体"/>
                <w:spacing w:val="-1"/>
                <w:sz w:val="24"/>
                <w:szCs w:val="24"/>
              </w:rPr>
              <w:t>资基金招募说明书》</w:t>
            </w:r>
            <w:r w:rsidR="009B3333" w:rsidRPr="00711701">
              <w:rPr>
                <w:rFonts w:ascii="Times" w:eastAsia="宋体" w:hAnsi="Times" w:cs="宋体" w:hint="eastAsia"/>
                <w:spacing w:val="-1"/>
                <w:sz w:val="24"/>
                <w:szCs w:val="24"/>
              </w:rPr>
              <w:t>及其更新</w:t>
            </w:r>
            <w:r w:rsidR="009E5C36" w:rsidRPr="00711701">
              <w:rPr>
                <w:rFonts w:ascii="Times" w:eastAsia="宋体" w:hAnsi="Times" w:cs="宋体" w:hint="eastAsia"/>
                <w:spacing w:val="-1"/>
                <w:sz w:val="24"/>
                <w:szCs w:val="24"/>
              </w:rPr>
              <w:t>等</w:t>
            </w:r>
          </w:p>
        </w:tc>
      </w:tr>
    </w:tbl>
    <w:p w:rsidR="00C42441" w:rsidRPr="00711701" w:rsidRDefault="00C42441">
      <w:pPr>
        <w:spacing w:line="313" w:lineRule="auto"/>
        <w:rPr>
          <w:rFonts w:ascii="Times" w:hAnsi="Times"/>
        </w:rPr>
      </w:pPr>
    </w:p>
    <w:p w:rsidR="00C42441" w:rsidRPr="00711701" w:rsidRDefault="00AA689C" w:rsidP="000B32E8">
      <w:pPr>
        <w:spacing w:before="78" w:line="360" w:lineRule="auto"/>
        <w:ind w:left="126"/>
        <w:outlineLvl w:val="0"/>
        <w:rPr>
          <w:rFonts w:ascii="Times" w:eastAsia="宋体" w:hAnsi="Times" w:cs="宋体"/>
          <w:sz w:val="24"/>
          <w:szCs w:val="24"/>
        </w:rPr>
      </w:pPr>
      <w:r w:rsidRPr="00711701">
        <w:rPr>
          <w:rFonts w:ascii="Times" w:eastAsia="宋体" w:hAnsi="Times" w:cs="宋体"/>
          <w:spacing w:val="-5"/>
          <w:sz w:val="24"/>
          <w:szCs w:val="24"/>
        </w:rPr>
        <w:t>二、</w:t>
      </w:r>
      <w:r w:rsidR="000B32E8" w:rsidRPr="00711701">
        <w:rPr>
          <w:rFonts w:ascii="Times" w:eastAsia="宋体" w:hAnsi="Times" w:cs="宋体" w:hint="eastAsia"/>
          <w:spacing w:val="-5"/>
          <w:sz w:val="24"/>
          <w:szCs w:val="24"/>
        </w:rPr>
        <w:t>本次投资者开放日活动内容</w:t>
      </w:r>
    </w:p>
    <w:p w:rsidR="00C42441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1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为便于广大投资者更全面深入地了解南方顺丰</w:t>
      </w:r>
      <w:r w:rsidR="00DB0235" w:rsidRPr="00711701">
        <w:rPr>
          <w:rFonts w:ascii="Times" w:eastAsia="宋体" w:hAnsi="Times" w:cs="宋体" w:hint="eastAsia"/>
          <w:spacing w:val="-2"/>
          <w:sz w:val="24"/>
          <w:szCs w:val="24"/>
        </w:rPr>
        <w:t>仓储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物流封闭式基础设施证券投资基金的经营成果、财务状况及底层基础设施资产运作状况，南方基金管理股份有限公司拟于</w:t>
      </w:r>
      <w:r w:rsidR="00F114AA" w:rsidRPr="00711701">
        <w:rPr>
          <w:rFonts w:ascii="Times" w:eastAsia="宋体" w:hAnsi="Times" w:cs="宋体"/>
          <w:spacing w:val="-2"/>
          <w:sz w:val="24"/>
          <w:szCs w:val="24"/>
        </w:rPr>
        <w:t>2025</w:t>
      </w:r>
      <w:r w:rsidR="00F114AA" w:rsidRPr="00711701">
        <w:rPr>
          <w:rFonts w:ascii="Times" w:eastAsia="宋体" w:hAnsi="Times" w:cs="宋体" w:hint="eastAsia"/>
          <w:spacing w:val="-2"/>
          <w:sz w:val="24"/>
          <w:szCs w:val="24"/>
        </w:rPr>
        <w:t>年</w:t>
      </w:r>
      <w:r w:rsidR="00F114AA" w:rsidRPr="00711701">
        <w:rPr>
          <w:rFonts w:ascii="Times" w:eastAsia="宋体" w:hAnsi="Times" w:cs="宋体"/>
          <w:spacing w:val="-2"/>
          <w:sz w:val="24"/>
          <w:szCs w:val="24"/>
        </w:rPr>
        <w:t>9</w:t>
      </w:r>
      <w:r w:rsidR="00F114AA" w:rsidRPr="00711701">
        <w:rPr>
          <w:rFonts w:ascii="Times" w:eastAsia="宋体" w:hAnsi="Times" w:cs="宋体" w:hint="eastAsia"/>
          <w:spacing w:val="-2"/>
          <w:sz w:val="24"/>
          <w:szCs w:val="24"/>
        </w:rPr>
        <w:t>月</w:t>
      </w:r>
      <w:r w:rsidR="00F114AA" w:rsidRPr="00711701">
        <w:rPr>
          <w:rFonts w:ascii="Times" w:eastAsia="宋体" w:hAnsi="Times" w:cs="宋体"/>
          <w:spacing w:val="-2"/>
          <w:sz w:val="24"/>
          <w:szCs w:val="24"/>
        </w:rPr>
        <w:t>11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日举办本基金投资者开放日活动，邀请投资者进行项目现场调研，并在符合</w:t>
      </w:r>
      <w:r w:rsidR="009E5C36" w:rsidRPr="00711701">
        <w:rPr>
          <w:rFonts w:ascii="Times" w:eastAsia="宋体" w:hAnsi="Times" w:cs="宋体" w:hint="eastAsia"/>
          <w:spacing w:val="-2"/>
          <w:sz w:val="24"/>
          <w:szCs w:val="24"/>
        </w:rPr>
        <w:t>法律法规关于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信息披露</w:t>
      </w:r>
      <w:r w:rsidR="009E5C36" w:rsidRPr="00711701">
        <w:rPr>
          <w:rFonts w:ascii="Times" w:eastAsia="宋体" w:hAnsi="Times" w:cs="宋体" w:hint="eastAsia"/>
          <w:spacing w:val="-2"/>
          <w:sz w:val="24"/>
          <w:szCs w:val="24"/>
        </w:rPr>
        <w:t>等方面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允许的范围内，就投资者普遍关注的问题进行交流和解答。</w:t>
      </w:r>
    </w:p>
    <w:p w:rsidR="000B32E8" w:rsidRPr="00711701" w:rsidRDefault="000B32E8" w:rsidP="00C234E1">
      <w:pPr>
        <w:spacing w:before="2" w:line="300" w:lineRule="auto"/>
        <w:ind w:left="126" w:right="113" w:firstLine="357"/>
        <w:jc w:val="both"/>
        <w:rPr>
          <w:rFonts w:ascii="Times" w:eastAsia="宋体" w:hAnsi="Times" w:cs="宋体"/>
          <w:spacing w:val="-1"/>
          <w:sz w:val="24"/>
          <w:szCs w:val="24"/>
        </w:rPr>
      </w:pPr>
    </w:p>
    <w:p w:rsidR="000B32E8" w:rsidRPr="00711701" w:rsidRDefault="000B32E8" w:rsidP="00DD5510">
      <w:pPr>
        <w:spacing w:before="78" w:line="360" w:lineRule="auto"/>
        <w:ind w:left="126"/>
        <w:outlineLvl w:val="0"/>
        <w:rPr>
          <w:rFonts w:ascii="Times" w:eastAsia="宋体" w:hAnsi="Times" w:cs="宋体"/>
          <w:spacing w:val="-5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5"/>
          <w:sz w:val="24"/>
          <w:szCs w:val="24"/>
        </w:rPr>
        <w:t>三、活动具体安排</w:t>
      </w:r>
    </w:p>
    <w:p w:rsidR="000B32E8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2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1.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活动日期：</w:t>
      </w:r>
      <w:r w:rsidR="00F114AA" w:rsidRPr="00711701">
        <w:rPr>
          <w:rFonts w:ascii="Times" w:eastAsia="宋体" w:hAnsi="Times" w:cs="宋体" w:hint="eastAsia"/>
          <w:spacing w:val="-2"/>
          <w:sz w:val="24"/>
          <w:szCs w:val="24"/>
        </w:rPr>
        <w:t>2025</w:t>
      </w:r>
      <w:r w:rsidR="00F114AA" w:rsidRPr="00711701">
        <w:rPr>
          <w:rFonts w:ascii="Times" w:eastAsia="宋体" w:hAnsi="Times" w:cs="宋体" w:hint="eastAsia"/>
          <w:spacing w:val="-2"/>
          <w:sz w:val="24"/>
          <w:szCs w:val="24"/>
        </w:rPr>
        <w:t>年</w:t>
      </w:r>
      <w:r w:rsidR="00F114AA" w:rsidRPr="00711701">
        <w:rPr>
          <w:rFonts w:ascii="Times" w:eastAsia="宋体" w:hAnsi="Times" w:cs="宋体"/>
          <w:spacing w:val="-2"/>
          <w:sz w:val="24"/>
          <w:szCs w:val="24"/>
        </w:rPr>
        <w:t>9</w:t>
      </w:r>
      <w:r w:rsidR="00F114AA" w:rsidRPr="00711701">
        <w:rPr>
          <w:rFonts w:ascii="Times" w:eastAsia="宋体" w:hAnsi="Times" w:cs="宋体" w:hint="eastAsia"/>
          <w:spacing w:val="-2"/>
          <w:sz w:val="24"/>
          <w:szCs w:val="24"/>
        </w:rPr>
        <w:t>月</w:t>
      </w:r>
      <w:r w:rsidR="00F114AA" w:rsidRPr="00711701">
        <w:rPr>
          <w:rFonts w:ascii="Times" w:eastAsia="宋体" w:hAnsi="Times" w:cs="宋体"/>
          <w:spacing w:val="-2"/>
          <w:sz w:val="24"/>
          <w:szCs w:val="24"/>
        </w:rPr>
        <w:t>11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日（星期</w:t>
      </w:r>
      <w:r w:rsidR="00F114AA" w:rsidRPr="00711701">
        <w:rPr>
          <w:rFonts w:ascii="Times" w:eastAsia="宋体" w:hAnsi="Times" w:cs="宋体" w:hint="eastAsia"/>
          <w:spacing w:val="-2"/>
          <w:sz w:val="24"/>
          <w:szCs w:val="24"/>
        </w:rPr>
        <w:t>四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）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 xml:space="preserve"> </w:t>
      </w:r>
    </w:p>
    <w:p w:rsidR="000B32E8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2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2.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活动地点：</w:t>
      </w:r>
      <w:r w:rsidR="005C571E" w:rsidRPr="00711701">
        <w:rPr>
          <w:rFonts w:ascii="Times" w:eastAsia="宋体" w:hAnsi="Times" w:cs="宋体" w:hint="eastAsia"/>
          <w:spacing w:val="-2"/>
          <w:sz w:val="24"/>
          <w:szCs w:val="24"/>
        </w:rPr>
        <w:t>广东省深圳市宝安区航站四路</w:t>
      </w:r>
      <w:r w:rsidR="005C571E" w:rsidRPr="00711701">
        <w:rPr>
          <w:rFonts w:ascii="Times" w:eastAsia="宋体" w:hAnsi="Times" w:cs="宋体" w:hint="eastAsia"/>
          <w:spacing w:val="-2"/>
          <w:sz w:val="24"/>
          <w:szCs w:val="24"/>
        </w:rPr>
        <w:t xml:space="preserve"> 1111 </w:t>
      </w:r>
      <w:r w:rsidR="005C571E" w:rsidRPr="00711701">
        <w:rPr>
          <w:rFonts w:ascii="Times" w:eastAsia="宋体" w:hAnsi="Times" w:cs="宋体" w:hint="eastAsia"/>
          <w:spacing w:val="-2"/>
          <w:sz w:val="24"/>
          <w:szCs w:val="24"/>
        </w:rPr>
        <w:t>号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，以审核通知邮件为准</w:t>
      </w:r>
    </w:p>
    <w:p w:rsidR="000B32E8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2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3.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活动方式：现场会议，项目现场调研</w:t>
      </w:r>
    </w:p>
    <w:p w:rsidR="00DD5510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2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4.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日程安排时间</w:t>
      </w:r>
      <w:r w:rsidR="009E5C36" w:rsidRPr="00711701">
        <w:rPr>
          <w:rFonts w:ascii="Times" w:eastAsia="宋体" w:hAnsi="Times" w:cs="宋体" w:hint="eastAsia"/>
          <w:spacing w:val="-2"/>
          <w:sz w:val="24"/>
          <w:szCs w:val="24"/>
        </w:rPr>
        <w:t>：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96"/>
        <w:gridCol w:w="5989"/>
      </w:tblGrid>
      <w:tr w:rsidR="00DD5510" w:rsidRPr="00711701" w:rsidTr="00DD5510"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D5510" w:rsidRPr="00711701" w:rsidRDefault="00DD5510" w:rsidP="00DD5510">
            <w:pPr>
              <w:spacing w:before="2"/>
              <w:ind w:left="126" w:right="113" w:hanging="79"/>
              <w:jc w:val="center"/>
              <w:rPr>
                <w:rFonts w:ascii="Times" w:eastAsia="宋体" w:hAnsi="Times" w:cs="宋体"/>
                <w:b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D5510" w:rsidRPr="00711701" w:rsidRDefault="00DD5510" w:rsidP="00DD5510">
            <w:pPr>
              <w:spacing w:before="2"/>
              <w:ind w:left="126" w:right="113" w:hanging="79"/>
              <w:jc w:val="center"/>
              <w:rPr>
                <w:rFonts w:ascii="Times" w:eastAsia="宋体" w:hAnsi="Times" w:cs="宋体"/>
                <w:b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b/>
                <w:color w:val="000000" w:themeColor="text1"/>
                <w:spacing w:val="-2"/>
                <w:sz w:val="24"/>
                <w:szCs w:val="24"/>
              </w:rPr>
              <w:t>日程安排</w:t>
            </w:r>
          </w:p>
        </w:tc>
      </w:tr>
      <w:tr w:rsidR="00D0032C" w:rsidRPr="00711701" w:rsidTr="00DD5510"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D0032C" w:rsidRPr="00711701" w:rsidRDefault="00D0032C" w:rsidP="00D0032C">
            <w:pPr>
              <w:spacing w:before="2"/>
              <w:ind w:left="126" w:right="113" w:hanging="72"/>
              <w:jc w:val="both"/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1</w:t>
            </w:r>
            <w:r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4</w:t>
            </w: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:</w:t>
            </w:r>
            <w:r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0</w:t>
            </w: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0-14:</w:t>
            </w:r>
            <w:r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D0032C" w:rsidRPr="00711701" w:rsidRDefault="00D0032C" w:rsidP="00D0032C">
            <w:pPr>
              <w:spacing w:before="2"/>
              <w:ind w:left="126" w:right="113" w:hanging="72"/>
              <w:jc w:val="both"/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嘉宾签到</w:t>
            </w:r>
          </w:p>
        </w:tc>
      </w:tr>
      <w:tr w:rsidR="00DD5510" w:rsidRPr="00711701" w:rsidTr="00DD5510"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D5510" w:rsidRPr="00711701" w:rsidRDefault="00DD5510" w:rsidP="00711701">
            <w:pPr>
              <w:spacing w:before="2"/>
              <w:ind w:left="126" w:right="113" w:hanging="72"/>
              <w:jc w:val="both"/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1</w:t>
            </w:r>
            <w:r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4</w:t>
            </w: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:</w:t>
            </w:r>
            <w:r w:rsidR="00D0032C"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15</w:t>
            </w:r>
            <w:r w:rsidR="00D0032C"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-1</w:t>
            </w:r>
            <w:r w:rsidR="00D0032C"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5</w:t>
            </w:r>
            <w:r w:rsidR="00D0032C"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:</w:t>
            </w:r>
            <w:r w:rsidR="00D0032C"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D5510" w:rsidRPr="00711701" w:rsidRDefault="00D0032C" w:rsidP="00D0032C">
            <w:pPr>
              <w:spacing w:before="2"/>
              <w:ind w:left="126" w:right="113" w:hanging="72"/>
              <w:jc w:val="both"/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业绩说明及问答交流</w:t>
            </w:r>
          </w:p>
        </w:tc>
      </w:tr>
      <w:tr w:rsidR="00DD5510" w:rsidRPr="00711701" w:rsidTr="00DD5510"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D5510" w:rsidRPr="00711701" w:rsidRDefault="00DD5510" w:rsidP="00D0032C">
            <w:pPr>
              <w:spacing w:before="2"/>
              <w:ind w:left="126" w:right="113" w:hanging="72"/>
              <w:jc w:val="both"/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1</w:t>
            </w:r>
            <w:r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5</w:t>
            </w: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:</w:t>
            </w:r>
            <w:r w:rsidRPr="00711701"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  <w:t>00</w:t>
            </w: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-16:00</w:t>
            </w:r>
          </w:p>
        </w:tc>
        <w:tc>
          <w:tcPr>
            <w:tcW w:w="0" w:type="auto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D5510" w:rsidRPr="00711701" w:rsidRDefault="00DD5510" w:rsidP="00D0032C">
            <w:pPr>
              <w:spacing w:before="2"/>
              <w:ind w:left="126" w:right="113" w:hanging="72"/>
              <w:jc w:val="both"/>
              <w:rPr>
                <w:rFonts w:ascii="Times" w:eastAsia="宋体" w:hAnsi="Times" w:cs="宋体"/>
                <w:color w:val="000000" w:themeColor="text1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color w:val="000000" w:themeColor="text1"/>
                <w:spacing w:val="-2"/>
                <w:sz w:val="24"/>
                <w:szCs w:val="24"/>
              </w:rPr>
              <w:t>项目现场调研</w:t>
            </w:r>
          </w:p>
        </w:tc>
      </w:tr>
    </w:tbl>
    <w:p w:rsidR="000B32E8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2"/>
          <w:sz w:val="24"/>
          <w:szCs w:val="24"/>
        </w:rPr>
      </w:pPr>
    </w:p>
    <w:p w:rsidR="000B32E8" w:rsidRPr="00711701" w:rsidRDefault="000B32E8" w:rsidP="00DD5510">
      <w:pPr>
        <w:spacing w:before="78" w:line="360" w:lineRule="auto"/>
        <w:ind w:left="126"/>
        <w:outlineLvl w:val="0"/>
        <w:rPr>
          <w:rFonts w:ascii="Times" w:eastAsia="宋体" w:hAnsi="Times" w:cs="宋体"/>
          <w:spacing w:val="-5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5"/>
          <w:sz w:val="24"/>
          <w:szCs w:val="24"/>
        </w:rPr>
        <w:t>四、参加人员</w:t>
      </w:r>
    </w:p>
    <w:p w:rsidR="000B32E8" w:rsidRPr="00711701" w:rsidRDefault="000B32E8" w:rsidP="000B32E8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2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南方顺丰物流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REIT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运营管理机构相关业务负责人、基金经理、本基金投资者等。</w:t>
      </w:r>
    </w:p>
    <w:p w:rsidR="000B32E8" w:rsidRPr="00711701" w:rsidRDefault="000B32E8" w:rsidP="00DD5510">
      <w:pPr>
        <w:spacing w:before="78" w:line="360" w:lineRule="auto"/>
        <w:ind w:left="126"/>
        <w:outlineLvl w:val="0"/>
        <w:rPr>
          <w:rFonts w:ascii="Times" w:eastAsia="宋体" w:hAnsi="Times" w:cs="宋体"/>
          <w:spacing w:val="-5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5"/>
          <w:sz w:val="24"/>
          <w:szCs w:val="24"/>
        </w:rPr>
        <w:t>五、投资者参与方式</w:t>
      </w:r>
    </w:p>
    <w:p w:rsidR="000B32E8" w:rsidRPr="00711701" w:rsidRDefault="000B32E8" w:rsidP="00DD5510">
      <w:pPr>
        <w:spacing w:before="2" w:line="360" w:lineRule="auto"/>
        <w:ind w:left="126" w:right="113" w:firstLine="357"/>
        <w:jc w:val="both"/>
        <w:rPr>
          <w:rFonts w:ascii="Times" w:eastAsia="宋体" w:hAnsi="Times" w:cs="宋体"/>
          <w:spacing w:val="-1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投资者可发送报名邮件至</w:t>
      </w:r>
      <w:r w:rsidRPr="00711701">
        <w:rPr>
          <w:rFonts w:ascii="Times" w:eastAsia="宋体" w:hAnsi="Times" w:cs="宋体"/>
          <w:spacing w:val="-2"/>
          <w:sz w:val="24"/>
          <w:szCs w:val="24"/>
        </w:rPr>
        <w:t>nfsfreit_ir@southernfund.com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进行报名。邮件主题为“</w:t>
      </w:r>
      <w:r w:rsidR="00DD5510" w:rsidRPr="00711701">
        <w:rPr>
          <w:rFonts w:ascii="Times" w:eastAsia="宋体" w:hAnsi="Times" w:cs="宋体" w:hint="eastAsia"/>
          <w:spacing w:val="-2"/>
          <w:sz w:val="24"/>
          <w:szCs w:val="24"/>
        </w:rPr>
        <w:t>南方顺丰物流</w:t>
      </w:r>
      <w:r w:rsidR="00DD5510" w:rsidRPr="00711701">
        <w:rPr>
          <w:rFonts w:ascii="Times" w:eastAsia="宋体" w:hAnsi="Times" w:cs="宋体" w:hint="eastAsia"/>
          <w:spacing w:val="-2"/>
          <w:sz w:val="24"/>
          <w:szCs w:val="24"/>
        </w:rPr>
        <w:t>REIT</w:t>
      </w:r>
      <w:r w:rsidR="00DD5510" w:rsidRPr="00711701">
        <w:rPr>
          <w:rFonts w:ascii="Times" w:eastAsia="宋体" w:hAnsi="Times" w:cs="宋体" w:hint="eastAsia"/>
          <w:spacing w:val="-2"/>
          <w:sz w:val="24"/>
          <w:szCs w:val="24"/>
        </w:rPr>
        <w:t>投资者</w:t>
      </w:r>
      <w:r w:rsidRPr="00711701">
        <w:rPr>
          <w:rFonts w:ascii="Times" w:eastAsia="宋体" w:hAnsi="Times" w:cs="宋体" w:hint="eastAsia"/>
          <w:spacing w:val="-2"/>
          <w:sz w:val="24"/>
          <w:szCs w:val="24"/>
        </w:rPr>
        <w:t>开放日报名—姓名”并填列以下报名表格，以及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附相关身份证明扫描件（</w:t>
      </w:r>
      <w:r w:rsidR="009D667B" w:rsidRPr="00711701">
        <w:rPr>
          <w:rFonts w:ascii="Times" w:eastAsia="宋体" w:hAnsi="Times" w:cs="宋体" w:hint="eastAsia"/>
          <w:spacing w:val="-1"/>
          <w:sz w:val="24"/>
          <w:szCs w:val="24"/>
        </w:rPr>
        <w:t>机构投资者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包括但不限于</w:t>
      </w:r>
      <w:r w:rsidR="005B3520" w:rsidRPr="00711701">
        <w:rPr>
          <w:rFonts w:ascii="Times" w:eastAsia="宋体" w:hAnsi="Times" w:cs="宋体" w:hint="eastAsia"/>
          <w:spacing w:val="-1"/>
          <w:sz w:val="24"/>
          <w:szCs w:val="24"/>
        </w:rPr>
        <w:t>身份证、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名片、工牌</w:t>
      </w:r>
      <w:r w:rsidR="008C7A5F" w:rsidRPr="00711701">
        <w:rPr>
          <w:rFonts w:ascii="Times" w:eastAsia="宋体" w:hAnsi="Times" w:cs="宋体" w:hint="eastAsia"/>
          <w:spacing w:val="-1"/>
          <w:sz w:val="24"/>
          <w:szCs w:val="24"/>
        </w:rPr>
        <w:t>，自然人投资者</w:t>
      </w:r>
      <w:r w:rsidR="009D667B" w:rsidRPr="00711701">
        <w:rPr>
          <w:rFonts w:ascii="Times" w:eastAsia="宋体" w:hAnsi="Times" w:cs="宋体" w:hint="eastAsia"/>
          <w:spacing w:val="-1"/>
          <w:sz w:val="24"/>
          <w:szCs w:val="24"/>
        </w:rPr>
        <w:t>包括但不限于</w:t>
      </w:r>
      <w:r w:rsidR="008C7A5F" w:rsidRPr="00711701">
        <w:rPr>
          <w:rFonts w:ascii="Times" w:eastAsia="宋体" w:hAnsi="Times" w:cs="宋体" w:hint="eastAsia"/>
          <w:spacing w:val="-1"/>
          <w:sz w:val="24"/>
          <w:szCs w:val="24"/>
        </w:rPr>
        <w:t>身份证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）报名参与投资者开放日活动，</w:t>
      </w:r>
      <w:r w:rsidR="009E5C36" w:rsidRPr="00711701">
        <w:rPr>
          <w:rFonts w:ascii="Times" w:eastAsia="宋体" w:hAnsi="Times" w:cs="宋体" w:hint="eastAsia"/>
          <w:spacing w:val="-1"/>
          <w:sz w:val="24"/>
          <w:szCs w:val="24"/>
        </w:rPr>
        <w:t>如为机构投资者，则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每家机构限报名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2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人。报名截止时间为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2025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年</w:t>
      </w:r>
      <w:r w:rsidRPr="00711701">
        <w:rPr>
          <w:rFonts w:ascii="Times" w:eastAsia="宋体" w:hAnsi="Times" w:cs="宋体"/>
          <w:spacing w:val="-1"/>
          <w:sz w:val="24"/>
          <w:szCs w:val="24"/>
        </w:rPr>
        <w:t>9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月</w:t>
      </w:r>
      <w:r w:rsidRPr="00711701">
        <w:rPr>
          <w:rFonts w:ascii="Times" w:eastAsia="宋体" w:hAnsi="Times" w:cs="宋体"/>
          <w:spacing w:val="-1"/>
          <w:sz w:val="24"/>
          <w:szCs w:val="24"/>
        </w:rPr>
        <w:t>5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日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15:00</w:t>
      </w:r>
      <w:r w:rsidRPr="00711701">
        <w:rPr>
          <w:rFonts w:ascii="Times" w:eastAsia="宋体" w:hAnsi="Times" w:cs="宋体" w:hint="eastAsia"/>
          <w:spacing w:val="-1"/>
          <w:sz w:val="24"/>
          <w:szCs w:val="24"/>
        </w:rPr>
        <w:t>。经审核后基金管理人将发送审核通知邮件，届时投资者凭审核通知邮件参加投资者开放日活动</w:t>
      </w:r>
      <w:r w:rsidR="00DD5510" w:rsidRPr="00711701">
        <w:rPr>
          <w:rFonts w:ascii="Times" w:eastAsia="宋体" w:hAnsi="Times" w:cs="宋体" w:hint="eastAsia"/>
          <w:spacing w:val="-1"/>
          <w:sz w:val="24"/>
          <w:szCs w:val="24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4"/>
        <w:gridCol w:w="3697"/>
        <w:gridCol w:w="1610"/>
        <w:gridCol w:w="1907"/>
        <w:gridCol w:w="1013"/>
      </w:tblGrid>
      <w:tr w:rsidR="005B3520" w:rsidRPr="00711701" w:rsidTr="00711701">
        <w:tc>
          <w:tcPr>
            <w:tcW w:w="548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B3520" w:rsidRPr="00711701" w:rsidRDefault="005B3520" w:rsidP="00711701">
            <w:pPr>
              <w:spacing w:before="2"/>
              <w:ind w:left="126" w:right="113" w:hanging="74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000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B3520" w:rsidRPr="00711701" w:rsidRDefault="005B3520" w:rsidP="00711701">
            <w:pPr>
              <w:spacing w:before="2"/>
              <w:ind w:left="126" w:right="113" w:hanging="74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单位名称及职务（如有）</w:t>
            </w:r>
          </w:p>
        </w:tc>
        <w:tc>
          <w:tcPr>
            <w:tcW w:w="871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B3520" w:rsidRPr="00711701" w:rsidRDefault="005B3520" w:rsidP="00711701">
            <w:pPr>
              <w:spacing w:before="2"/>
              <w:ind w:left="126" w:right="113" w:hanging="74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032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B3520" w:rsidRPr="00711701" w:rsidRDefault="005B3520" w:rsidP="00711701">
            <w:pPr>
              <w:spacing w:before="2"/>
              <w:ind w:left="126" w:right="113" w:hanging="74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投资者问题</w:t>
            </w:r>
          </w:p>
        </w:tc>
        <w:tc>
          <w:tcPr>
            <w:tcW w:w="548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B3520" w:rsidRPr="00711701" w:rsidRDefault="005B3520" w:rsidP="00711701">
            <w:pPr>
              <w:spacing w:before="2"/>
              <w:ind w:left="126" w:right="113" w:hanging="74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  <w:r w:rsidRPr="00711701">
              <w:rPr>
                <w:rFonts w:ascii="Times" w:eastAsia="宋体" w:hAnsi="Times" w:cs="宋体" w:hint="eastAsia"/>
                <w:spacing w:val="-2"/>
                <w:sz w:val="24"/>
                <w:szCs w:val="24"/>
              </w:rPr>
              <w:t>备注</w:t>
            </w:r>
          </w:p>
        </w:tc>
      </w:tr>
      <w:tr w:rsidR="005B3520" w:rsidRPr="00711701" w:rsidTr="00711701">
        <w:tc>
          <w:tcPr>
            <w:tcW w:w="548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B3520" w:rsidRPr="00711701" w:rsidRDefault="005B3520" w:rsidP="00DD5510">
            <w:pPr>
              <w:spacing w:before="2"/>
              <w:ind w:left="126" w:right="113" w:firstLine="62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</w:p>
        </w:tc>
        <w:tc>
          <w:tcPr>
            <w:tcW w:w="2000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B3520" w:rsidRPr="00711701" w:rsidRDefault="005B3520" w:rsidP="00DD5510">
            <w:pPr>
              <w:spacing w:before="2"/>
              <w:ind w:left="126" w:right="113" w:firstLine="62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B3520" w:rsidRPr="00711701" w:rsidRDefault="005B3520" w:rsidP="00DD5510">
            <w:pPr>
              <w:spacing w:before="2"/>
              <w:ind w:left="126" w:right="113" w:firstLine="62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</w:p>
        </w:tc>
        <w:tc>
          <w:tcPr>
            <w:tcW w:w="1032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B3520" w:rsidRPr="00711701" w:rsidRDefault="005B3520" w:rsidP="00DD5510">
            <w:pPr>
              <w:spacing w:before="2"/>
              <w:ind w:left="126" w:right="113" w:firstLine="62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5B3520" w:rsidRPr="00711701" w:rsidRDefault="005B3520" w:rsidP="00DD5510">
            <w:pPr>
              <w:spacing w:before="2"/>
              <w:ind w:left="126" w:right="113" w:firstLine="62"/>
              <w:jc w:val="both"/>
              <w:rPr>
                <w:rFonts w:ascii="Times" w:eastAsia="宋体" w:hAnsi="Times" w:cs="宋体"/>
                <w:spacing w:val="-2"/>
                <w:sz w:val="24"/>
                <w:szCs w:val="24"/>
              </w:rPr>
            </w:pPr>
          </w:p>
        </w:tc>
      </w:tr>
    </w:tbl>
    <w:p w:rsidR="000B32E8" w:rsidRPr="00711701" w:rsidRDefault="000B32E8" w:rsidP="00C234E1">
      <w:pPr>
        <w:spacing w:before="2" w:line="300" w:lineRule="auto"/>
        <w:ind w:left="126" w:right="113" w:firstLine="357"/>
        <w:jc w:val="both"/>
        <w:rPr>
          <w:rFonts w:ascii="Times" w:eastAsia="宋体" w:hAnsi="Times" w:cs="宋体"/>
          <w:sz w:val="24"/>
          <w:szCs w:val="24"/>
        </w:rPr>
      </w:pPr>
    </w:p>
    <w:p w:rsidR="00C42441" w:rsidRPr="00711701" w:rsidRDefault="00AA689C" w:rsidP="00C234E1">
      <w:pPr>
        <w:spacing w:line="300" w:lineRule="auto"/>
        <w:ind w:left="602"/>
        <w:jc w:val="both"/>
        <w:rPr>
          <w:rFonts w:ascii="Times" w:eastAsia="宋体" w:hAnsi="Times" w:cs="宋体"/>
          <w:spacing w:val="-7"/>
          <w:sz w:val="24"/>
          <w:szCs w:val="24"/>
        </w:rPr>
      </w:pPr>
      <w:r w:rsidRPr="00711701">
        <w:rPr>
          <w:rFonts w:ascii="Times" w:eastAsia="宋体" w:hAnsi="Times" w:cs="宋体"/>
          <w:spacing w:val="-8"/>
          <w:sz w:val="24"/>
          <w:szCs w:val="24"/>
        </w:rPr>
        <w:t>特</w:t>
      </w:r>
      <w:r w:rsidRPr="00711701">
        <w:rPr>
          <w:rFonts w:ascii="Times" w:eastAsia="宋体" w:hAnsi="Times" w:cs="宋体"/>
          <w:spacing w:val="-7"/>
          <w:sz w:val="24"/>
          <w:szCs w:val="24"/>
        </w:rPr>
        <w:t>此公告。</w:t>
      </w:r>
    </w:p>
    <w:p w:rsidR="000D635C" w:rsidRPr="00711701" w:rsidRDefault="000D635C" w:rsidP="000D635C">
      <w:pPr>
        <w:spacing w:line="300" w:lineRule="auto"/>
        <w:ind w:left="602"/>
        <w:jc w:val="right"/>
        <w:rPr>
          <w:rFonts w:ascii="Times" w:eastAsia="宋体" w:hAnsi="Times" w:cs="宋体"/>
          <w:spacing w:val="-7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7"/>
          <w:sz w:val="24"/>
          <w:szCs w:val="24"/>
        </w:rPr>
        <w:t>南方基金管理股份有限公司</w:t>
      </w:r>
    </w:p>
    <w:p w:rsidR="00DD5510" w:rsidRPr="00711701" w:rsidRDefault="00DD5510" w:rsidP="000D635C">
      <w:pPr>
        <w:spacing w:line="300" w:lineRule="auto"/>
        <w:ind w:left="602"/>
        <w:jc w:val="right"/>
        <w:rPr>
          <w:rFonts w:ascii="Times" w:eastAsia="宋体" w:hAnsi="Times" w:cs="宋体"/>
          <w:spacing w:val="-7"/>
          <w:sz w:val="24"/>
          <w:szCs w:val="24"/>
        </w:rPr>
      </w:pPr>
    </w:p>
    <w:p w:rsidR="000D635C" w:rsidRPr="000D635C" w:rsidRDefault="000D635C" w:rsidP="000D635C">
      <w:pPr>
        <w:spacing w:line="300" w:lineRule="auto"/>
        <w:ind w:left="602"/>
        <w:jc w:val="right"/>
        <w:rPr>
          <w:rFonts w:ascii="Times" w:eastAsia="宋体" w:hAnsi="Times" w:cs="宋体"/>
          <w:spacing w:val="-7"/>
          <w:sz w:val="24"/>
          <w:szCs w:val="24"/>
        </w:rPr>
      </w:pPr>
      <w:r w:rsidRPr="00711701">
        <w:rPr>
          <w:rFonts w:ascii="Times" w:eastAsia="宋体" w:hAnsi="Times" w:cs="宋体" w:hint="eastAsia"/>
          <w:spacing w:val="-7"/>
          <w:sz w:val="24"/>
          <w:szCs w:val="24"/>
        </w:rPr>
        <w:t>2</w:t>
      </w:r>
      <w:r w:rsidRPr="00711701">
        <w:rPr>
          <w:rFonts w:ascii="Times" w:eastAsia="宋体" w:hAnsi="Times" w:cs="宋体"/>
          <w:spacing w:val="-7"/>
          <w:sz w:val="24"/>
          <w:szCs w:val="24"/>
        </w:rPr>
        <w:t>025</w:t>
      </w:r>
      <w:r w:rsidRPr="00711701">
        <w:rPr>
          <w:rFonts w:ascii="Times" w:eastAsia="宋体" w:hAnsi="Times" w:cs="宋体" w:hint="eastAsia"/>
          <w:spacing w:val="-7"/>
          <w:sz w:val="24"/>
          <w:szCs w:val="24"/>
        </w:rPr>
        <w:t>年</w:t>
      </w:r>
      <w:r w:rsidR="00DD5510" w:rsidRPr="00711701">
        <w:rPr>
          <w:rFonts w:ascii="Times" w:eastAsia="宋体" w:hAnsi="Times" w:cs="宋体"/>
          <w:spacing w:val="-7"/>
          <w:sz w:val="24"/>
          <w:szCs w:val="24"/>
        </w:rPr>
        <w:t>9</w:t>
      </w:r>
      <w:r w:rsidRPr="00711701">
        <w:rPr>
          <w:rFonts w:ascii="Times" w:eastAsia="宋体" w:hAnsi="Times" w:cs="宋体" w:hint="eastAsia"/>
          <w:spacing w:val="-7"/>
          <w:sz w:val="24"/>
          <w:szCs w:val="24"/>
        </w:rPr>
        <w:t>月</w:t>
      </w:r>
      <w:r w:rsidR="00DD5510" w:rsidRPr="00711701">
        <w:rPr>
          <w:rFonts w:ascii="Times" w:eastAsia="宋体" w:hAnsi="Times" w:cs="宋体"/>
          <w:spacing w:val="-7"/>
          <w:sz w:val="24"/>
          <w:szCs w:val="24"/>
        </w:rPr>
        <w:t>2</w:t>
      </w:r>
      <w:r w:rsidRPr="00711701">
        <w:rPr>
          <w:rFonts w:ascii="Times" w:eastAsia="宋体" w:hAnsi="Times" w:cs="宋体" w:hint="eastAsia"/>
          <w:spacing w:val="-7"/>
          <w:sz w:val="24"/>
          <w:szCs w:val="24"/>
        </w:rPr>
        <w:t>日</w:t>
      </w:r>
    </w:p>
    <w:sectPr w:rsidR="000D635C" w:rsidRPr="000D635C" w:rsidSect="00BA1ADF">
      <w:pgSz w:w="11907" w:h="16839"/>
      <w:pgMar w:top="1431" w:right="1416" w:bottom="2028" w:left="1418" w:header="0" w:footer="12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E3" w:rsidRDefault="009103E3">
      <w:r>
        <w:separator/>
      </w:r>
    </w:p>
  </w:endnote>
  <w:endnote w:type="continuationSeparator" w:id="0">
    <w:p w:rsidR="009103E3" w:rsidRDefault="00910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E3" w:rsidRDefault="009103E3">
      <w:r>
        <w:separator/>
      </w:r>
    </w:p>
  </w:footnote>
  <w:footnote w:type="continuationSeparator" w:id="0">
    <w:p w:rsidR="009103E3" w:rsidRDefault="00910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42441"/>
    <w:rsid w:val="00007DA8"/>
    <w:rsid w:val="000851E1"/>
    <w:rsid w:val="000A1FE7"/>
    <w:rsid w:val="000B10D4"/>
    <w:rsid w:val="000B32E8"/>
    <w:rsid w:val="000D635C"/>
    <w:rsid w:val="0015616B"/>
    <w:rsid w:val="0023384B"/>
    <w:rsid w:val="002E21C2"/>
    <w:rsid w:val="002E6FEE"/>
    <w:rsid w:val="00354332"/>
    <w:rsid w:val="003D6BC4"/>
    <w:rsid w:val="0048635D"/>
    <w:rsid w:val="00524BBE"/>
    <w:rsid w:val="00526798"/>
    <w:rsid w:val="005B0B1C"/>
    <w:rsid w:val="005B3520"/>
    <w:rsid w:val="005C0252"/>
    <w:rsid w:val="005C3548"/>
    <w:rsid w:val="005C571E"/>
    <w:rsid w:val="005D40A9"/>
    <w:rsid w:val="005E67EF"/>
    <w:rsid w:val="006A3665"/>
    <w:rsid w:val="006D1186"/>
    <w:rsid w:val="006F4385"/>
    <w:rsid w:val="00711701"/>
    <w:rsid w:val="00730147"/>
    <w:rsid w:val="00753F39"/>
    <w:rsid w:val="008B2CB8"/>
    <w:rsid w:val="008C7A5F"/>
    <w:rsid w:val="008D0A72"/>
    <w:rsid w:val="009103E3"/>
    <w:rsid w:val="009120CA"/>
    <w:rsid w:val="009345C8"/>
    <w:rsid w:val="00942D76"/>
    <w:rsid w:val="00953AB8"/>
    <w:rsid w:val="009B3333"/>
    <w:rsid w:val="009D3906"/>
    <w:rsid w:val="009D667B"/>
    <w:rsid w:val="009D6D89"/>
    <w:rsid w:val="009E0DA6"/>
    <w:rsid w:val="009E5C36"/>
    <w:rsid w:val="00A43A60"/>
    <w:rsid w:val="00AA689C"/>
    <w:rsid w:val="00AE03EE"/>
    <w:rsid w:val="00B55765"/>
    <w:rsid w:val="00BA1ADF"/>
    <w:rsid w:val="00BE498C"/>
    <w:rsid w:val="00BF03F4"/>
    <w:rsid w:val="00C234E1"/>
    <w:rsid w:val="00C31F09"/>
    <w:rsid w:val="00C42441"/>
    <w:rsid w:val="00D0032C"/>
    <w:rsid w:val="00D127C2"/>
    <w:rsid w:val="00D752AA"/>
    <w:rsid w:val="00D827B3"/>
    <w:rsid w:val="00DB0235"/>
    <w:rsid w:val="00DD5510"/>
    <w:rsid w:val="00E17AA0"/>
    <w:rsid w:val="00F114AA"/>
    <w:rsid w:val="00F60DE6"/>
    <w:rsid w:val="00F737FA"/>
    <w:rsid w:val="00F9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BA1ADF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rsid w:val="00BA1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0D63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35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35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35C"/>
    <w:rPr>
      <w:noProof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5433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54332"/>
  </w:style>
  <w:style w:type="character" w:customStyle="1" w:styleId="Char1">
    <w:name w:val="批注文字 Char"/>
    <w:basedOn w:val="a0"/>
    <w:link w:val="a6"/>
    <w:uiPriority w:val="99"/>
    <w:semiHidden/>
    <w:rsid w:val="00354332"/>
    <w:rPr>
      <w:noProof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5433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54332"/>
    <w:rPr>
      <w:b/>
      <w:bCs/>
      <w:noProof/>
    </w:rPr>
  </w:style>
  <w:style w:type="paragraph" w:styleId="a8">
    <w:name w:val="Balloon Text"/>
    <w:basedOn w:val="a"/>
    <w:link w:val="Char3"/>
    <w:uiPriority w:val="99"/>
    <w:semiHidden/>
    <w:unhideWhenUsed/>
    <w:rsid w:val="0035433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54332"/>
    <w:rPr>
      <w:noProof/>
      <w:sz w:val="18"/>
      <w:szCs w:val="18"/>
    </w:rPr>
  </w:style>
  <w:style w:type="paragraph" w:styleId="a9">
    <w:name w:val="Revision"/>
    <w:hidden/>
    <w:uiPriority w:val="99"/>
    <w:semiHidden/>
    <w:rsid w:val="005C0252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dcterms:created xsi:type="dcterms:W3CDTF">2025-09-01T16:01:00Z</dcterms:created>
  <dcterms:modified xsi:type="dcterms:W3CDTF">2025-09-01T16:01:00Z</dcterms:modified>
</cp:coreProperties>
</file>