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809" w:rsidRPr="00BE439A" w:rsidRDefault="00F6447F" w:rsidP="002B1361">
      <w:pPr>
        <w:pStyle w:val="1"/>
        <w:spacing w:before="0" w:after="0" w:line="560" w:lineRule="exact"/>
        <w:jc w:val="center"/>
        <w:rPr>
          <w:rFonts w:ascii="宋体" w:hAnsi="宋体" w:hint="eastAsia"/>
          <w:b w:val="0"/>
          <w:color w:val="000000"/>
          <w:sz w:val="36"/>
          <w:szCs w:val="36"/>
        </w:rPr>
      </w:pPr>
      <w:bookmarkStart w:id="0" w:name="_Toc275961407"/>
      <w:r w:rsidRPr="00F6447F">
        <w:rPr>
          <w:rFonts w:ascii="宋体" w:hAnsi="宋体" w:hint="eastAsia"/>
          <w:b w:val="0"/>
          <w:color w:val="000000"/>
          <w:sz w:val="36"/>
          <w:szCs w:val="36"/>
        </w:rPr>
        <w:t>兴业聚丰混合型证券投资基金</w:t>
      </w:r>
    </w:p>
    <w:p w:rsidR="00F400B8" w:rsidRPr="00E84FE5" w:rsidRDefault="00F400B8" w:rsidP="002B1361">
      <w:pPr>
        <w:pStyle w:val="1"/>
        <w:spacing w:before="0" w:after="0" w:line="560" w:lineRule="exact"/>
        <w:jc w:val="center"/>
        <w:rPr>
          <w:rFonts w:ascii="宋体" w:hAnsi="宋体"/>
          <w:b w:val="0"/>
          <w:color w:val="000000"/>
          <w:sz w:val="36"/>
          <w:szCs w:val="36"/>
        </w:rPr>
      </w:pPr>
      <w:r w:rsidRPr="00E84FE5">
        <w:rPr>
          <w:rFonts w:ascii="宋体" w:hAnsi="宋体"/>
          <w:b w:val="0"/>
          <w:color w:val="000000"/>
          <w:sz w:val="36"/>
          <w:szCs w:val="36"/>
        </w:rPr>
        <w:t>基金经理变更公告</w:t>
      </w:r>
      <w:bookmarkEnd w:id="0"/>
    </w:p>
    <w:p w:rsidR="00F400B8" w:rsidRPr="00E84FE5" w:rsidRDefault="00F400B8" w:rsidP="002B1361">
      <w:pPr>
        <w:spacing w:line="560" w:lineRule="exact"/>
        <w:jc w:val="center"/>
        <w:rPr>
          <w:rFonts w:ascii="宋体" w:eastAsia="宋体" w:hAnsi="宋体" w:hint="eastAsia"/>
          <w:color w:val="000000"/>
          <w:sz w:val="24"/>
        </w:rPr>
      </w:pPr>
      <w:r w:rsidRPr="00E84FE5">
        <w:rPr>
          <w:rFonts w:ascii="宋体" w:eastAsia="宋体" w:hAnsi="宋体"/>
          <w:color w:val="000000"/>
          <w:sz w:val="24"/>
        </w:rPr>
        <w:t>公告送出日期</w:t>
      </w:r>
      <w:r w:rsidRPr="00272B59">
        <w:rPr>
          <w:rFonts w:ascii="宋体" w:eastAsia="宋体" w:hAnsi="宋体"/>
          <w:color w:val="000000"/>
          <w:sz w:val="24"/>
        </w:rPr>
        <w:t>：</w:t>
      </w:r>
      <w:r w:rsidR="0029261E" w:rsidRPr="00272B59">
        <w:rPr>
          <w:rFonts w:ascii="宋体" w:eastAsia="宋体" w:hAnsi="宋体" w:hint="eastAsia"/>
          <w:color w:val="000000"/>
          <w:sz w:val="24"/>
        </w:rPr>
        <w:t>20</w:t>
      </w:r>
      <w:r w:rsidR="007B5197">
        <w:rPr>
          <w:rFonts w:ascii="宋体" w:eastAsia="宋体" w:hAnsi="宋体" w:hint="eastAsia"/>
          <w:color w:val="000000"/>
          <w:sz w:val="24"/>
        </w:rPr>
        <w:t>2</w:t>
      </w:r>
      <w:r w:rsidR="00F6447F">
        <w:rPr>
          <w:rFonts w:ascii="宋体" w:eastAsia="宋体" w:hAnsi="宋体"/>
          <w:color w:val="000000"/>
          <w:sz w:val="24"/>
        </w:rPr>
        <w:t>5</w:t>
      </w:r>
      <w:r w:rsidRPr="00272B59">
        <w:rPr>
          <w:rFonts w:ascii="宋体" w:eastAsia="宋体" w:hAnsi="宋体"/>
          <w:color w:val="000000"/>
          <w:sz w:val="24"/>
        </w:rPr>
        <w:t>年</w:t>
      </w:r>
      <w:r w:rsidR="00A366B4">
        <w:rPr>
          <w:rFonts w:ascii="宋体" w:eastAsia="宋体" w:hAnsi="宋体"/>
          <w:color w:val="000000"/>
          <w:sz w:val="24"/>
        </w:rPr>
        <w:t>9</w:t>
      </w:r>
      <w:r w:rsidRPr="00272B59">
        <w:rPr>
          <w:rFonts w:ascii="宋体" w:eastAsia="宋体" w:hAnsi="宋体"/>
          <w:color w:val="000000"/>
          <w:sz w:val="24"/>
        </w:rPr>
        <w:t>月</w:t>
      </w:r>
      <w:r w:rsidR="00A366B4">
        <w:rPr>
          <w:rFonts w:ascii="宋体" w:eastAsia="宋体" w:hAnsi="宋体"/>
          <w:color w:val="000000"/>
          <w:sz w:val="24"/>
        </w:rPr>
        <w:t>2</w:t>
      </w:r>
      <w:r w:rsidRPr="00272B59">
        <w:rPr>
          <w:rFonts w:ascii="宋体" w:eastAsia="宋体" w:hAnsi="宋体"/>
          <w:color w:val="000000"/>
          <w:sz w:val="24"/>
        </w:rPr>
        <w:t>日</w:t>
      </w:r>
    </w:p>
    <w:p w:rsidR="00F400B8" w:rsidRPr="00BD5586" w:rsidRDefault="00F400B8" w:rsidP="002B1361">
      <w:pPr>
        <w:spacing w:line="560" w:lineRule="exact"/>
        <w:jc w:val="center"/>
        <w:rPr>
          <w:rFonts w:hint="eastAsia"/>
          <w:color w:val="000000"/>
          <w:sz w:val="24"/>
        </w:rPr>
      </w:pPr>
    </w:p>
    <w:p w:rsidR="00F400B8" w:rsidRPr="00E52316" w:rsidRDefault="00F400B8" w:rsidP="002B1361">
      <w:pPr>
        <w:pStyle w:val="2"/>
        <w:spacing w:line="560" w:lineRule="exact"/>
        <w:rPr>
          <w:rFonts w:ascii="宋体" w:eastAsia="宋体" w:hAnsi="宋体" w:hint="eastAsia"/>
          <w:bCs w:val="0"/>
          <w:color w:val="000000"/>
          <w:sz w:val="24"/>
          <w:szCs w:val="24"/>
        </w:rPr>
      </w:pPr>
      <w:bookmarkStart w:id="1" w:name="_Toc275961408"/>
      <w:r w:rsidRPr="00E52316">
        <w:rPr>
          <w:rFonts w:ascii="宋体" w:eastAsia="宋体" w:hAnsi="宋体"/>
          <w:bCs w:val="0"/>
          <w:color w:val="000000"/>
          <w:sz w:val="24"/>
          <w:szCs w:val="24"/>
        </w:rPr>
        <w:t>1</w:t>
      </w:r>
      <w:r w:rsidR="00DF5F31" w:rsidRPr="00E52316">
        <w:rPr>
          <w:rFonts w:ascii="宋体" w:eastAsia="宋体" w:hAnsi="宋体" w:hint="eastAsia"/>
          <w:bCs w:val="0"/>
          <w:color w:val="000000"/>
          <w:sz w:val="24"/>
          <w:szCs w:val="24"/>
        </w:rPr>
        <w:t>．</w:t>
      </w:r>
      <w:r w:rsidRPr="00E52316">
        <w:rPr>
          <w:rFonts w:ascii="宋体" w:eastAsia="宋体" w:hAnsi="宋体"/>
          <w:bCs w:val="0"/>
          <w:color w:val="000000"/>
          <w:sz w:val="24"/>
          <w:szCs w:val="24"/>
        </w:rPr>
        <w:t>公告基本信息</w:t>
      </w:r>
      <w:bookmarkEnd w:id="1"/>
    </w:p>
    <w:tbl>
      <w:tblPr>
        <w:tblW w:w="0" w:type="auto"/>
        <w:jc w:val="center"/>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74"/>
        <w:gridCol w:w="5400"/>
      </w:tblGrid>
      <w:tr w:rsidR="005C64D0" w:rsidRPr="00E52316" w:rsidTr="005C64D0">
        <w:trPr>
          <w:jc w:val="center"/>
        </w:trPr>
        <w:tc>
          <w:tcPr>
            <w:tcW w:w="3474" w:type="dxa"/>
          </w:tcPr>
          <w:p w:rsidR="005C64D0" w:rsidRPr="00E52316" w:rsidRDefault="005C64D0" w:rsidP="002B1361">
            <w:pPr>
              <w:spacing w:line="560" w:lineRule="exact"/>
              <w:rPr>
                <w:rFonts w:ascii="宋体" w:eastAsia="宋体" w:hAnsi="宋体"/>
                <w:color w:val="000000"/>
                <w:sz w:val="24"/>
                <w:szCs w:val="24"/>
              </w:rPr>
            </w:pPr>
            <w:r w:rsidRPr="00E52316">
              <w:rPr>
                <w:rFonts w:ascii="宋体" w:eastAsia="宋体" w:hAnsi="宋体"/>
                <w:color w:val="000000"/>
                <w:sz w:val="24"/>
                <w:szCs w:val="24"/>
              </w:rPr>
              <w:t>基金名称</w:t>
            </w:r>
          </w:p>
        </w:tc>
        <w:tc>
          <w:tcPr>
            <w:tcW w:w="5400" w:type="dxa"/>
            <w:vAlign w:val="center"/>
          </w:tcPr>
          <w:p w:rsidR="005C64D0" w:rsidRPr="005C64D0" w:rsidRDefault="00F6447F" w:rsidP="00B93A6B">
            <w:pPr>
              <w:pStyle w:val="p0"/>
              <w:spacing w:line="360" w:lineRule="auto"/>
              <w:rPr>
                <w:rFonts w:ascii="宋体" w:hAnsi="宋体"/>
                <w:color w:val="000000"/>
                <w:sz w:val="24"/>
                <w:szCs w:val="24"/>
              </w:rPr>
            </w:pPr>
            <w:r w:rsidRPr="00F6447F">
              <w:rPr>
                <w:rFonts w:ascii="宋体" w:hAnsi="宋体" w:hint="eastAsia"/>
                <w:color w:val="000000"/>
                <w:sz w:val="24"/>
                <w:szCs w:val="24"/>
              </w:rPr>
              <w:t>兴业聚丰混合型证券投资基金</w:t>
            </w:r>
          </w:p>
        </w:tc>
      </w:tr>
      <w:tr w:rsidR="005C64D0" w:rsidRPr="00E52316" w:rsidTr="005C64D0">
        <w:trPr>
          <w:jc w:val="center"/>
        </w:trPr>
        <w:tc>
          <w:tcPr>
            <w:tcW w:w="3474" w:type="dxa"/>
          </w:tcPr>
          <w:p w:rsidR="005C64D0" w:rsidRPr="00E52316" w:rsidRDefault="005C64D0" w:rsidP="002B1361">
            <w:pPr>
              <w:spacing w:line="560" w:lineRule="exact"/>
              <w:rPr>
                <w:rFonts w:ascii="宋体" w:eastAsia="宋体" w:hAnsi="宋体"/>
                <w:color w:val="000000"/>
                <w:sz w:val="24"/>
                <w:szCs w:val="24"/>
              </w:rPr>
            </w:pPr>
            <w:r w:rsidRPr="00E52316">
              <w:rPr>
                <w:rFonts w:ascii="宋体" w:eastAsia="宋体" w:hAnsi="宋体"/>
                <w:color w:val="000000"/>
                <w:sz w:val="24"/>
                <w:szCs w:val="24"/>
              </w:rPr>
              <w:t>基金简称</w:t>
            </w:r>
          </w:p>
        </w:tc>
        <w:tc>
          <w:tcPr>
            <w:tcW w:w="5400" w:type="dxa"/>
            <w:vAlign w:val="center"/>
          </w:tcPr>
          <w:p w:rsidR="005C64D0" w:rsidRPr="00035960" w:rsidRDefault="00F6447F" w:rsidP="00EC56FD">
            <w:pPr>
              <w:pStyle w:val="p0"/>
              <w:rPr>
                <w:rFonts w:ascii="宋体" w:hAnsi="宋体"/>
                <w:color w:val="000000"/>
                <w:sz w:val="24"/>
                <w:szCs w:val="24"/>
              </w:rPr>
            </w:pPr>
            <w:r w:rsidRPr="00F6447F">
              <w:rPr>
                <w:rFonts w:ascii="宋体" w:hAnsi="宋体" w:hint="eastAsia"/>
                <w:color w:val="000000"/>
                <w:sz w:val="24"/>
                <w:szCs w:val="24"/>
              </w:rPr>
              <w:t>兴业聚丰混合</w:t>
            </w:r>
          </w:p>
        </w:tc>
      </w:tr>
      <w:tr w:rsidR="005C64D0" w:rsidRPr="00E52316" w:rsidTr="005C64D0">
        <w:trPr>
          <w:jc w:val="center"/>
        </w:trPr>
        <w:tc>
          <w:tcPr>
            <w:tcW w:w="3474" w:type="dxa"/>
          </w:tcPr>
          <w:p w:rsidR="005C64D0" w:rsidRPr="00E52316" w:rsidRDefault="005C64D0" w:rsidP="002B1361">
            <w:pPr>
              <w:spacing w:line="560" w:lineRule="exact"/>
              <w:rPr>
                <w:rFonts w:ascii="宋体" w:eastAsia="宋体" w:hAnsi="宋体"/>
                <w:color w:val="000000"/>
                <w:sz w:val="24"/>
                <w:szCs w:val="24"/>
              </w:rPr>
            </w:pPr>
            <w:r w:rsidRPr="00E52316">
              <w:rPr>
                <w:rFonts w:ascii="宋体" w:eastAsia="宋体" w:hAnsi="宋体"/>
                <w:color w:val="000000"/>
                <w:sz w:val="24"/>
                <w:szCs w:val="24"/>
              </w:rPr>
              <w:t>基金主代码</w:t>
            </w:r>
          </w:p>
        </w:tc>
        <w:tc>
          <w:tcPr>
            <w:tcW w:w="5400" w:type="dxa"/>
            <w:vAlign w:val="center"/>
          </w:tcPr>
          <w:p w:rsidR="005C64D0" w:rsidRPr="005C64D0" w:rsidRDefault="00F6447F" w:rsidP="00B93A6B">
            <w:pPr>
              <w:pStyle w:val="p0"/>
              <w:rPr>
                <w:rFonts w:ascii="宋体" w:hAnsi="宋体"/>
                <w:color w:val="000000"/>
                <w:sz w:val="24"/>
                <w:szCs w:val="24"/>
              </w:rPr>
            </w:pPr>
            <w:r w:rsidRPr="00F6447F">
              <w:rPr>
                <w:rFonts w:ascii="宋体" w:hAnsi="宋体"/>
                <w:color w:val="000000"/>
                <w:sz w:val="24"/>
                <w:szCs w:val="24"/>
              </w:rPr>
              <w:t>002668</w:t>
            </w:r>
          </w:p>
        </w:tc>
      </w:tr>
      <w:tr w:rsidR="00F400B8" w:rsidRPr="00E52316" w:rsidTr="00125DD3">
        <w:trPr>
          <w:jc w:val="center"/>
        </w:trPr>
        <w:tc>
          <w:tcPr>
            <w:tcW w:w="3474" w:type="dxa"/>
          </w:tcPr>
          <w:p w:rsidR="00F400B8" w:rsidRPr="00E52316" w:rsidRDefault="00F400B8" w:rsidP="002B1361">
            <w:pPr>
              <w:spacing w:line="560" w:lineRule="exact"/>
              <w:rPr>
                <w:rFonts w:ascii="宋体" w:eastAsia="宋体" w:hAnsi="宋体"/>
                <w:color w:val="000000"/>
                <w:sz w:val="24"/>
                <w:szCs w:val="24"/>
              </w:rPr>
            </w:pPr>
            <w:r w:rsidRPr="00E52316">
              <w:rPr>
                <w:rFonts w:ascii="宋体" w:eastAsia="宋体" w:hAnsi="宋体"/>
                <w:color w:val="000000"/>
                <w:sz w:val="24"/>
                <w:szCs w:val="24"/>
              </w:rPr>
              <w:t>基金管理人名称</w:t>
            </w:r>
          </w:p>
        </w:tc>
        <w:tc>
          <w:tcPr>
            <w:tcW w:w="5400" w:type="dxa"/>
          </w:tcPr>
          <w:p w:rsidR="00F400B8" w:rsidRPr="00E52316" w:rsidRDefault="00E856B7" w:rsidP="002B1361">
            <w:pPr>
              <w:spacing w:line="560" w:lineRule="exact"/>
              <w:rPr>
                <w:rFonts w:ascii="宋体" w:eastAsia="宋体" w:hAnsi="宋体"/>
                <w:color w:val="000000"/>
                <w:sz w:val="24"/>
                <w:szCs w:val="24"/>
              </w:rPr>
            </w:pPr>
            <w:r w:rsidRPr="00E52316">
              <w:rPr>
                <w:rFonts w:ascii="宋体" w:eastAsia="宋体" w:hAnsi="宋体" w:hint="eastAsia"/>
                <w:color w:val="000000"/>
                <w:kern w:val="0"/>
                <w:sz w:val="24"/>
                <w:szCs w:val="24"/>
              </w:rPr>
              <w:t>兴业基金管理有限公司</w:t>
            </w:r>
          </w:p>
        </w:tc>
      </w:tr>
      <w:tr w:rsidR="00F400B8" w:rsidRPr="00E52316" w:rsidTr="00125DD3">
        <w:trPr>
          <w:jc w:val="center"/>
        </w:trPr>
        <w:tc>
          <w:tcPr>
            <w:tcW w:w="3474" w:type="dxa"/>
          </w:tcPr>
          <w:p w:rsidR="00F400B8" w:rsidRPr="00E52316" w:rsidRDefault="00F400B8" w:rsidP="00125DD3">
            <w:pPr>
              <w:spacing w:line="560" w:lineRule="exact"/>
              <w:rPr>
                <w:rFonts w:ascii="宋体" w:eastAsia="宋体" w:hAnsi="宋体"/>
                <w:color w:val="000000"/>
                <w:sz w:val="24"/>
                <w:szCs w:val="24"/>
              </w:rPr>
            </w:pPr>
            <w:r w:rsidRPr="00E52316">
              <w:rPr>
                <w:rFonts w:ascii="宋体" w:eastAsia="宋体" w:hAnsi="宋体"/>
                <w:color w:val="000000"/>
                <w:sz w:val="24"/>
                <w:szCs w:val="24"/>
              </w:rPr>
              <w:t>公告依据</w:t>
            </w:r>
          </w:p>
        </w:tc>
        <w:tc>
          <w:tcPr>
            <w:tcW w:w="5400" w:type="dxa"/>
          </w:tcPr>
          <w:p w:rsidR="00F400B8" w:rsidRPr="00E52316" w:rsidRDefault="00EC56FD" w:rsidP="002B1361">
            <w:pPr>
              <w:spacing w:line="560" w:lineRule="exact"/>
              <w:rPr>
                <w:rFonts w:ascii="宋体" w:eastAsia="宋体" w:hAnsi="宋体"/>
                <w:color w:val="000000"/>
                <w:sz w:val="24"/>
                <w:szCs w:val="24"/>
              </w:rPr>
            </w:pPr>
            <w:r w:rsidRPr="009A6038">
              <w:rPr>
                <w:rFonts w:ascii="宋体" w:eastAsia="宋体" w:hAnsi="宋体" w:hint="eastAsia"/>
                <w:color w:val="000000"/>
                <w:kern w:val="0"/>
                <w:sz w:val="24"/>
                <w:szCs w:val="24"/>
              </w:rPr>
              <w:t>《公开募集证券投资基金信息披露管理办法》等</w:t>
            </w:r>
          </w:p>
        </w:tc>
      </w:tr>
      <w:tr w:rsidR="00F400B8" w:rsidRPr="00E52316" w:rsidTr="00125DD3">
        <w:trPr>
          <w:jc w:val="center"/>
        </w:trPr>
        <w:tc>
          <w:tcPr>
            <w:tcW w:w="3474" w:type="dxa"/>
          </w:tcPr>
          <w:p w:rsidR="00F400B8" w:rsidRPr="00E52316" w:rsidRDefault="00F400B8" w:rsidP="00125DD3">
            <w:pPr>
              <w:spacing w:line="560" w:lineRule="exact"/>
              <w:rPr>
                <w:rFonts w:ascii="宋体" w:eastAsia="宋体" w:hAnsi="宋体"/>
                <w:color w:val="000000"/>
                <w:sz w:val="24"/>
                <w:szCs w:val="24"/>
              </w:rPr>
            </w:pPr>
            <w:r w:rsidRPr="00E52316">
              <w:rPr>
                <w:rFonts w:ascii="宋体" w:eastAsia="宋体" w:hAnsi="宋体"/>
                <w:color w:val="000000"/>
                <w:sz w:val="24"/>
                <w:szCs w:val="24"/>
              </w:rPr>
              <w:t>基金经理变更类型</w:t>
            </w:r>
          </w:p>
        </w:tc>
        <w:tc>
          <w:tcPr>
            <w:tcW w:w="5400" w:type="dxa"/>
          </w:tcPr>
          <w:p w:rsidR="00F400B8" w:rsidRPr="00E52316" w:rsidRDefault="00EE7486" w:rsidP="002B1361">
            <w:pPr>
              <w:spacing w:line="560" w:lineRule="exact"/>
              <w:rPr>
                <w:rFonts w:ascii="宋体" w:eastAsia="宋体" w:hAnsi="宋体"/>
                <w:color w:val="000000"/>
                <w:sz w:val="24"/>
                <w:szCs w:val="24"/>
              </w:rPr>
            </w:pPr>
            <w:r w:rsidRPr="00F42AE7">
              <w:rPr>
                <w:rFonts w:ascii="宋体" w:eastAsia="宋体" w:hAnsi="宋体" w:hint="eastAsia"/>
                <w:color w:val="000000"/>
                <w:kern w:val="0"/>
                <w:sz w:val="24"/>
                <w:szCs w:val="24"/>
              </w:rPr>
              <w:t>兼有增聘和解聘基金经理</w:t>
            </w:r>
          </w:p>
        </w:tc>
      </w:tr>
      <w:tr w:rsidR="00F400B8" w:rsidRPr="00E52316" w:rsidTr="00125DD3">
        <w:trPr>
          <w:jc w:val="center"/>
        </w:trPr>
        <w:tc>
          <w:tcPr>
            <w:tcW w:w="3474" w:type="dxa"/>
          </w:tcPr>
          <w:p w:rsidR="00F400B8" w:rsidRPr="00E52316" w:rsidRDefault="00F400B8" w:rsidP="00125DD3">
            <w:pPr>
              <w:spacing w:line="560" w:lineRule="exact"/>
              <w:rPr>
                <w:rFonts w:ascii="宋体" w:eastAsia="宋体" w:hAnsi="宋体"/>
                <w:color w:val="000000"/>
                <w:sz w:val="24"/>
                <w:szCs w:val="24"/>
              </w:rPr>
            </w:pPr>
            <w:r w:rsidRPr="00E52316">
              <w:rPr>
                <w:rFonts w:ascii="宋体" w:eastAsia="宋体" w:hAnsi="宋体"/>
                <w:color w:val="000000"/>
                <w:sz w:val="24"/>
                <w:szCs w:val="24"/>
              </w:rPr>
              <w:t>新任基金经理姓名</w:t>
            </w:r>
          </w:p>
        </w:tc>
        <w:tc>
          <w:tcPr>
            <w:tcW w:w="5400" w:type="dxa"/>
          </w:tcPr>
          <w:p w:rsidR="00F400B8" w:rsidRPr="00E52316" w:rsidRDefault="00AA565E" w:rsidP="002B1361">
            <w:pPr>
              <w:spacing w:line="560" w:lineRule="exact"/>
              <w:rPr>
                <w:rFonts w:ascii="宋体" w:eastAsia="宋体" w:hAnsi="宋体"/>
                <w:color w:val="000000"/>
                <w:kern w:val="0"/>
                <w:sz w:val="24"/>
                <w:szCs w:val="24"/>
              </w:rPr>
            </w:pPr>
            <w:r>
              <w:rPr>
                <w:rFonts w:ascii="宋体" w:eastAsia="宋体" w:hAnsi="宋体" w:hint="eastAsia"/>
                <w:color w:val="000000"/>
                <w:kern w:val="0"/>
                <w:sz w:val="24"/>
                <w:szCs w:val="24"/>
              </w:rPr>
              <w:t>郭益均</w:t>
            </w:r>
            <w:r w:rsidR="0061239A">
              <w:rPr>
                <w:rFonts w:ascii="宋体" w:eastAsia="宋体" w:hAnsi="宋体" w:hint="eastAsia"/>
                <w:color w:val="000000"/>
                <w:kern w:val="0"/>
                <w:sz w:val="24"/>
                <w:szCs w:val="24"/>
              </w:rPr>
              <w:t>、楼华锋</w:t>
            </w:r>
          </w:p>
        </w:tc>
      </w:tr>
      <w:tr w:rsidR="00F400B8" w:rsidRPr="00E52316" w:rsidTr="00E52316">
        <w:trPr>
          <w:jc w:val="center"/>
        </w:trPr>
        <w:tc>
          <w:tcPr>
            <w:tcW w:w="3474" w:type="dxa"/>
            <w:vAlign w:val="center"/>
          </w:tcPr>
          <w:p w:rsidR="00F400B8" w:rsidRPr="00E52316" w:rsidRDefault="00EE7486" w:rsidP="00E52316">
            <w:pPr>
              <w:spacing w:line="560" w:lineRule="exact"/>
              <w:rPr>
                <w:rFonts w:ascii="宋体" w:eastAsia="宋体" w:hAnsi="宋体"/>
                <w:color w:val="000000"/>
                <w:sz w:val="24"/>
                <w:szCs w:val="24"/>
              </w:rPr>
            </w:pPr>
            <w:r w:rsidRPr="00F42AE7">
              <w:rPr>
                <w:rFonts w:ascii="宋体" w:eastAsia="宋体" w:hAnsi="宋体" w:hint="eastAsia"/>
                <w:color w:val="000000"/>
                <w:sz w:val="24"/>
                <w:szCs w:val="24"/>
              </w:rPr>
              <w:t>离任基金经理姓名</w:t>
            </w:r>
          </w:p>
        </w:tc>
        <w:tc>
          <w:tcPr>
            <w:tcW w:w="5400" w:type="dxa"/>
            <w:vAlign w:val="center"/>
          </w:tcPr>
          <w:p w:rsidR="00F400B8" w:rsidRPr="00E52316" w:rsidRDefault="0061239A" w:rsidP="006527F0">
            <w:pPr>
              <w:spacing w:line="560" w:lineRule="exact"/>
              <w:rPr>
                <w:rFonts w:ascii="宋体" w:eastAsia="宋体" w:hAnsi="宋体"/>
                <w:color w:val="000000"/>
                <w:kern w:val="0"/>
                <w:sz w:val="24"/>
                <w:szCs w:val="24"/>
              </w:rPr>
            </w:pPr>
            <w:r>
              <w:rPr>
                <w:rFonts w:ascii="宋体" w:eastAsia="宋体" w:hAnsi="宋体" w:hint="eastAsia"/>
                <w:color w:val="000000"/>
                <w:kern w:val="0"/>
                <w:sz w:val="24"/>
                <w:szCs w:val="24"/>
              </w:rPr>
              <w:t>唐丁祥</w:t>
            </w:r>
          </w:p>
        </w:tc>
      </w:tr>
    </w:tbl>
    <w:p w:rsidR="00F400B8" w:rsidRPr="00E52316" w:rsidRDefault="00F400B8" w:rsidP="002B1361">
      <w:pPr>
        <w:spacing w:line="560" w:lineRule="exact"/>
        <w:rPr>
          <w:rFonts w:ascii="宋体" w:eastAsia="宋体" w:hAnsi="宋体"/>
          <w:color w:val="000000"/>
          <w:sz w:val="24"/>
        </w:rPr>
      </w:pPr>
    </w:p>
    <w:p w:rsidR="00F400B8" w:rsidRPr="00E52316" w:rsidRDefault="00F400B8" w:rsidP="002B1361">
      <w:pPr>
        <w:pStyle w:val="2"/>
        <w:spacing w:line="560" w:lineRule="exact"/>
        <w:rPr>
          <w:rFonts w:ascii="宋体" w:eastAsia="宋体" w:hAnsi="宋体"/>
          <w:bCs w:val="0"/>
          <w:color w:val="000000"/>
          <w:sz w:val="24"/>
          <w:szCs w:val="24"/>
        </w:rPr>
      </w:pPr>
      <w:bookmarkStart w:id="2" w:name="_Toc275961409"/>
      <w:r w:rsidRPr="00E52316">
        <w:rPr>
          <w:rFonts w:ascii="宋体" w:eastAsia="宋体" w:hAnsi="宋体"/>
          <w:bCs w:val="0"/>
          <w:color w:val="000000"/>
          <w:sz w:val="24"/>
          <w:szCs w:val="24"/>
        </w:rPr>
        <w:t>2</w:t>
      </w:r>
      <w:r w:rsidR="003A054C" w:rsidRPr="00E52316">
        <w:rPr>
          <w:rFonts w:ascii="宋体" w:eastAsia="宋体" w:hAnsi="宋体" w:hint="eastAsia"/>
          <w:bCs w:val="0"/>
          <w:color w:val="000000"/>
          <w:sz w:val="24"/>
          <w:szCs w:val="24"/>
        </w:rPr>
        <w:t>.</w:t>
      </w:r>
      <w:r w:rsidRPr="00E52316">
        <w:rPr>
          <w:rFonts w:ascii="宋体" w:eastAsia="宋体" w:hAnsi="宋体"/>
          <w:bCs w:val="0"/>
          <w:color w:val="000000"/>
          <w:sz w:val="24"/>
          <w:szCs w:val="24"/>
        </w:rPr>
        <w:t xml:space="preserve"> 新任基金经理的相关信息</w:t>
      </w:r>
      <w:bookmarkEnd w:id="2"/>
    </w:p>
    <w:tbl>
      <w:tblPr>
        <w:tblW w:w="9047"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1150"/>
        <w:gridCol w:w="1833"/>
        <w:gridCol w:w="1260"/>
        <w:gridCol w:w="1260"/>
      </w:tblGrid>
      <w:tr w:rsidR="00F400B8" w:rsidRPr="00E52316" w:rsidTr="00125DD3">
        <w:trPr>
          <w:jc w:val="center"/>
        </w:trPr>
        <w:tc>
          <w:tcPr>
            <w:tcW w:w="3544" w:type="dxa"/>
          </w:tcPr>
          <w:p w:rsidR="00F400B8" w:rsidRPr="00E52316" w:rsidRDefault="00F400B8" w:rsidP="002B1361">
            <w:pPr>
              <w:spacing w:line="560" w:lineRule="exact"/>
              <w:rPr>
                <w:rFonts w:ascii="宋体" w:eastAsia="宋体" w:hAnsi="宋体"/>
                <w:color w:val="000000"/>
                <w:sz w:val="24"/>
              </w:rPr>
            </w:pPr>
            <w:r w:rsidRPr="00E52316">
              <w:rPr>
                <w:rFonts w:ascii="宋体" w:eastAsia="宋体" w:hAnsi="宋体"/>
                <w:color w:val="000000"/>
                <w:sz w:val="24"/>
              </w:rPr>
              <w:t>新任基金经理姓名</w:t>
            </w:r>
          </w:p>
        </w:tc>
        <w:tc>
          <w:tcPr>
            <w:tcW w:w="5503" w:type="dxa"/>
            <w:gridSpan w:val="4"/>
          </w:tcPr>
          <w:p w:rsidR="00F400B8" w:rsidRPr="00E52316" w:rsidRDefault="0061239A" w:rsidP="002B1361">
            <w:pPr>
              <w:spacing w:line="560" w:lineRule="exact"/>
              <w:rPr>
                <w:rFonts w:ascii="宋体" w:eastAsia="宋体" w:hAnsi="宋体"/>
                <w:color w:val="000000"/>
                <w:sz w:val="24"/>
              </w:rPr>
            </w:pPr>
            <w:r>
              <w:rPr>
                <w:rFonts w:ascii="宋体" w:eastAsia="宋体" w:hAnsi="宋体" w:hint="eastAsia"/>
                <w:color w:val="000000"/>
                <w:kern w:val="0"/>
                <w:sz w:val="24"/>
                <w:szCs w:val="24"/>
              </w:rPr>
              <w:t>郭益均</w:t>
            </w:r>
          </w:p>
        </w:tc>
      </w:tr>
      <w:tr w:rsidR="00F400B8" w:rsidRPr="00E52316" w:rsidTr="00125DD3">
        <w:trPr>
          <w:jc w:val="center"/>
        </w:trPr>
        <w:tc>
          <w:tcPr>
            <w:tcW w:w="3544" w:type="dxa"/>
          </w:tcPr>
          <w:p w:rsidR="00F400B8" w:rsidRPr="00E52316" w:rsidRDefault="00F400B8" w:rsidP="00125DD3">
            <w:pPr>
              <w:spacing w:line="560" w:lineRule="exact"/>
              <w:rPr>
                <w:rFonts w:ascii="宋体" w:eastAsia="宋体" w:hAnsi="宋体"/>
                <w:color w:val="000000"/>
                <w:sz w:val="24"/>
              </w:rPr>
            </w:pPr>
            <w:r w:rsidRPr="00E52316">
              <w:rPr>
                <w:rFonts w:ascii="宋体" w:eastAsia="宋体" w:hAnsi="宋体"/>
                <w:color w:val="000000"/>
                <w:sz w:val="24"/>
              </w:rPr>
              <w:t>任职日期</w:t>
            </w:r>
          </w:p>
        </w:tc>
        <w:tc>
          <w:tcPr>
            <w:tcW w:w="5503" w:type="dxa"/>
            <w:gridSpan w:val="4"/>
          </w:tcPr>
          <w:p w:rsidR="00F400B8" w:rsidRPr="00E52316" w:rsidRDefault="007F62F0" w:rsidP="00041767">
            <w:pPr>
              <w:spacing w:line="560" w:lineRule="exact"/>
              <w:rPr>
                <w:rFonts w:ascii="宋体" w:eastAsia="宋体" w:hAnsi="宋体"/>
                <w:color w:val="000000"/>
                <w:sz w:val="24"/>
              </w:rPr>
            </w:pPr>
            <w:r w:rsidRPr="00272B59">
              <w:rPr>
                <w:rFonts w:ascii="宋体" w:eastAsia="宋体" w:hAnsi="宋体" w:hint="eastAsia"/>
                <w:color w:val="000000"/>
                <w:sz w:val="24"/>
                <w:szCs w:val="24"/>
              </w:rPr>
              <w:t>20</w:t>
            </w:r>
            <w:r w:rsidR="003C6401">
              <w:rPr>
                <w:rFonts w:ascii="宋体" w:eastAsia="宋体" w:hAnsi="宋体" w:hint="eastAsia"/>
                <w:color w:val="000000"/>
                <w:sz w:val="24"/>
                <w:szCs w:val="24"/>
              </w:rPr>
              <w:t>2</w:t>
            </w:r>
            <w:r w:rsidR="0061239A">
              <w:rPr>
                <w:rFonts w:ascii="宋体" w:eastAsia="宋体" w:hAnsi="宋体"/>
                <w:color w:val="000000"/>
                <w:sz w:val="24"/>
                <w:szCs w:val="24"/>
              </w:rPr>
              <w:t>5</w:t>
            </w:r>
            <w:r w:rsidRPr="00272B59">
              <w:rPr>
                <w:rFonts w:ascii="宋体" w:eastAsia="宋体" w:hAnsi="宋体" w:hint="eastAsia"/>
                <w:color w:val="000000"/>
                <w:sz w:val="24"/>
                <w:szCs w:val="24"/>
              </w:rPr>
              <w:t>年</w:t>
            </w:r>
            <w:r w:rsidR="00A366B4">
              <w:rPr>
                <w:rFonts w:ascii="宋体" w:eastAsia="宋体" w:hAnsi="宋体"/>
                <w:color w:val="000000"/>
                <w:sz w:val="24"/>
                <w:szCs w:val="24"/>
              </w:rPr>
              <w:t>9</w:t>
            </w:r>
            <w:r w:rsidRPr="00272B59">
              <w:rPr>
                <w:rFonts w:ascii="宋体" w:eastAsia="宋体" w:hAnsi="宋体" w:hint="eastAsia"/>
                <w:color w:val="000000"/>
                <w:sz w:val="24"/>
                <w:szCs w:val="24"/>
              </w:rPr>
              <w:t>月</w:t>
            </w:r>
            <w:r w:rsidR="00A366B4">
              <w:rPr>
                <w:rFonts w:ascii="宋体" w:eastAsia="宋体" w:hAnsi="宋体"/>
                <w:color w:val="000000"/>
                <w:sz w:val="24"/>
                <w:szCs w:val="24"/>
              </w:rPr>
              <w:t>1</w:t>
            </w:r>
            <w:r w:rsidRPr="00272B59">
              <w:rPr>
                <w:rFonts w:ascii="宋体" w:eastAsia="宋体" w:hAnsi="宋体" w:hint="eastAsia"/>
                <w:color w:val="000000"/>
                <w:sz w:val="24"/>
                <w:szCs w:val="24"/>
              </w:rPr>
              <w:t>日</w:t>
            </w:r>
          </w:p>
        </w:tc>
      </w:tr>
      <w:tr w:rsidR="0077399B" w:rsidRPr="00E52316" w:rsidTr="00125DD3">
        <w:trPr>
          <w:jc w:val="center"/>
        </w:trPr>
        <w:tc>
          <w:tcPr>
            <w:tcW w:w="3544" w:type="dxa"/>
          </w:tcPr>
          <w:p w:rsidR="0077399B" w:rsidRPr="00C13C99" w:rsidRDefault="0077399B" w:rsidP="002B1361">
            <w:pPr>
              <w:spacing w:line="560" w:lineRule="exact"/>
              <w:rPr>
                <w:rFonts w:ascii="宋体" w:eastAsia="宋体" w:hAnsi="宋体"/>
                <w:color w:val="000000"/>
                <w:sz w:val="24"/>
              </w:rPr>
            </w:pPr>
            <w:r w:rsidRPr="00C13C99">
              <w:rPr>
                <w:rFonts w:ascii="宋体" w:eastAsia="宋体" w:hAnsi="宋体"/>
                <w:color w:val="000000"/>
                <w:sz w:val="24"/>
              </w:rPr>
              <w:t>证券从业年限</w:t>
            </w:r>
          </w:p>
        </w:tc>
        <w:tc>
          <w:tcPr>
            <w:tcW w:w="5503" w:type="dxa"/>
            <w:gridSpan w:val="4"/>
          </w:tcPr>
          <w:p w:rsidR="0077399B" w:rsidRPr="00E52316" w:rsidRDefault="0061239A" w:rsidP="0012178A">
            <w:pPr>
              <w:spacing w:line="560" w:lineRule="exact"/>
              <w:rPr>
                <w:rFonts w:ascii="宋体" w:eastAsia="宋体" w:hAnsi="宋体"/>
                <w:color w:val="000000"/>
                <w:sz w:val="24"/>
              </w:rPr>
            </w:pPr>
            <w:r>
              <w:rPr>
                <w:rFonts w:ascii="宋体" w:eastAsia="宋体" w:hAnsi="宋体"/>
                <w:color w:val="000000"/>
                <w:kern w:val="0"/>
                <w:sz w:val="24"/>
                <w:szCs w:val="24"/>
              </w:rPr>
              <w:t>8</w:t>
            </w:r>
            <w:r w:rsidR="0077399B" w:rsidRPr="00C13C99">
              <w:rPr>
                <w:rFonts w:ascii="宋体" w:eastAsia="宋体" w:hAnsi="宋体" w:hint="eastAsia"/>
                <w:color w:val="000000"/>
                <w:kern w:val="0"/>
                <w:sz w:val="24"/>
                <w:szCs w:val="24"/>
              </w:rPr>
              <w:t>年</w:t>
            </w:r>
          </w:p>
        </w:tc>
      </w:tr>
      <w:tr w:rsidR="0077399B" w:rsidRPr="00E52316" w:rsidTr="00125DD3">
        <w:trPr>
          <w:jc w:val="center"/>
        </w:trPr>
        <w:tc>
          <w:tcPr>
            <w:tcW w:w="3544" w:type="dxa"/>
          </w:tcPr>
          <w:p w:rsidR="0077399B" w:rsidRPr="00407664" w:rsidRDefault="0077399B" w:rsidP="00125DD3">
            <w:pPr>
              <w:spacing w:line="560" w:lineRule="exact"/>
              <w:rPr>
                <w:rFonts w:ascii="宋体" w:eastAsia="宋体" w:hAnsi="宋体"/>
                <w:color w:val="000000"/>
                <w:sz w:val="24"/>
              </w:rPr>
            </w:pPr>
            <w:r w:rsidRPr="00407664">
              <w:rPr>
                <w:rFonts w:ascii="宋体" w:eastAsia="宋体" w:hAnsi="宋体"/>
                <w:color w:val="000000"/>
                <w:sz w:val="24"/>
              </w:rPr>
              <w:t>证券投资管理从业年限</w:t>
            </w:r>
          </w:p>
        </w:tc>
        <w:tc>
          <w:tcPr>
            <w:tcW w:w="5503" w:type="dxa"/>
            <w:gridSpan w:val="4"/>
          </w:tcPr>
          <w:p w:rsidR="0077399B" w:rsidRPr="00E52316" w:rsidRDefault="0061239A" w:rsidP="00744A3F">
            <w:pPr>
              <w:spacing w:line="560" w:lineRule="exact"/>
              <w:rPr>
                <w:rFonts w:ascii="宋体" w:eastAsia="宋体" w:hAnsi="宋体"/>
                <w:color w:val="000000"/>
                <w:sz w:val="24"/>
              </w:rPr>
            </w:pPr>
            <w:r>
              <w:rPr>
                <w:rFonts w:ascii="宋体" w:eastAsia="宋体" w:hAnsi="宋体"/>
                <w:color w:val="000000"/>
                <w:kern w:val="0"/>
                <w:sz w:val="24"/>
                <w:szCs w:val="24"/>
              </w:rPr>
              <w:t>1</w:t>
            </w:r>
            <w:r w:rsidR="0077399B">
              <w:rPr>
                <w:rFonts w:ascii="宋体" w:eastAsia="宋体" w:hAnsi="宋体" w:hint="eastAsia"/>
                <w:color w:val="000000"/>
                <w:kern w:val="0"/>
                <w:sz w:val="24"/>
                <w:szCs w:val="24"/>
              </w:rPr>
              <w:t>年</w:t>
            </w:r>
          </w:p>
        </w:tc>
      </w:tr>
      <w:tr w:rsidR="0077399B" w:rsidRPr="00E52316" w:rsidTr="00125DD3">
        <w:trPr>
          <w:jc w:val="center"/>
        </w:trPr>
        <w:tc>
          <w:tcPr>
            <w:tcW w:w="3544" w:type="dxa"/>
          </w:tcPr>
          <w:p w:rsidR="0077399B" w:rsidRPr="00E52316" w:rsidRDefault="0077399B" w:rsidP="00125DD3">
            <w:pPr>
              <w:spacing w:line="560" w:lineRule="exact"/>
              <w:rPr>
                <w:rFonts w:ascii="宋体" w:eastAsia="宋体" w:hAnsi="宋体"/>
                <w:color w:val="000000"/>
                <w:sz w:val="24"/>
              </w:rPr>
            </w:pPr>
            <w:r w:rsidRPr="00E52316">
              <w:rPr>
                <w:rFonts w:ascii="宋体" w:eastAsia="宋体" w:hAnsi="宋体"/>
                <w:color w:val="000000"/>
                <w:sz w:val="24"/>
              </w:rPr>
              <w:t>过往从业经历</w:t>
            </w:r>
          </w:p>
        </w:tc>
        <w:tc>
          <w:tcPr>
            <w:tcW w:w="5503" w:type="dxa"/>
            <w:gridSpan w:val="4"/>
          </w:tcPr>
          <w:p w:rsidR="009243A2" w:rsidRPr="00674D2D" w:rsidRDefault="0061239A" w:rsidP="00C64E43">
            <w:pPr>
              <w:spacing w:line="560" w:lineRule="exact"/>
              <w:rPr>
                <w:rFonts w:ascii="宋体" w:eastAsia="宋体" w:hAnsi="宋体"/>
                <w:color w:val="000000"/>
                <w:sz w:val="24"/>
              </w:rPr>
            </w:pPr>
            <w:r w:rsidRPr="0061239A">
              <w:rPr>
                <w:rFonts w:ascii="宋体" w:eastAsia="宋体" w:hAnsi="宋体" w:hint="eastAsia"/>
                <w:color w:val="000000"/>
                <w:sz w:val="24"/>
              </w:rPr>
              <w:t>郭益均，上海交通大学工商管理学硕士学历，8</w:t>
            </w:r>
            <w:r w:rsidRPr="0061239A">
              <w:rPr>
                <w:rFonts w:ascii="宋体" w:eastAsia="宋体" w:hAnsi="宋体" w:hint="eastAsia"/>
                <w:color w:val="000000"/>
                <w:sz w:val="24"/>
              </w:rPr>
              <w:lastRenderedPageBreak/>
              <w:t>年证券从业经历。曾就职于中信银行、浦东新区金融服务局，2017年7月加入兴业基金管理有限公司，先后担任固定收益研究部债券研究员、固定收益投资部基金经理助理、基金经理。2023年4月24日起担任兴业添利债券型证券投资基金、兴业福鑫债券型证券投资基金、兴业3个月定期开放债券型发起式证券投资基金、兴业一年持有期债券型证券投资基金的基金经理助理；2023年4月24日至2024年3月24日担任中证兴业中高等级信用债指数证券投资基金的基金经理助理，2024年3月25日起担任中证兴业中高等级信用债指数证券投资基金的基金经理，2024年6月13日起担任兴业180天持有期债券型证券投资基金的基金经理，2024年12月12日起担任兴业嘉荣一年定期开放债券型发起式证券投资基金的基金经理。</w:t>
            </w:r>
          </w:p>
        </w:tc>
      </w:tr>
      <w:tr w:rsidR="00495C8A" w:rsidRPr="00E52316" w:rsidTr="0039231B">
        <w:trPr>
          <w:jc w:val="center"/>
        </w:trPr>
        <w:tc>
          <w:tcPr>
            <w:tcW w:w="3544" w:type="dxa"/>
            <w:vMerge w:val="restart"/>
          </w:tcPr>
          <w:p w:rsidR="00495C8A" w:rsidRPr="00E52316" w:rsidRDefault="00495C8A" w:rsidP="00125DD3">
            <w:pPr>
              <w:spacing w:line="560" w:lineRule="exact"/>
              <w:rPr>
                <w:rFonts w:ascii="宋体" w:eastAsia="宋体" w:hAnsi="宋体"/>
                <w:color w:val="000000"/>
                <w:sz w:val="24"/>
              </w:rPr>
            </w:pPr>
            <w:r w:rsidRPr="00E52316">
              <w:rPr>
                <w:rFonts w:ascii="宋体" w:eastAsia="宋体" w:hAnsi="宋体"/>
                <w:color w:val="000000"/>
                <w:sz w:val="24"/>
              </w:rPr>
              <w:lastRenderedPageBreak/>
              <w:t>其中：管理过公募基金的名称及期间</w:t>
            </w:r>
          </w:p>
        </w:tc>
        <w:tc>
          <w:tcPr>
            <w:tcW w:w="1150" w:type="dxa"/>
            <w:vAlign w:val="center"/>
          </w:tcPr>
          <w:p w:rsidR="00495C8A" w:rsidRPr="00467F36" w:rsidRDefault="00495C8A" w:rsidP="004A0E25">
            <w:pPr>
              <w:spacing w:line="560" w:lineRule="exact"/>
              <w:jc w:val="center"/>
              <w:rPr>
                <w:rFonts w:ascii="宋体" w:eastAsia="宋体" w:hAnsi="宋体"/>
                <w:color w:val="000000"/>
                <w:kern w:val="0"/>
                <w:sz w:val="24"/>
                <w:szCs w:val="24"/>
              </w:rPr>
            </w:pPr>
            <w:r w:rsidRPr="00467F36">
              <w:rPr>
                <w:rFonts w:ascii="宋体" w:eastAsia="宋体" w:hAnsi="宋体"/>
                <w:color w:val="000000"/>
                <w:kern w:val="0"/>
                <w:sz w:val="24"/>
                <w:szCs w:val="24"/>
              </w:rPr>
              <w:t>基金主代码</w:t>
            </w:r>
          </w:p>
        </w:tc>
        <w:tc>
          <w:tcPr>
            <w:tcW w:w="1833" w:type="dxa"/>
            <w:vAlign w:val="center"/>
          </w:tcPr>
          <w:p w:rsidR="00495C8A" w:rsidRPr="00467F36" w:rsidRDefault="00495C8A" w:rsidP="002B1361">
            <w:pPr>
              <w:spacing w:line="560" w:lineRule="exact"/>
              <w:jc w:val="center"/>
              <w:rPr>
                <w:rFonts w:ascii="宋体" w:eastAsia="宋体" w:hAnsi="宋体"/>
                <w:color w:val="000000"/>
                <w:kern w:val="0"/>
                <w:sz w:val="24"/>
                <w:szCs w:val="24"/>
              </w:rPr>
            </w:pPr>
            <w:r w:rsidRPr="00467F36">
              <w:rPr>
                <w:rFonts w:ascii="宋体" w:eastAsia="宋体" w:hAnsi="宋体"/>
                <w:color w:val="000000"/>
                <w:kern w:val="0"/>
                <w:sz w:val="24"/>
                <w:szCs w:val="24"/>
              </w:rPr>
              <w:t>基金名称</w:t>
            </w:r>
          </w:p>
        </w:tc>
        <w:tc>
          <w:tcPr>
            <w:tcW w:w="1260" w:type="dxa"/>
            <w:vAlign w:val="center"/>
          </w:tcPr>
          <w:p w:rsidR="00495C8A" w:rsidRPr="00467F36" w:rsidRDefault="00495C8A" w:rsidP="002B1361">
            <w:pPr>
              <w:spacing w:line="560" w:lineRule="exact"/>
              <w:jc w:val="center"/>
              <w:rPr>
                <w:rFonts w:ascii="宋体" w:eastAsia="宋体" w:hAnsi="宋体"/>
                <w:color w:val="000000"/>
                <w:kern w:val="0"/>
                <w:sz w:val="24"/>
                <w:szCs w:val="24"/>
              </w:rPr>
            </w:pPr>
            <w:r w:rsidRPr="00467F36">
              <w:rPr>
                <w:rFonts w:ascii="宋体" w:eastAsia="宋体" w:hAnsi="宋体"/>
                <w:color w:val="000000"/>
                <w:kern w:val="0"/>
                <w:sz w:val="24"/>
                <w:szCs w:val="24"/>
              </w:rPr>
              <w:t>任职日期</w:t>
            </w:r>
          </w:p>
        </w:tc>
        <w:tc>
          <w:tcPr>
            <w:tcW w:w="1260" w:type="dxa"/>
            <w:vAlign w:val="center"/>
          </w:tcPr>
          <w:p w:rsidR="00495C8A" w:rsidRPr="00467F36" w:rsidRDefault="00495C8A" w:rsidP="002B1361">
            <w:pPr>
              <w:spacing w:line="560" w:lineRule="exact"/>
              <w:jc w:val="center"/>
              <w:rPr>
                <w:rFonts w:ascii="宋体" w:eastAsia="宋体" w:hAnsi="宋体"/>
                <w:color w:val="000000"/>
                <w:kern w:val="0"/>
                <w:sz w:val="24"/>
                <w:szCs w:val="24"/>
              </w:rPr>
            </w:pPr>
            <w:r w:rsidRPr="00467F36">
              <w:rPr>
                <w:rFonts w:ascii="宋体" w:eastAsia="宋体" w:hAnsi="宋体"/>
                <w:color w:val="000000"/>
                <w:kern w:val="0"/>
                <w:sz w:val="24"/>
                <w:szCs w:val="24"/>
              </w:rPr>
              <w:t>离任日期</w:t>
            </w:r>
          </w:p>
        </w:tc>
      </w:tr>
      <w:tr w:rsidR="0061239A" w:rsidRPr="00E52316" w:rsidTr="0039231B">
        <w:trPr>
          <w:jc w:val="center"/>
        </w:trPr>
        <w:tc>
          <w:tcPr>
            <w:tcW w:w="3544" w:type="dxa"/>
            <w:vMerge/>
          </w:tcPr>
          <w:p w:rsidR="0061239A" w:rsidRPr="00E52316" w:rsidRDefault="0061239A" w:rsidP="0061239A">
            <w:pPr>
              <w:spacing w:line="560" w:lineRule="exact"/>
              <w:rPr>
                <w:rFonts w:ascii="宋体" w:eastAsia="宋体" w:hAnsi="宋体"/>
                <w:color w:val="000000"/>
                <w:sz w:val="24"/>
              </w:rPr>
            </w:pPr>
          </w:p>
        </w:tc>
        <w:tc>
          <w:tcPr>
            <w:tcW w:w="1150" w:type="dxa"/>
            <w:vAlign w:val="center"/>
          </w:tcPr>
          <w:p w:rsidR="0061239A" w:rsidRPr="00467F36" w:rsidRDefault="0061239A" w:rsidP="0061239A">
            <w:pPr>
              <w:spacing w:line="560" w:lineRule="exact"/>
              <w:jc w:val="center"/>
              <w:rPr>
                <w:rFonts w:ascii="宋体" w:eastAsia="宋体" w:hAnsi="宋体"/>
                <w:color w:val="000000"/>
                <w:kern w:val="0"/>
                <w:sz w:val="24"/>
                <w:szCs w:val="24"/>
              </w:rPr>
            </w:pPr>
            <w:r w:rsidRPr="00C12C75">
              <w:rPr>
                <w:rFonts w:ascii="宋体" w:eastAsia="宋体" w:hAnsi="宋体"/>
                <w:color w:val="000000"/>
                <w:kern w:val="0"/>
                <w:sz w:val="24"/>
                <w:szCs w:val="24"/>
              </w:rPr>
              <w:t>003429</w:t>
            </w:r>
          </w:p>
        </w:tc>
        <w:tc>
          <w:tcPr>
            <w:tcW w:w="1833" w:type="dxa"/>
            <w:vAlign w:val="center"/>
          </w:tcPr>
          <w:p w:rsidR="0061239A" w:rsidRPr="00467F36" w:rsidRDefault="0061239A" w:rsidP="0061239A">
            <w:pPr>
              <w:spacing w:line="560" w:lineRule="exact"/>
              <w:jc w:val="center"/>
              <w:rPr>
                <w:rFonts w:ascii="宋体" w:eastAsia="宋体" w:hAnsi="宋体"/>
                <w:color w:val="000000"/>
                <w:kern w:val="0"/>
                <w:sz w:val="24"/>
                <w:szCs w:val="24"/>
              </w:rPr>
            </w:pPr>
            <w:r w:rsidRPr="00302CE9">
              <w:rPr>
                <w:rFonts w:ascii="宋体" w:eastAsia="宋体" w:hAnsi="宋体" w:hint="eastAsia"/>
                <w:color w:val="000000"/>
                <w:sz w:val="24"/>
              </w:rPr>
              <w:t>中证兴业中高等级信用债指数证券投资基金</w:t>
            </w:r>
          </w:p>
        </w:tc>
        <w:tc>
          <w:tcPr>
            <w:tcW w:w="1260" w:type="dxa"/>
            <w:vAlign w:val="center"/>
          </w:tcPr>
          <w:p w:rsidR="0061239A" w:rsidRPr="00467F36" w:rsidRDefault="0061239A" w:rsidP="0061239A">
            <w:pPr>
              <w:spacing w:line="560" w:lineRule="exact"/>
              <w:jc w:val="center"/>
              <w:rPr>
                <w:rFonts w:ascii="宋体" w:eastAsia="宋体" w:hAnsi="宋体"/>
                <w:color w:val="000000"/>
                <w:kern w:val="0"/>
                <w:sz w:val="24"/>
                <w:szCs w:val="24"/>
              </w:rPr>
            </w:pPr>
            <w:r w:rsidRPr="00F31E16">
              <w:rPr>
                <w:rFonts w:ascii="宋体" w:eastAsia="宋体" w:hAnsi="宋体" w:hint="eastAsia"/>
                <w:color w:val="000000"/>
                <w:sz w:val="24"/>
              </w:rPr>
              <w:t>20</w:t>
            </w:r>
            <w:r>
              <w:rPr>
                <w:rFonts w:ascii="宋体" w:eastAsia="宋体" w:hAnsi="宋体" w:hint="eastAsia"/>
                <w:color w:val="000000"/>
                <w:sz w:val="24"/>
              </w:rPr>
              <w:t>2</w:t>
            </w:r>
            <w:r>
              <w:rPr>
                <w:rFonts w:ascii="宋体" w:eastAsia="宋体" w:hAnsi="宋体"/>
                <w:color w:val="000000"/>
                <w:sz w:val="24"/>
              </w:rPr>
              <w:t>4</w:t>
            </w:r>
            <w:r w:rsidRPr="00F31E16">
              <w:rPr>
                <w:rFonts w:ascii="宋体" w:eastAsia="宋体" w:hAnsi="宋体" w:hint="eastAsia"/>
                <w:color w:val="000000"/>
                <w:sz w:val="24"/>
              </w:rPr>
              <w:t>年</w:t>
            </w:r>
            <w:r>
              <w:rPr>
                <w:rFonts w:ascii="宋体" w:eastAsia="宋体" w:hAnsi="宋体"/>
                <w:color w:val="000000"/>
                <w:sz w:val="24"/>
              </w:rPr>
              <w:t>3</w:t>
            </w:r>
            <w:r w:rsidRPr="00F31E16">
              <w:rPr>
                <w:rFonts w:ascii="宋体" w:eastAsia="宋体" w:hAnsi="宋体" w:hint="eastAsia"/>
                <w:color w:val="000000"/>
                <w:sz w:val="24"/>
              </w:rPr>
              <w:t>月</w:t>
            </w:r>
            <w:r>
              <w:rPr>
                <w:rFonts w:ascii="宋体" w:eastAsia="宋体" w:hAnsi="宋体"/>
                <w:color w:val="000000"/>
                <w:sz w:val="24"/>
              </w:rPr>
              <w:t>25</w:t>
            </w:r>
            <w:r w:rsidRPr="00F31E16">
              <w:rPr>
                <w:rFonts w:ascii="宋体" w:eastAsia="宋体" w:hAnsi="宋体" w:hint="eastAsia"/>
                <w:color w:val="000000"/>
                <w:sz w:val="24"/>
              </w:rPr>
              <w:t>日</w:t>
            </w:r>
          </w:p>
        </w:tc>
        <w:tc>
          <w:tcPr>
            <w:tcW w:w="1260" w:type="dxa"/>
            <w:vAlign w:val="center"/>
          </w:tcPr>
          <w:p w:rsidR="0061239A" w:rsidRPr="00467F36" w:rsidRDefault="0061239A" w:rsidP="0061239A">
            <w:pPr>
              <w:spacing w:line="560" w:lineRule="exact"/>
              <w:jc w:val="center"/>
              <w:rPr>
                <w:rFonts w:ascii="宋体" w:eastAsia="宋体" w:hAnsi="宋体"/>
                <w:color w:val="000000"/>
                <w:kern w:val="0"/>
                <w:sz w:val="24"/>
                <w:szCs w:val="24"/>
              </w:rPr>
            </w:pPr>
            <w:r w:rsidRPr="00E52316">
              <w:rPr>
                <w:rFonts w:ascii="宋体" w:eastAsia="宋体" w:hAnsi="宋体" w:hint="eastAsia"/>
                <w:color w:val="000000"/>
                <w:kern w:val="0"/>
                <w:sz w:val="18"/>
              </w:rPr>
              <w:t>—</w:t>
            </w:r>
          </w:p>
        </w:tc>
      </w:tr>
      <w:tr w:rsidR="0061239A" w:rsidRPr="00E52316" w:rsidTr="0039231B">
        <w:trPr>
          <w:jc w:val="center"/>
        </w:trPr>
        <w:tc>
          <w:tcPr>
            <w:tcW w:w="3544" w:type="dxa"/>
            <w:vMerge/>
          </w:tcPr>
          <w:p w:rsidR="0061239A" w:rsidRPr="00E52316" w:rsidRDefault="0061239A" w:rsidP="0061239A">
            <w:pPr>
              <w:spacing w:line="560" w:lineRule="exact"/>
              <w:rPr>
                <w:rFonts w:ascii="宋体" w:eastAsia="宋体" w:hAnsi="宋体"/>
                <w:color w:val="000000"/>
                <w:sz w:val="24"/>
              </w:rPr>
            </w:pPr>
          </w:p>
        </w:tc>
        <w:tc>
          <w:tcPr>
            <w:tcW w:w="1150" w:type="dxa"/>
            <w:vAlign w:val="center"/>
          </w:tcPr>
          <w:p w:rsidR="0061239A" w:rsidRPr="00467F36" w:rsidRDefault="0061239A" w:rsidP="0061239A">
            <w:pPr>
              <w:spacing w:line="560" w:lineRule="exact"/>
              <w:jc w:val="center"/>
              <w:rPr>
                <w:rFonts w:ascii="宋体" w:eastAsia="宋体" w:hAnsi="宋体"/>
                <w:color w:val="000000"/>
                <w:kern w:val="0"/>
                <w:sz w:val="24"/>
                <w:szCs w:val="24"/>
              </w:rPr>
            </w:pPr>
            <w:r w:rsidRPr="00357080">
              <w:rPr>
                <w:rFonts w:ascii="宋体" w:eastAsia="宋体" w:hAnsi="宋体"/>
                <w:color w:val="000000"/>
                <w:kern w:val="0"/>
                <w:sz w:val="24"/>
                <w:szCs w:val="24"/>
              </w:rPr>
              <w:t>016301</w:t>
            </w:r>
          </w:p>
        </w:tc>
        <w:tc>
          <w:tcPr>
            <w:tcW w:w="1833" w:type="dxa"/>
            <w:vAlign w:val="center"/>
          </w:tcPr>
          <w:p w:rsidR="0061239A" w:rsidRPr="00467F36" w:rsidRDefault="0061239A" w:rsidP="0061239A">
            <w:pPr>
              <w:spacing w:line="560" w:lineRule="exact"/>
              <w:jc w:val="center"/>
              <w:rPr>
                <w:rFonts w:ascii="宋体" w:eastAsia="宋体" w:hAnsi="宋体"/>
                <w:color w:val="000000"/>
                <w:kern w:val="0"/>
                <w:sz w:val="24"/>
                <w:szCs w:val="24"/>
              </w:rPr>
            </w:pPr>
            <w:r w:rsidRPr="00357080">
              <w:rPr>
                <w:rFonts w:ascii="宋体" w:eastAsia="宋体" w:hAnsi="宋体" w:hint="eastAsia"/>
                <w:color w:val="000000"/>
                <w:kern w:val="0"/>
                <w:sz w:val="24"/>
                <w:szCs w:val="24"/>
              </w:rPr>
              <w:t>兴业180天持有期债券型证券投资基金</w:t>
            </w:r>
          </w:p>
        </w:tc>
        <w:tc>
          <w:tcPr>
            <w:tcW w:w="1260" w:type="dxa"/>
            <w:vAlign w:val="center"/>
          </w:tcPr>
          <w:p w:rsidR="0061239A" w:rsidRPr="00467F36" w:rsidRDefault="0061239A" w:rsidP="0061239A">
            <w:pPr>
              <w:spacing w:line="560" w:lineRule="exact"/>
              <w:jc w:val="center"/>
              <w:rPr>
                <w:rFonts w:ascii="宋体" w:eastAsia="宋体" w:hAnsi="宋体"/>
                <w:color w:val="000000"/>
                <w:kern w:val="0"/>
                <w:sz w:val="24"/>
                <w:szCs w:val="24"/>
              </w:rPr>
            </w:pPr>
            <w:r w:rsidRPr="00357080">
              <w:rPr>
                <w:rFonts w:ascii="宋体" w:eastAsia="宋体" w:hAnsi="宋体"/>
                <w:color w:val="000000"/>
                <w:kern w:val="0"/>
                <w:sz w:val="24"/>
                <w:szCs w:val="24"/>
              </w:rPr>
              <w:t>2024</w:t>
            </w:r>
            <w:r>
              <w:rPr>
                <w:rFonts w:ascii="宋体" w:eastAsia="宋体" w:hAnsi="宋体" w:hint="eastAsia"/>
                <w:color w:val="000000"/>
                <w:kern w:val="0"/>
                <w:sz w:val="24"/>
                <w:szCs w:val="24"/>
              </w:rPr>
              <w:t>年</w:t>
            </w:r>
            <w:r w:rsidRPr="00357080">
              <w:rPr>
                <w:rFonts w:ascii="宋体" w:eastAsia="宋体" w:hAnsi="宋体"/>
                <w:color w:val="000000"/>
                <w:kern w:val="0"/>
                <w:sz w:val="24"/>
                <w:szCs w:val="24"/>
              </w:rPr>
              <w:t>6</w:t>
            </w:r>
            <w:r>
              <w:rPr>
                <w:rFonts w:ascii="宋体" w:eastAsia="宋体" w:hAnsi="宋体" w:hint="eastAsia"/>
                <w:color w:val="000000"/>
                <w:kern w:val="0"/>
                <w:sz w:val="24"/>
                <w:szCs w:val="24"/>
              </w:rPr>
              <w:t>月</w:t>
            </w:r>
            <w:r w:rsidRPr="00357080">
              <w:rPr>
                <w:rFonts w:ascii="宋体" w:eastAsia="宋体" w:hAnsi="宋体"/>
                <w:color w:val="000000"/>
                <w:kern w:val="0"/>
                <w:sz w:val="24"/>
                <w:szCs w:val="24"/>
              </w:rPr>
              <w:t>13</w:t>
            </w:r>
            <w:r>
              <w:rPr>
                <w:rFonts w:ascii="宋体" w:eastAsia="宋体" w:hAnsi="宋体"/>
                <w:color w:val="000000"/>
                <w:kern w:val="0"/>
                <w:sz w:val="24"/>
                <w:szCs w:val="24"/>
              </w:rPr>
              <w:t>日</w:t>
            </w:r>
          </w:p>
        </w:tc>
        <w:tc>
          <w:tcPr>
            <w:tcW w:w="1260" w:type="dxa"/>
            <w:vAlign w:val="center"/>
          </w:tcPr>
          <w:p w:rsidR="0061239A" w:rsidRPr="00467F36" w:rsidRDefault="0061239A" w:rsidP="0061239A">
            <w:pPr>
              <w:spacing w:line="560" w:lineRule="exact"/>
              <w:jc w:val="center"/>
              <w:rPr>
                <w:rFonts w:ascii="宋体" w:eastAsia="宋体" w:hAnsi="宋体"/>
                <w:color w:val="000000"/>
                <w:kern w:val="0"/>
                <w:sz w:val="24"/>
                <w:szCs w:val="24"/>
              </w:rPr>
            </w:pPr>
            <w:r w:rsidRPr="00E52316">
              <w:rPr>
                <w:rFonts w:ascii="宋体" w:eastAsia="宋体" w:hAnsi="宋体" w:hint="eastAsia"/>
                <w:color w:val="000000"/>
                <w:kern w:val="0"/>
                <w:sz w:val="18"/>
              </w:rPr>
              <w:t>—</w:t>
            </w:r>
          </w:p>
        </w:tc>
      </w:tr>
      <w:tr w:rsidR="008F44F9" w:rsidRPr="00E52316" w:rsidTr="0039231B">
        <w:trPr>
          <w:jc w:val="center"/>
        </w:trPr>
        <w:tc>
          <w:tcPr>
            <w:tcW w:w="3544" w:type="dxa"/>
            <w:vMerge/>
          </w:tcPr>
          <w:p w:rsidR="008F44F9" w:rsidRPr="00E52316" w:rsidRDefault="008F44F9" w:rsidP="008F44F9">
            <w:pPr>
              <w:spacing w:line="560" w:lineRule="exact"/>
              <w:rPr>
                <w:rFonts w:ascii="宋体" w:eastAsia="宋体" w:hAnsi="宋体"/>
                <w:color w:val="000000"/>
                <w:sz w:val="24"/>
              </w:rPr>
            </w:pPr>
          </w:p>
        </w:tc>
        <w:tc>
          <w:tcPr>
            <w:tcW w:w="1150" w:type="dxa"/>
            <w:vAlign w:val="center"/>
          </w:tcPr>
          <w:p w:rsidR="008F44F9" w:rsidRPr="00467F36" w:rsidRDefault="0061239A" w:rsidP="008F44F9">
            <w:pPr>
              <w:spacing w:line="560" w:lineRule="exact"/>
              <w:jc w:val="center"/>
              <w:rPr>
                <w:rFonts w:ascii="宋体" w:eastAsia="宋体" w:hAnsi="宋体"/>
                <w:color w:val="000000"/>
                <w:kern w:val="0"/>
                <w:sz w:val="24"/>
                <w:szCs w:val="24"/>
              </w:rPr>
            </w:pPr>
            <w:r w:rsidRPr="0061239A">
              <w:rPr>
                <w:rFonts w:ascii="宋体" w:eastAsia="宋体" w:hAnsi="宋体"/>
                <w:color w:val="000000"/>
                <w:kern w:val="0"/>
                <w:sz w:val="24"/>
                <w:szCs w:val="24"/>
              </w:rPr>
              <w:t>009105</w:t>
            </w:r>
          </w:p>
        </w:tc>
        <w:tc>
          <w:tcPr>
            <w:tcW w:w="1833" w:type="dxa"/>
            <w:vAlign w:val="center"/>
          </w:tcPr>
          <w:p w:rsidR="008F44F9" w:rsidRPr="00467F36" w:rsidRDefault="0061239A" w:rsidP="008F44F9">
            <w:pPr>
              <w:spacing w:line="560" w:lineRule="exact"/>
              <w:jc w:val="center"/>
              <w:rPr>
                <w:rFonts w:ascii="宋体" w:eastAsia="宋体" w:hAnsi="宋体"/>
                <w:color w:val="000000"/>
                <w:kern w:val="0"/>
                <w:sz w:val="24"/>
                <w:szCs w:val="24"/>
              </w:rPr>
            </w:pPr>
            <w:r w:rsidRPr="0061239A">
              <w:rPr>
                <w:rFonts w:ascii="宋体" w:eastAsia="宋体" w:hAnsi="宋体" w:hint="eastAsia"/>
                <w:color w:val="000000"/>
                <w:kern w:val="0"/>
                <w:sz w:val="24"/>
                <w:szCs w:val="24"/>
              </w:rPr>
              <w:t>兴业嘉荣一年定期开放债券型发起式证券投资基金</w:t>
            </w:r>
          </w:p>
        </w:tc>
        <w:tc>
          <w:tcPr>
            <w:tcW w:w="1260" w:type="dxa"/>
            <w:vAlign w:val="center"/>
          </w:tcPr>
          <w:p w:rsidR="008F44F9" w:rsidRPr="00467F36" w:rsidRDefault="0061239A" w:rsidP="008F44F9">
            <w:pPr>
              <w:spacing w:line="560" w:lineRule="exact"/>
              <w:jc w:val="center"/>
              <w:rPr>
                <w:rFonts w:ascii="宋体" w:eastAsia="宋体" w:hAnsi="宋体"/>
                <w:color w:val="000000"/>
                <w:kern w:val="0"/>
                <w:sz w:val="24"/>
                <w:szCs w:val="24"/>
              </w:rPr>
            </w:pPr>
            <w:r w:rsidRPr="00357080">
              <w:rPr>
                <w:rFonts w:ascii="宋体" w:eastAsia="宋体" w:hAnsi="宋体"/>
                <w:color w:val="000000"/>
                <w:kern w:val="0"/>
                <w:sz w:val="24"/>
                <w:szCs w:val="24"/>
              </w:rPr>
              <w:t>2024</w:t>
            </w:r>
            <w:r>
              <w:rPr>
                <w:rFonts w:ascii="宋体" w:eastAsia="宋体" w:hAnsi="宋体" w:hint="eastAsia"/>
                <w:color w:val="000000"/>
                <w:kern w:val="0"/>
                <w:sz w:val="24"/>
                <w:szCs w:val="24"/>
              </w:rPr>
              <w:t>年</w:t>
            </w:r>
            <w:r>
              <w:rPr>
                <w:rFonts w:ascii="宋体" w:eastAsia="宋体" w:hAnsi="宋体"/>
                <w:color w:val="000000"/>
                <w:kern w:val="0"/>
                <w:sz w:val="24"/>
                <w:szCs w:val="24"/>
              </w:rPr>
              <w:t>12</w:t>
            </w:r>
            <w:r>
              <w:rPr>
                <w:rFonts w:ascii="宋体" w:eastAsia="宋体" w:hAnsi="宋体" w:hint="eastAsia"/>
                <w:color w:val="000000"/>
                <w:kern w:val="0"/>
                <w:sz w:val="24"/>
                <w:szCs w:val="24"/>
              </w:rPr>
              <w:t>月</w:t>
            </w:r>
            <w:r>
              <w:rPr>
                <w:rFonts w:ascii="宋体" w:eastAsia="宋体" w:hAnsi="宋体"/>
                <w:color w:val="000000"/>
                <w:kern w:val="0"/>
                <w:sz w:val="24"/>
                <w:szCs w:val="24"/>
              </w:rPr>
              <w:t>12日</w:t>
            </w:r>
          </w:p>
        </w:tc>
        <w:tc>
          <w:tcPr>
            <w:tcW w:w="1260" w:type="dxa"/>
            <w:vAlign w:val="center"/>
          </w:tcPr>
          <w:p w:rsidR="008F44F9" w:rsidRPr="00467F36" w:rsidRDefault="0061239A" w:rsidP="008F44F9">
            <w:pPr>
              <w:spacing w:line="560" w:lineRule="exact"/>
              <w:jc w:val="center"/>
              <w:rPr>
                <w:rFonts w:ascii="宋体" w:eastAsia="宋体" w:hAnsi="宋体"/>
                <w:color w:val="000000"/>
                <w:kern w:val="0"/>
                <w:sz w:val="24"/>
                <w:szCs w:val="24"/>
              </w:rPr>
            </w:pPr>
            <w:r w:rsidRPr="00E52316">
              <w:rPr>
                <w:rFonts w:ascii="宋体" w:eastAsia="宋体" w:hAnsi="宋体" w:hint="eastAsia"/>
                <w:color w:val="000000"/>
                <w:kern w:val="0"/>
                <w:sz w:val="18"/>
              </w:rPr>
              <w:t>—</w:t>
            </w:r>
          </w:p>
        </w:tc>
      </w:tr>
      <w:tr w:rsidR="003C6401" w:rsidRPr="00E52316" w:rsidTr="00467F36">
        <w:trPr>
          <w:jc w:val="center"/>
        </w:trPr>
        <w:tc>
          <w:tcPr>
            <w:tcW w:w="3544" w:type="dxa"/>
          </w:tcPr>
          <w:p w:rsidR="003C6401" w:rsidRPr="00E52316" w:rsidRDefault="003C6401" w:rsidP="002B1361">
            <w:pPr>
              <w:spacing w:line="560" w:lineRule="exact"/>
              <w:rPr>
                <w:rFonts w:ascii="宋体" w:eastAsia="宋体" w:hAnsi="宋体"/>
                <w:color w:val="000000"/>
                <w:sz w:val="24"/>
              </w:rPr>
            </w:pPr>
            <w:r w:rsidRPr="00E52316">
              <w:rPr>
                <w:rFonts w:ascii="宋体" w:eastAsia="宋体" w:hAnsi="宋体"/>
                <w:color w:val="000000"/>
                <w:sz w:val="24"/>
              </w:rPr>
              <w:t>是否曾被监管机构予以行政处罚或采取行政监管措施</w:t>
            </w:r>
          </w:p>
        </w:tc>
        <w:tc>
          <w:tcPr>
            <w:tcW w:w="5503" w:type="dxa"/>
            <w:gridSpan w:val="4"/>
            <w:vAlign w:val="center"/>
          </w:tcPr>
          <w:p w:rsidR="003C6401" w:rsidRPr="00E52316" w:rsidRDefault="003C6401" w:rsidP="0047651D">
            <w:pPr>
              <w:spacing w:line="560" w:lineRule="exact"/>
              <w:rPr>
                <w:rFonts w:ascii="宋体" w:eastAsia="宋体" w:hAnsi="宋体"/>
                <w:color w:val="000000"/>
                <w:sz w:val="24"/>
              </w:rPr>
            </w:pPr>
            <w:r w:rsidRPr="00E52316">
              <w:rPr>
                <w:rFonts w:ascii="宋体" w:eastAsia="宋体" w:hAnsi="宋体" w:hint="eastAsia"/>
                <w:color w:val="000000"/>
                <w:kern w:val="0"/>
                <w:sz w:val="24"/>
                <w:szCs w:val="24"/>
              </w:rPr>
              <w:t>否</w:t>
            </w:r>
          </w:p>
        </w:tc>
      </w:tr>
      <w:tr w:rsidR="003C6401" w:rsidRPr="00E52316" w:rsidTr="00467F36">
        <w:trPr>
          <w:jc w:val="center"/>
        </w:trPr>
        <w:tc>
          <w:tcPr>
            <w:tcW w:w="3544" w:type="dxa"/>
          </w:tcPr>
          <w:p w:rsidR="003C6401" w:rsidRPr="00E52316" w:rsidRDefault="003C6401" w:rsidP="002B1361">
            <w:pPr>
              <w:spacing w:line="560" w:lineRule="exact"/>
              <w:rPr>
                <w:rFonts w:ascii="宋体" w:eastAsia="宋体" w:hAnsi="宋体"/>
                <w:color w:val="000000"/>
                <w:sz w:val="24"/>
              </w:rPr>
            </w:pPr>
            <w:r w:rsidRPr="00E52316">
              <w:rPr>
                <w:rFonts w:ascii="宋体" w:eastAsia="宋体" w:hAnsi="宋体"/>
                <w:color w:val="000000"/>
                <w:sz w:val="24"/>
              </w:rPr>
              <w:t>是否已取得基金从业资格</w:t>
            </w:r>
          </w:p>
        </w:tc>
        <w:tc>
          <w:tcPr>
            <w:tcW w:w="5503" w:type="dxa"/>
            <w:gridSpan w:val="4"/>
            <w:vAlign w:val="center"/>
          </w:tcPr>
          <w:p w:rsidR="003C6401" w:rsidRPr="00E52316" w:rsidRDefault="003C6401" w:rsidP="0047651D">
            <w:pPr>
              <w:spacing w:line="560" w:lineRule="exact"/>
              <w:rPr>
                <w:rFonts w:ascii="宋体" w:eastAsia="宋体" w:hAnsi="宋体"/>
                <w:color w:val="000000"/>
                <w:sz w:val="24"/>
              </w:rPr>
            </w:pPr>
            <w:r w:rsidRPr="00E52316">
              <w:rPr>
                <w:rFonts w:ascii="宋体" w:eastAsia="宋体" w:hAnsi="宋体" w:hint="eastAsia"/>
                <w:color w:val="000000"/>
                <w:kern w:val="0"/>
                <w:sz w:val="24"/>
                <w:szCs w:val="24"/>
              </w:rPr>
              <w:t>是</w:t>
            </w:r>
          </w:p>
        </w:tc>
      </w:tr>
      <w:tr w:rsidR="003C6401" w:rsidRPr="00E52316" w:rsidTr="00467F36">
        <w:trPr>
          <w:jc w:val="center"/>
        </w:trPr>
        <w:tc>
          <w:tcPr>
            <w:tcW w:w="3544" w:type="dxa"/>
          </w:tcPr>
          <w:p w:rsidR="003C6401" w:rsidRPr="00E52316" w:rsidRDefault="003C6401" w:rsidP="00125DD3">
            <w:pPr>
              <w:spacing w:line="560" w:lineRule="exact"/>
              <w:rPr>
                <w:rFonts w:ascii="宋体" w:eastAsia="宋体" w:hAnsi="宋体"/>
                <w:color w:val="000000"/>
                <w:sz w:val="24"/>
              </w:rPr>
            </w:pPr>
            <w:r w:rsidRPr="00E52316">
              <w:rPr>
                <w:rFonts w:ascii="宋体" w:eastAsia="宋体" w:hAnsi="宋体"/>
                <w:color w:val="000000"/>
                <w:sz w:val="24"/>
              </w:rPr>
              <w:t>取得的其他相关从业资格</w:t>
            </w:r>
          </w:p>
        </w:tc>
        <w:tc>
          <w:tcPr>
            <w:tcW w:w="5503" w:type="dxa"/>
            <w:gridSpan w:val="4"/>
            <w:vAlign w:val="center"/>
          </w:tcPr>
          <w:p w:rsidR="003C6401" w:rsidRPr="00E52316" w:rsidRDefault="003C6401" w:rsidP="0047651D">
            <w:pPr>
              <w:spacing w:line="560" w:lineRule="exact"/>
              <w:rPr>
                <w:rFonts w:ascii="宋体" w:eastAsia="宋体" w:hAnsi="宋体"/>
                <w:color w:val="000000"/>
                <w:sz w:val="24"/>
              </w:rPr>
            </w:pPr>
            <w:r w:rsidRPr="00E52316">
              <w:rPr>
                <w:rFonts w:ascii="宋体" w:eastAsia="宋体" w:hAnsi="宋体" w:hint="eastAsia"/>
                <w:color w:val="000000"/>
                <w:kern w:val="0"/>
                <w:sz w:val="18"/>
              </w:rPr>
              <w:t>—</w:t>
            </w:r>
          </w:p>
        </w:tc>
      </w:tr>
      <w:tr w:rsidR="003C6401" w:rsidRPr="00E52316" w:rsidTr="00467F36">
        <w:trPr>
          <w:jc w:val="center"/>
        </w:trPr>
        <w:tc>
          <w:tcPr>
            <w:tcW w:w="3544" w:type="dxa"/>
          </w:tcPr>
          <w:p w:rsidR="003C6401" w:rsidRPr="00E52316" w:rsidRDefault="003C6401" w:rsidP="002B1361">
            <w:pPr>
              <w:spacing w:line="560" w:lineRule="exact"/>
              <w:rPr>
                <w:rFonts w:ascii="宋体" w:eastAsia="宋体" w:hAnsi="宋体"/>
                <w:color w:val="000000"/>
                <w:sz w:val="24"/>
              </w:rPr>
            </w:pPr>
            <w:r w:rsidRPr="00E52316">
              <w:rPr>
                <w:rFonts w:ascii="宋体" w:eastAsia="宋体" w:hAnsi="宋体"/>
                <w:color w:val="000000"/>
                <w:sz w:val="24"/>
              </w:rPr>
              <w:t>国籍</w:t>
            </w:r>
          </w:p>
        </w:tc>
        <w:tc>
          <w:tcPr>
            <w:tcW w:w="5503" w:type="dxa"/>
            <w:gridSpan w:val="4"/>
            <w:vAlign w:val="center"/>
          </w:tcPr>
          <w:p w:rsidR="003C6401" w:rsidRPr="00E52316" w:rsidRDefault="003C6401" w:rsidP="0047651D">
            <w:pPr>
              <w:spacing w:line="560" w:lineRule="exact"/>
              <w:rPr>
                <w:rFonts w:ascii="宋体" w:eastAsia="宋体" w:hAnsi="宋体"/>
                <w:color w:val="000000"/>
                <w:sz w:val="24"/>
              </w:rPr>
            </w:pPr>
            <w:r w:rsidRPr="00E52316">
              <w:rPr>
                <w:rFonts w:ascii="宋体" w:eastAsia="宋体" w:hAnsi="宋体" w:hint="eastAsia"/>
                <w:color w:val="000000"/>
                <w:kern w:val="0"/>
                <w:sz w:val="24"/>
                <w:szCs w:val="24"/>
              </w:rPr>
              <w:t>中国</w:t>
            </w:r>
          </w:p>
        </w:tc>
      </w:tr>
      <w:tr w:rsidR="003C6401" w:rsidRPr="00E52316" w:rsidTr="00467F36">
        <w:trPr>
          <w:jc w:val="center"/>
        </w:trPr>
        <w:tc>
          <w:tcPr>
            <w:tcW w:w="3544" w:type="dxa"/>
          </w:tcPr>
          <w:p w:rsidR="003C6401" w:rsidRPr="00E52316" w:rsidRDefault="003C6401" w:rsidP="002B1361">
            <w:pPr>
              <w:spacing w:line="560" w:lineRule="exact"/>
              <w:rPr>
                <w:rFonts w:ascii="宋体" w:eastAsia="宋体" w:hAnsi="宋体"/>
                <w:color w:val="000000"/>
                <w:sz w:val="24"/>
              </w:rPr>
            </w:pPr>
            <w:r w:rsidRPr="00E52316">
              <w:rPr>
                <w:rFonts w:ascii="宋体" w:eastAsia="宋体" w:hAnsi="宋体"/>
                <w:color w:val="000000"/>
                <w:sz w:val="24"/>
              </w:rPr>
              <w:t>学历、学位</w:t>
            </w:r>
          </w:p>
        </w:tc>
        <w:tc>
          <w:tcPr>
            <w:tcW w:w="5503" w:type="dxa"/>
            <w:gridSpan w:val="4"/>
            <w:vAlign w:val="center"/>
          </w:tcPr>
          <w:p w:rsidR="003C6401" w:rsidRPr="00E52316" w:rsidRDefault="003C6401" w:rsidP="0047651D">
            <w:pPr>
              <w:spacing w:line="560" w:lineRule="exact"/>
              <w:rPr>
                <w:rFonts w:ascii="宋体" w:eastAsia="宋体" w:hAnsi="宋体"/>
                <w:color w:val="000000"/>
                <w:sz w:val="24"/>
              </w:rPr>
            </w:pPr>
            <w:r>
              <w:rPr>
                <w:rFonts w:ascii="宋体" w:eastAsia="宋体" w:hAnsi="宋体" w:hint="eastAsia"/>
                <w:color w:val="000000"/>
                <w:kern w:val="0"/>
                <w:sz w:val="24"/>
                <w:szCs w:val="24"/>
              </w:rPr>
              <w:t>硕士研究生</w:t>
            </w:r>
            <w:r w:rsidRPr="00E52316">
              <w:rPr>
                <w:rFonts w:ascii="宋体" w:eastAsia="宋体" w:hAnsi="宋体" w:hint="eastAsia"/>
                <w:color w:val="000000"/>
                <w:kern w:val="0"/>
                <w:sz w:val="24"/>
                <w:szCs w:val="24"/>
              </w:rPr>
              <w:t>学历、</w:t>
            </w:r>
            <w:r>
              <w:rPr>
                <w:rFonts w:ascii="宋体" w:eastAsia="宋体" w:hAnsi="宋体" w:hint="eastAsia"/>
                <w:color w:val="000000"/>
                <w:kern w:val="0"/>
                <w:sz w:val="24"/>
                <w:szCs w:val="24"/>
              </w:rPr>
              <w:t>硕士</w:t>
            </w:r>
            <w:r w:rsidRPr="00E52316">
              <w:rPr>
                <w:rFonts w:ascii="宋体" w:eastAsia="宋体" w:hAnsi="宋体" w:hint="eastAsia"/>
                <w:color w:val="000000"/>
                <w:kern w:val="0"/>
                <w:sz w:val="24"/>
                <w:szCs w:val="24"/>
              </w:rPr>
              <w:t>学位</w:t>
            </w:r>
          </w:p>
        </w:tc>
      </w:tr>
      <w:tr w:rsidR="003C6401" w:rsidRPr="00E52316" w:rsidTr="00467F36">
        <w:trPr>
          <w:jc w:val="center"/>
        </w:trPr>
        <w:tc>
          <w:tcPr>
            <w:tcW w:w="3544" w:type="dxa"/>
          </w:tcPr>
          <w:p w:rsidR="003C6401" w:rsidRPr="00E52316" w:rsidRDefault="003C6401" w:rsidP="00125DD3">
            <w:pPr>
              <w:spacing w:line="560" w:lineRule="exact"/>
              <w:rPr>
                <w:rFonts w:ascii="宋体" w:eastAsia="宋体" w:hAnsi="宋体"/>
                <w:color w:val="000000"/>
                <w:sz w:val="24"/>
              </w:rPr>
            </w:pPr>
            <w:r w:rsidRPr="00E52316">
              <w:rPr>
                <w:rFonts w:ascii="宋体" w:eastAsia="宋体" w:hAnsi="宋体"/>
                <w:color w:val="000000"/>
                <w:sz w:val="24"/>
              </w:rPr>
              <w:t>是否已按规定在中国</w:t>
            </w:r>
            <w:r w:rsidRPr="00E52316">
              <w:rPr>
                <w:rFonts w:ascii="宋体" w:eastAsia="宋体" w:hAnsi="宋体" w:hint="eastAsia"/>
                <w:color w:val="000000"/>
                <w:sz w:val="24"/>
              </w:rPr>
              <w:t>基金</w:t>
            </w:r>
            <w:r w:rsidRPr="00E52316">
              <w:rPr>
                <w:rFonts w:ascii="宋体" w:eastAsia="宋体" w:hAnsi="宋体"/>
                <w:color w:val="000000"/>
                <w:sz w:val="24"/>
              </w:rPr>
              <w:t>业协会注册/登记</w:t>
            </w:r>
          </w:p>
        </w:tc>
        <w:tc>
          <w:tcPr>
            <w:tcW w:w="5503" w:type="dxa"/>
            <w:gridSpan w:val="4"/>
            <w:vAlign w:val="center"/>
          </w:tcPr>
          <w:p w:rsidR="003C6401" w:rsidRPr="00E52316" w:rsidRDefault="003C6401" w:rsidP="0047651D">
            <w:pPr>
              <w:spacing w:line="560" w:lineRule="exact"/>
              <w:rPr>
                <w:rFonts w:ascii="宋体" w:eastAsia="宋体" w:hAnsi="宋体"/>
                <w:color w:val="000000"/>
                <w:sz w:val="24"/>
              </w:rPr>
            </w:pPr>
            <w:r w:rsidRPr="00E52316">
              <w:rPr>
                <w:rFonts w:ascii="宋体" w:eastAsia="宋体" w:hAnsi="宋体" w:hint="eastAsia"/>
                <w:color w:val="000000"/>
                <w:kern w:val="0"/>
                <w:sz w:val="24"/>
                <w:szCs w:val="24"/>
              </w:rPr>
              <w:t>是</w:t>
            </w:r>
          </w:p>
        </w:tc>
      </w:tr>
    </w:tbl>
    <w:p w:rsidR="00FF7D4B" w:rsidRDefault="00FF7D4B" w:rsidP="00FF7D4B">
      <w:pPr>
        <w:spacing w:line="560" w:lineRule="exact"/>
        <w:rPr>
          <w:rFonts w:ascii="宋体" w:eastAsia="宋体" w:hAnsi="宋体"/>
          <w:color w:val="000000"/>
        </w:rPr>
      </w:pPr>
      <w:bookmarkStart w:id="3" w:name="_Toc275961410"/>
    </w:p>
    <w:tbl>
      <w:tblPr>
        <w:tblW w:w="9047" w:type="dxa"/>
        <w:jc w:val="center"/>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44"/>
        <w:gridCol w:w="1150"/>
        <w:gridCol w:w="1833"/>
        <w:gridCol w:w="1260"/>
        <w:gridCol w:w="1260"/>
      </w:tblGrid>
      <w:tr w:rsidR="00FF0550" w:rsidRPr="00E52316" w:rsidTr="007A7E1F">
        <w:trPr>
          <w:jc w:val="center"/>
        </w:trPr>
        <w:tc>
          <w:tcPr>
            <w:tcW w:w="3544" w:type="dxa"/>
          </w:tcPr>
          <w:p w:rsidR="00FF0550" w:rsidRPr="00E52316" w:rsidRDefault="00FF0550" w:rsidP="007A7E1F">
            <w:pPr>
              <w:spacing w:line="560" w:lineRule="exact"/>
              <w:rPr>
                <w:rFonts w:ascii="宋体" w:eastAsia="宋体" w:hAnsi="宋体"/>
                <w:color w:val="000000"/>
                <w:sz w:val="24"/>
              </w:rPr>
            </w:pPr>
            <w:r w:rsidRPr="00E52316">
              <w:rPr>
                <w:rFonts w:ascii="宋体" w:eastAsia="宋体" w:hAnsi="宋体"/>
                <w:color w:val="000000"/>
                <w:sz w:val="24"/>
              </w:rPr>
              <w:t>新任基金经理姓名</w:t>
            </w:r>
          </w:p>
        </w:tc>
        <w:tc>
          <w:tcPr>
            <w:tcW w:w="5503" w:type="dxa"/>
            <w:gridSpan w:val="4"/>
          </w:tcPr>
          <w:p w:rsidR="00FF0550" w:rsidRPr="00E52316" w:rsidRDefault="00632BF9" w:rsidP="007A7E1F">
            <w:pPr>
              <w:spacing w:line="560" w:lineRule="exact"/>
              <w:rPr>
                <w:rFonts w:ascii="宋体" w:eastAsia="宋体" w:hAnsi="宋体"/>
                <w:color w:val="000000"/>
                <w:sz w:val="24"/>
              </w:rPr>
            </w:pPr>
            <w:r>
              <w:rPr>
                <w:rFonts w:ascii="宋体" w:eastAsia="宋体" w:hAnsi="宋体" w:hint="eastAsia"/>
                <w:color w:val="000000"/>
                <w:sz w:val="24"/>
              </w:rPr>
              <w:t>楼华锋</w:t>
            </w:r>
          </w:p>
        </w:tc>
      </w:tr>
      <w:tr w:rsidR="00FF0550" w:rsidRPr="00E52316" w:rsidTr="007A7E1F">
        <w:trPr>
          <w:jc w:val="center"/>
        </w:trPr>
        <w:tc>
          <w:tcPr>
            <w:tcW w:w="3544" w:type="dxa"/>
          </w:tcPr>
          <w:p w:rsidR="00FF0550" w:rsidRPr="00E52316" w:rsidRDefault="00FF0550" w:rsidP="007A7E1F">
            <w:pPr>
              <w:spacing w:line="560" w:lineRule="exact"/>
              <w:rPr>
                <w:rFonts w:ascii="宋体" w:eastAsia="宋体" w:hAnsi="宋体"/>
                <w:color w:val="000000"/>
                <w:sz w:val="24"/>
              </w:rPr>
            </w:pPr>
            <w:r w:rsidRPr="00E52316">
              <w:rPr>
                <w:rFonts w:ascii="宋体" w:eastAsia="宋体" w:hAnsi="宋体"/>
                <w:color w:val="000000"/>
                <w:sz w:val="24"/>
              </w:rPr>
              <w:t>任职日期</w:t>
            </w:r>
          </w:p>
        </w:tc>
        <w:tc>
          <w:tcPr>
            <w:tcW w:w="5503" w:type="dxa"/>
            <w:gridSpan w:val="4"/>
          </w:tcPr>
          <w:p w:rsidR="00FF0550" w:rsidRPr="00E52316" w:rsidRDefault="00632BF9" w:rsidP="00041767">
            <w:pPr>
              <w:spacing w:line="560" w:lineRule="exact"/>
              <w:rPr>
                <w:rFonts w:ascii="宋体" w:eastAsia="宋体" w:hAnsi="宋体"/>
                <w:color w:val="000000"/>
                <w:sz w:val="24"/>
              </w:rPr>
            </w:pPr>
            <w:r w:rsidRPr="00272B59">
              <w:rPr>
                <w:rFonts w:ascii="宋体" w:eastAsia="宋体" w:hAnsi="宋体" w:hint="eastAsia"/>
                <w:color w:val="000000"/>
                <w:sz w:val="24"/>
                <w:szCs w:val="24"/>
              </w:rPr>
              <w:t>20</w:t>
            </w:r>
            <w:r>
              <w:rPr>
                <w:rFonts w:ascii="宋体" w:eastAsia="宋体" w:hAnsi="宋体" w:hint="eastAsia"/>
                <w:color w:val="000000"/>
                <w:sz w:val="24"/>
                <w:szCs w:val="24"/>
              </w:rPr>
              <w:t>2</w:t>
            </w:r>
            <w:r>
              <w:rPr>
                <w:rFonts w:ascii="宋体" w:eastAsia="宋体" w:hAnsi="宋体"/>
                <w:color w:val="000000"/>
                <w:sz w:val="24"/>
                <w:szCs w:val="24"/>
              </w:rPr>
              <w:t>5</w:t>
            </w:r>
            <w:r w:rsidRPr="00272B59">
              <w:rPr>
                <w:rFonts w:ascii="宋体" w:eastAsia="宋体" w:hAnsi="宋体" w:hint="eastAsia"/>
                <w:color w:val="000000"/>
                <w:sz w:val="24"/>
                <w:szCs w:val="24"/>
              </w:rPr>
              <w:t>年</w:t>
            </w:r>
            <w:r w:rsidR="00A366B4">
              <w:rPr>
                <w:rFonts w:ascii="宋体" w:eastAsia="宋体" w:hAnsi="宋体"/>
                <w:color w:val="000000"/>
                <w:sz w:val="24"/>
                <w:szCs w:val="24"/>
              </w:rPr>
              <w:t>9</w:t>
            </w:r>
            <w:r w:rsidRPr="00272B59">
              <w:rPr>
                <w:rFonts w:ascii="宋体" w:eastAsia="宋体" w:hAnsi="宋体" w:hint="eastAsia"/>
                <w:color w:val="000000"/>
                <w:sz w:val="24"/>
                <w:szCs w:val="24"/>
              </w:rPr>
              <w:t>月</w:t>
            </w:r>
            <w:r w:rsidR="00A366B4">
              <w:rPr>
                <w:rFonts w:ascii="宋体" w:eastAsia="宋体" w:hAnsi="宋体"/>
                <w:color w:val="000000"/>
                <w:sz w:val="24"/>
                <w:szCs w:val="24"/>
              </w:rPr>
              <w:t>1</w:t>
            </w:r>
            <w:r w:rsidRPr="00272B59">
              <w:rPr>
                <w:rFonts w:ascii="宋体" w:eastAsia="宋体" w:hAnsi="宋体" w:hint="eastAsia"/>
                <w:color w:val="000000"/>
                <w:sz w:val="24"/>
                <w:szCs w:val="24"/>
              </w:rPr>
              <w:t>日</w:t>
            </w:r>
          </w:p>
        </w:tc>
      </w:tr>
      <w:tr w:rsidR="00FF0550" w:rsidRPr="00E52316" w:rsidTr="007A7E1F">
        <w:trPr>
          <w:jc w:val="center"/>
        </w:trPr>
        <w:tc>
          <w:tcPr>
            <w:tcW w:w="3544" w:type="dxa"/>
          </w:tcPr>
          <w:p w:rsidR="00FF0550" w:rsidRPr="00C13C99" w:rsidRDefault="00FF0550" w:rsidP="007A7E1F">
            <w:pPr>
              <w:spacing w:line="560" w:lineRule="exact"/>
              <w:rPr>
                <w:rFonts w:ascii="宋体" w:eastAsia="宋体" w:hAnsi="宋体"/>
                <w:color w:val="000000"/>
                <w:sz w:val="24"/>
              </w:rPr>
            </w:pPr>
            <w:r w:rsidRPr="00C13C99">
              <w:rPr>
                <w:rFonts w:ascii="宋体" w:eastAsia="宋体" w:hAnsi="宋体"/>
                <w:color w:val="000000"/>
                <w:sz w:val="24"/>
              </w:rPr>
              <w:t>证券从业年限</w:t>
            </w:r>
          </w:p>
        </w:tc>
        <w:tc>
          <w:tcPr>
            <w:tcW w:w="5503" w:type="dxa"/>
            <w:gridSpan w:val="4"/>
          </w:tcPr>
          <w:p w:rsidR="00FF0550" w:rsidRPr="00E52316" w:rsidRDefault="00632BF9" w:rsidP="007A7E1F">
            <w:pPr>
              <w:spacing w:line="560" w:lineRule="exact"/>
              <w:rPr>
                <w:rFonts w:ascii="宋体" w:eastAsia="宋体" w:hAnsi="宋体"/>
                <w:color w:val="000000"/>
                <w:sz w:val="24"/>
              </w:rPr>
            </w:pPr>
            <w:r>
              <w:rPr>
                <w:rFonts w:ascii="宋体" w:eastAsia="宋体" w:hAnsi="宋体"/>
                <w:color w:val="000000"/>
                <w:kern w:val="0"/>
                <w:sz w:val="24"/>
                <w:szCs w:val="24"/>
              </w:rPr>
              <w:t>15</w:t>
            </w:r>
            <w:r w:rsidR="00FF0550" w:rsidRPr="00C13C99">
              <w:rPr>
                <w:rFonts w:ascii="宋体" w:eastAsia="宋体" w:hAnsi="宋体" w:hint="eastAsia"/>
                <w:color w:val="000000"/>
                <w:kern w:val="0"/>
                <w:sz w:val="24"/>
                <w:szCs w:val="24"/>
              </w:rPr>
              <w:t>年</w:t>
            </w:r>
          </w:p>
        </w:tc>
      </w:tr>
      <w:tr w:rsidR="00FF0550" w:rsidRPr="00E52316" w:rsidTr="007A7E1F">
        <w:trPr>
          <w:jc w:val="center"/>
        </w:trPr>
        <w:tc>
          <w:tcPr>
            <w:tcW w:w="3544" w:type="dxa"/>
          </w:tcPr>
          <w:p w:rsidR="00FF0550" w:rsidRPr="00407664" w:rsidRDefault="00FF0550" w:rsidP="007A7E1F">
            <w:pPr>
              <w:spacing w:line="560" w:lineRule="exact"/>
              <w:rPr>
                <w:rFonts w:ascii="宋体" w:eastAsia="宋体" w:hAnsi="宋体"/>
                <w:color w:val="000000"/>
                <w:sz w:val="24"/>
              </w:rPr>
            </w:pPr>
            <w:r w:rsidRPr="00407664">
              <w:rPr>
                <w:rFonts w:ascii="宋体" w:eastAsia="宋体" w:hAnsi="宋体"/>
                <w:color w:val="000000"/>
                <w:sz w:val="24"/>
              </w:rPr>
              <w:t>证券投资管理从业年限</w:t>
            </w:r>
          </w:p>
        </w:tc>
        <w:tc>
          <w:tcPr>
            <w:tcW w:w="5503" w:type="dxa"/>
            <w:gridSpan w:val="4"/>
          </w:tcPr>
          <w:p w:rsidR="00FF0550" w:rsidRPr="00E52316" w:rsidRDefault="00632BF9" w:rsidP="007A7E1F">
            <w:pPr>
              <w:spacing w:line="560" w:lineRule="exact"/>
              <w:rPr>
                <w:rFonts w:ascii="宋体" w:eastAsia="宋体" w:hAnsi="宋体"/>
                <w:color w:val="000000"/>
                <w:sz w:val="24"/>
              </w:rPr>
            </w:pPr>
            <w:r>
              <w:rPr>
                <w:rFonts w:ascii="宋体" w:eastAsia="宋体" w:hAnsi="宋体"/>
                <w:color w:val="000000"/>
                <w:kern w:val="0"/>
                <w:sz w:val="24"/>
                <w:szCs w:val="24"/>
              </w:rPr>
              <w:t>9</w:t>
            </w:r>
            <w:r w:rsidRPr="00C13C99">
              <w:rPr>
                <w:rFonts w:ascii="宋体" w:eastAsia="宋体" w:hAnsi="宋体" w:hint="eastAsia"/>
                <w:color w:val="000000"/>
                <w:kern w:val="0"/>
                <w:sz w:val="24"/>
                <w:szCs w:val="24"/>
              </w:rPr>
              <w:t>年</w:t>
            </w:r>
          </w:p>
        </w:tc>
      </w:tr>
      <w:tr w:rsidR="00FF0550" w:rsidRPr="00E52316" w:rsidTr="007A7E1F">
        <w:trPr>
          <w:jc w:val="center"/>
        </w:trPr>
        <w:tc>
          <w:tcPr>
            <w:tcW w:w="3544" w:type="dxa"/>
          </w:tcPr>
          <w:p w:rsidR="00FF0550" w:rsidRPr="00E52316" w:rsidRDefault="00FF0550" w:rsidP="007A7E1F">
            <w:pPr>
              <w:spacing w:line="560" w:lineRule="exact"/>
              <w:rPr>
                <w:rFonts w:ascii="宋体" w:eastAsia="宋体" w:hAnsi="宋体"/>
                <w:color w:val="000000"/>
                <w:sz w:val="24"/>
              </w:rPr>
            </w:pPr>
            <w:r w:rsidRPr="00E52316">
              <w:rPr>
                <w:rFonts w:ascii="宋体" w:eastAsia="宋体" w:hAnsi="宋体"/>
                <w:color w:val="000000"/>
                <w:sz w:val="24"/>
              </w:rPr>
              <w:t>过往从业经历</w:t>
            </w:r>
          </w:p>
        </w:tc>
        <w:tc>
          <w:tcPr>
            <w:tcW w:w="5503" w:type="dxa"/>
            <w:gridSpan w:val="4"/>
          </w:tcPr>
          <w:p w:rsidR="00FF0550" w:rsidRPr="00674D2D" w:rsidRDefault="00527EE7" w:rsidP="007A7E1F">
            <w:pPr>
              <w:spacing w:line="560" w:lineRule="exact"/>
              <w:rPr>
                <w:rFonts w:ascii="宋体" w:eastAsia="宋体" w:hAnsi="宋体"/>
                <w:color w:val="000000"/>
                <w:sz w:val="24"/>
              </w:rPr>
            </w:pPr>
            <w:r w:rsidRPr="00527EE7">
              <w:rPr>
                <w:rFonts w:ascii="宋体" w:eastAsia="宋体" w:hAnsi="宋体" w:hint="eastAsia"/>
                <w:color w:val="000000"/>
                <w:sz w:val="24"/>
              </w:rPr>
              <w:t>楼华锋先生，上海交通大学通信与信息系统专业硕士学历，15年证券从业经验。曾就职于东方证券研究所担任金工分析师、光大证券信用业务部担任高级经理、方正证券研究所担任金融工程高级分析师；曾任银河基金管理有限公司量化与指数工作室负责人。2021年6月加入兴业基金管理有限公司，2022年6月7日起担任兴业中证500指数增强型证券投资基金的基金经理，2023年10月24日起担任兴业聚利灵活配置混合型证券投资基金的基金经理，2024年5月28日起担任兴业中证港股通互联网指数型发起式证券投资基金的基金经理，2024年11月26日起担任兴业华证沪港深红利100指数型证券投资基金的基金经理，2025年1月23日起担任兴业中证A500指数增强型证券投资基金、兴业上证180交易型开放式指数证券投资基金联接基金（由兴业上证180指数型证券投资基金转型而来）的基金经理，2025年4月29日起担任兴业中证A500交易型开放式指数证券投资基金联接基金（由兴业中证A500指数型证券投资基金转型而来）的基金经理，2025年5月29日起担任兴业中证红利指数型证券投资基金的基金经理。</w:t>
            </w:r>
          </w:p>
        </w:tc>
      </w:tr>
      <w:tr w:rsidR="00FF0550" w:rsidRPr="00E52316" w:rsidTr="007A7E1F">
        <w:trPr>
          <w:jc w:val="center"/>
        </w:trPr>
        <w:tc>
          <w:tcPr>
            <w:tcW w:w="3544" w:type="dxa"/>
            <w:vMerge w:val="restart"/>
          </w:tcPr>
          <w:p w:rsidR="00FF0550" w:rsidRPr="00E52316" w:rsidRDefault="00FF0550" w:rsidP="007A7E1F">
            <w:pPr>
              <w:spacing w:line="560" w:lineRule="exact"/>
              <w:rPr>
                <w:rFonts w:ascii="宋体" w:eastAsia="宋体" w:hAnsi="宋体"/>
                <w:color w:val="000000"/>
                <w:sz w:val="24"/>
              </w:rPr>
            </w:pPr>
            <w:r w:rsidRPr="00E52316">
              <w:rPr>
                <w:rFonts w:ascii="宋体" w:eastAsia="宋体" w:hAnsi="宋体"/>
                <w:color w:val="000000"/>
                <w:sz w:val="24"/>
              </w:rPr>
              <w:t>其中：管理过公募基金的名称及期间</w:t>
            </w:r>
          </w:p>
        </w:tc>
        <w:tc>
          <w:tcPr>
            <w:tcW w:w="1150" w:type="dxa"/>
            <w:vAlign w:val="center"/>
          </w:tcPr>
          <w:p w:rsidR="00FF0550" w:rsidRPr="00467F36" w:rsidRDefault="00FF0550" w:rsidP="007A7E1F">
            <w:pPr>
              <w:spacing w:line="560" w:lineRule="exact"/>
              <w:jc w:val="center"/>
              <w:rPr>
                <w:rFonts w:ascii="宋体" w:eastAsia="宋体" w:hAnsi="宋体"/>
                <w:color w:val="000000"/>
                <w:kern w:val="0"/>
                <w:sz w:val="24"/>
                <w:szCs w:val="24"/>
              </w:rPr>
            </w:pPr>
            <w:r w:rsidRPr="00467F36">
              <w:rPr>
                <w:rFonts w:ascii="宋体" w:eastAsia="宋体" w:hAnsi="宋体"/>
                <w:color w:val="000000"/>
                <w:kern w:val="0"/>
                <w:sz w:val="24"/>
                <w:szCs w:val="24"/>
              </w:rPr>
              <w:t>基金主代码</w:t>
            </w:r>
          </w:p>
        </w:tc>
        <w:tc>
          <w:tcPr>
            <w:tcW w:w="1833" w:type="dxa"/>
            <w:vAlign w:val="center"/>
          </w:tcPr>
          <w:p w:rsidR="00FF0550" w:rsidRPr="00467F36" w:rsidRDefault="00FF0550" w:rsidP="007A7E1F">
            <w:pPr>
              <w:spacing w:line="560" w:lineRule="exact"/>
              <w:jc w:val="center"/>
              <w:rPr>
                <w:rFonts w:ascii="宋体" w:eastAsia="宋体" w:hAnsi="宋体"/>
                <w:color w:val="000000"/>
                <w:kern w:val="0"/>
                <w:sz w:val="24"/>
                <w:szCs w:val="24"/>
              </w:rPr>
            </w:pPr>
            <w:r w:rsidRPr="00467F36">
              <w:rPr>
                <w:rFonts w:ascii="宋体" w:eastAsia="宋体" w:hAnsi="宋体"/>
                <w:color w:val="000000"/>
                <w:kern w:val="0"/>
                <w:sz w:val="24"/>
                <w:szCs w:val="24"/>
              </w:rPr>
              <w:t>基金名称</w:t>
            </w:r>
          </w:p>
        </w:tc>
        <w:tc>
          <w:tcPr>
            <w:tcW w:w="1260" w:type="dxa"/>
            <w:vAlign w:val="center"/>
          </w:tcPr>
          <w:p w:rsidR="00FF0550" w:rsidRPr="00467F36" w:rsidRDefault="00FF0550" w:rsidP="007A7E1F">
            <w:pPr>
              <w:spacing w:line="560" w:lineRule="exact"/>
              <w:jc w:val="center"/>
              <w:rPr>
                <w:rFonts w:ascii="宋体" w:eastAsia="宋体" w:hAnsi="宋体"/>
                <w:color w:val="000000"/>
                <w:kern w:val="0"/>
                <w:sz w:val="24"/>
                <w:szCs w:val="24"/>
              </w:rPr>
            </w:pPr>
            <w:r w:rsidRPr="00467F36">
              <w:rPr>
                <w:rFonts w:ascii="宋体" w:eastAsia="宋体" w:hAnsi="宋体"/>
                <w:color w:val="000000"/>
                <w:kern w:val="0"/>
                <w:sz w:val="24"/>
                <w:szCs w:val="24"/>
              </w:rPr>
              <w:t>任职日期</w:t>
            </w:r>
          </w:p>
        </w:tc>
        <w:tc>
          <w:tcPr>
            <w:tcW w:w="1260" w:type="dxa"/>
            <w:vAlign w:val="center"/>
          </w:tcPr>
          <w:p w:rsidR="00FF0550" w:rsidRPr="00467F36" w:rsidRDefault="00FF0550" w:rsidP="007A7E1F">
            <w:pPr>
              <w:spacing w:line="560" w:lineRule="exact"/>
              <w:jc w:val="center"/>
              <w:rPr>
                <w:rFonts w:ascii="宋体" w:eastAsia="宋体" w:hAnsi="宋体"/>
                <w:color w:val="000000"/>
                <w:kern w:val="0"/>
                <w:sz w:val="24"/>
                <w:szCs w:val="24"/>
              </w:rPr>
            </w:pPr>
            <w:r w:rsidRPr="00467F36">
              <w:rPr>
                <w:rFonts w:ascii="宋体" w:eastAsia="宋体" w:hAnsi="宋体"/>
                <w:color w:val="000000"/>
                <w:kern w:val="0"/>
                <w:sz w:val="24"/>
                <w:szCs w:val="24"/>
              </w:rPr>
              <w:t>离任日期</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color w:val="000000"/>
                <w:kern w:val="0"/>
                <w:sz w:val="24"/>
                <w:szCs w:val="24"/>
              </w:rPr>
            </w:pPr>
            <w:r>
              <w:rPr>
                <w:rFonts w:ascii="宋体" w:eastAsia="宋体" w:hAnsi="宋体" w:hint="eastAsia"/>
                <w:color w:val="000000"/>
                <w:kern w:val="0"/>
                <w:sz w:val="24"/>
                <w:szCs w:val="24"/>
              </w:rPr>
              <w:t>006128</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银河和美生活主题混合型证券投资基金</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2019年10月12日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2021年6月5日</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007275</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银河沪深300指数增强型发起式证券投资基金</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2019年8月29日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2021年6月7日</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005584</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银河量化成长混合型证券投资基金</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2018年6月7日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2018年12月26日</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501307</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银河中证沪港深高股息指数型证券投资基金（LOF）</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2018年4月10日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2021年6月5日</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519649</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银河犇利灵活配置混合型证券投资基金</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2018年4月9日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2018年11月28日</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519633</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银河君腾灵活配置混合型证券投资基金</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2018年4月9日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2018年12月2日</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005586</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银河量化多策略混合型证券投资基金</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2018年3月28日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2018年10月11日</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005385</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银河量化配置混合型证券投资基金</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2018年2月11日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2018年8月12日</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005126</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银河量化稳进混合型证券投资基金</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2017年12月1日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2021年6月5日</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005053</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银河量化价值混合型证券投资基金</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2017年10月13日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2021年6月7日</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004250</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银河量化优选混合型证券投资基金</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2017年4月27日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2021年6月7日</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519625</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银河君盛灵活配置混合型证券投资基金</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2016年12月31日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2019年8月16日</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519677</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银河定投宝中证腾讯济安价值100A股指数型发起式证券投资基金（原银河定投宝中证腾安价值100指数型发起式证券投资基金）</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2016年1月6日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2021年6月5日</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015507</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兴业中证500指数增强型证券投资基金</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2022年6月7日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001272</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兴业聚利灵活配置混合型证券投资基金</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2023年10月24日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021377</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兴业中证港股通互联网指数型发起式证券投资基金</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2024年5月28日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021931</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兴业华证沪港深红利100指数型证券投资基金</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2024年11月26日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022770</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兴业中证A500指数增强型证券投资基金</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2025年1月23日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023148</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兴业上证180交易型开放式指数证券投资基金联接基金</w:t>
            </w:r>
            <w:r w:rsidR="00797F55">
              <w:rPr>
                <w:rFonts w:ascii="宋体" w:eastAsia="宋体" w:hAnsi="宋体" w:hint="eastAsia"/>
                <w:color w:val="000000"/>
                <w:kern w:val="0"/>
                <w:sz w:val="24"/>
                <w:szCs w:val="24"/>
              </w:rPr>
              <w:t>（原</w:t>
            </w:r>
            <w:r w:rsidR="00797F55" w:rsidRPr="00797F55">
              <w:rPr>
                <w:rFonts w:ascii="宋体" w:eastAsia="宋体" w:hAnsi="宋体" w:hint="eastAsia"/>
                <w:color w:val="000000"/>
                <w:kern w:val="0"/>
                <w:sz w:val="24"/>
                <w:szCs w:val="24"/>
              </w:rPr>
              <w:t>兴业上证180指数型证券投资基金</w:t>
            </w:r>
            <w:r w:rsidR="00797F55">
              <w:rPr>
                <w:rFonts w:ascii="宋体" w:eastAsia="宋体" w:hAnsi="宋体" w:hint="eastAsia"/>
                <w:color w:val="000000"/>
                <w:kern w:val="0"/>
                <w:sz w:val="24"/>
                <w:szCs w:val="24"/>
              </w:rPr>
              <w:t>）</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2025年</w:t>
            </w:r>
            <w:r w:rsidR="00797F55">
              <w:rPr>
                <w:rFonts w:ascii="宋体" w:eastAsia="宋体" w:hAnsi="宋体"/>
                <w:color w:val="000000"/>
                <w:kern w:val="0"/>
                <w:sz w:val="24"/>
                <w:szCs w:val="24"/>
              </w:rPr>
              <w:t>1</w:t>
            </w:r>
            <w:r>
              <w:rPr>
                <w:rFonts w:ascii="宋体" w:eastAsia="宋体" w:hAnsi="宋体" w:hint="eastAsia"/>
                <w:color w:val="000000"/>
                <w:kern w:val="0"/>
                <w:sz w:val="24"/>
                <w:szCs w:val="24"/>
              </w:rPr>
              <w:t>月</w:t>
            </w:r>
            <w:r w:rsidR="00797F55">
              <w:rPr>
                <w:rFonts w:ascii="宋体" w:eastAsia="宋体" w:hAnsi="宋体" w:hint="eastAsia"/>
                <w:color w:val="000000"/>
                <w:kern w:val="0"/>
                <w:sz w:val="24"/>
                <w:szCs w:val="24"/>
              </w:rPr>
              <w:t>2</w:t>
            </w:r>
            <w:r w:rsidR="00797F55">
              <w:rPr>
                <w:rFonts w:ascii="宋体" w:eastAsia="宋体" w:hAnsi="宋体"/>
                <w:color w:val="000000"/>
                <w:kern w:val="0"/>
                <w:sz w:val="24"/>
                <w:szCs w:val="24"/>
              </w:rPr>
              <w:t>3</w:t>
            </w:r>
            <w:r>
              <w:rPr>
                <w:rFonts w:ascii="宋体" w:eastAsia="宋体" w:hAnsi="宋体" w:hint="eastAsia"/>
                <w:color w:val="000000"/>
                <w:kern w:val="0"/>
                <w:sz w:val="24"/>
                <w:szCs w:val="24"/>
              </w:rPr>
              <w:t>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hint="eastAsia"/>
                <w:sz w:val="24"/>
                <w:szCs w:val="24"/>
              </w:rPr>
            </w:pPr>
            <w:r>
              <w:rPr>
                <w:rFonts w:ascii="宋体" w:eastAsia="宋体" w:hAnsi="宋体" w:hint="eastAsia"/>
                <w:color w:val="000000"/>
                <w:kern w:val="0"/>
                <w:sz w:val="24"/>
                <w:szCs w:val="24"/>
              </w:rPr>
              <w:t>023865</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兴业中证A500交易型开放式指数证券投资基金联接基金</w:t>
            </w:r>
            <w:r w:rsidR="00797F55">
              <w:rPr>
                <w:rFonts w:ascii="宋体" w:eastAsia="宋体" w:hAnsi="宋体" w:hint="eastAsia"/>
                <w:color w:val="000000"/>
                <w:kern w:val="0"/>
                <w:sz w:val="24"/>
                <w:szCs w:val="24"/>
              </w:rPr>
              <w:t>（原</w:t>
            </w:r>
            <w:r w:rsidR="00797F55" w:rsidRPr="00797F55">
              <w:rPr>
                <w:rFonts w:ascii="宋体" w:eastAsia="宋体" w:hAnsi="宋体" w:hint="eastAsia"/>
                <w:color w:val="000000"/>
                <w:kern w:val="0"/>
                <w:sz w:val="24"/>
                <w:szCs w:val="24"/>
              </w:rPr>
              <w:t>兴业中证A500指数型证券投资基金</w:t>
            </w:r>
            <w:r w:rsidR="00797F55">
              <w:rPr>
                <w:rFonts w:ascii="宋体" w:eastAsia="宋体" w:hAnsi="宋体" w:hint="eastAsia"/>
                <w:color w:val="000000"/>
                <w:kern w:val="0"/>
                <w:sz w:val="24"/>
                <w:szCs w:val="24"/>
              </w:rPr>
              <w:t>）</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2025年</w:t>
            </w:r>
            <w:r w:rsidR="00797F55">
              <w:rPr>
                <w:rFonts w:ascii="宋体" w:eastAsia="宋体" w:hAnsi="宋体"/>
                <w:color w:val="000000"/>
                <w:kern w:val="0"/>
                <w:sz w:val="24"/>
                <w:szCs w:val="24"/>
              </w:rPr>
              <w:t>4</w:t>
            </w:r>
            <w:r>
              <w:rPr>
                <w:rFonts w:ascii="宋体" w:eastAsia="宋体" w:hAnsi="宋体" w:hint="eastAsia"/>
                <w:color w:val="000000"/>
                <w:kern w:val="0"/>
                <w:sz w:val="24"/>
                <w:szCs w:val="24"/>
              </w:rPr>
              <w:t>月2</w:t>
            </w:r>
            <w:r w:rsidR="00797F55">
              <w:rPr>
                <w:rFonts w:ascii="宋体" w:eastAsia="宋体" w:hAnsi="宋体"/>
                <w:color w:val="000000"/>
                <w:kern w:val="0"/>
                <w:sz w:val="24"/>
                <w:szCs w:val="24"/>
              </w:rPr>
              <w:t>9</w:t>
            </w:r>
            <w:r>
              <w:rPr>
                <w:rFonts w:ascii="宋体" w:eastAsia="宋体" w:hAnsi="宋体" w:hint="eastAsia"/>
                <w:color w:val="000000"/>
                <w:kern w:val="0"/>
                <w:sz w:val="24"/>
                <w:szCs w:val="24"/>
              </w:rPr>
              <w:t>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w:t>
            </w:r>
          </w:p>
        </w:tc>
      </w:tr>
      <w:tr w:rsidR="00527EE7" w:rsidRPr="00E52316" w:rsidTr="007A7E1F">
        <w:trPr>
          <w:jc w:val="center"/>
        </w:trPr>
        <w:tc>
          <w:tcPr>
            <w:tcW w:w="3544" w:type="dxa"/>
            <w:vMerge/>
          </w:tcPr>
          <w:p w:rsidR="00527EE7" w:rsidRPr="00E52316" w:rsidRDefault="00527EE7" w:rsidP="00527EE7">
            <w:pPr>
              <w:spacing w:line="560" w:lineRule="exact"/>
              <w:rPr>
                <w:rFonts w:ascii="宋体" w:eastAsia="宋体" w:hAnsi="宋体"/>
                <w:color w:val="000000"/>
                <w:sz w:val="24"/>
              </w:rPr>
            </w:pPr>
          </w:p>
        </w:tc>
        <w:tc>
          <w:tcPr>
            <w:tcW w:w="115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022290</w:t>
            </w:r>
          </w:p>
        </w:tc>
        <w:tc>
          <w:tcPr>
            <w:tcW w:w="1833"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兴业中证红利指数型证券投资基金</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2025年5月29日</w:t>
            </w:r>
          </w:p>
        </w:tc>
        <w:tc>
          <w:tcPr>
            <w:tcW w:w="1260" w:type="dxa"/>
            <w:vAlign w:val="center"/>
          </w:tcPr>
          <w:p w:rsidR="00527EE7" w:rsidRDefault="00527EE7" w:rsidP="00527EE7">
            <w:pPr>
              <w:spacing w:line="560" w:lineRule="exact"/>
              <w:jc w:val="center"/>
              <w:rPr>
                <w:rFonts w:ascii="宋体" w:eastAsia="宋体" w:hAnsi="宋体" w:hint="eastAsia"/>
                <w:color w:val="000000"/>
                <w:kern w:val="0"/>
                <w:sz w:val="24"/>
                <w:szCs w:val="24"/>
              </w:rPr>
            </w:pPr>
            <w:r>
              <w:rPr>
                <w:rFonts w:ascii="宋体" w:eastAsia="宋体" w:hAnsi="宋体" w:hint="eastAsia"/>
                <w:color w:val="000000"/>
                <w:kern w:val="0"/>
                <w:sz w:val="24"/>
                <w:szCs w:val="24"/>
              </w:rPr>
              <w:t>-</w:t>
            </w:r>
          </w:p>
        </w:tc>
      </w:tr>
      <w:tr w:rsidR="00FF0550" w:rsidRPr="00E52316" w:rsidTr="007A7E1F">
        <w:trPr>
          <w:jc w:val="center"/>
        </w:trPr>
        <w:tc>
          <w:tcPr>
            <w:tcW w:w="3544" w:type="dxa"/>
          </w:tcPr>
          <w:p w:rsidR="00FF0550" w:rsidRPr="00E52316" w:rsidRDefault="00FF0550" w:rsidP="007A7E1F">
            <w:pPr>
              <w:spacing w:line="560" w:lineRule="exact"/>
              <w:rPr>
                <w:rFonts w:ascii="宋体" w:eastAsia="宋体" w:hAnsi="宋体"/>
                <w:color w:val="000000"/>
                <w:sz w:val="24"/>
              </w:rPr>
            </w:pPr>
            <w:r w:rsidRPr="00E52316">
              <w:rPr>
                <w:rFonts w:ascii="宋体" w:eastAsia="宋体" w:hAnsi="宋体"/>
                <w:color w:val="000000"/>
                <w:sz w:val="24"/>
              </w:rPr>
              <w:t>是否曾被监管机构予以行政处罚或采取行政监管措施</w:t>
            </w:r>
          </w:p>
        </w:tc>
        <w:tc>
          <w:tcPr>
            <w:tcW w:w="5503" w:type="dxa"/>
            <w:gridSpan w:val="4"/>
            <w:vAlign w:val="center"/>
          </w:tcPr>
          <w:p w:rsidR="00FF0550" w:rsidRPr="00E52316" w:rsidRDefault="00FF0550" w:rsidP="007A7E1F">
            <w:pPr>
              <w:spacing w:line="560" w:lineRule="exact"/>
              <w:rPr>
                <w:rFonts w:ascii="宋体" w:eastAsia="宋体" w:hAnsi="宋体"/>
                <w:color w:val="000000"/>
                <w:sz w:val="24"/>
              </w:rPr>
            </w:pPr>
            <w:r w:rsidRPr="00E52316">
              <w:rPr>
                <w:rFonts w:ascii="宋体" w:eastAsia="宋体" w:hAnsi="宋体" w:hint="eastAsia"/>
                <w:color w:val="000000"/>
                <w:kern w:val="0"/>
                <w:sz w:val="24"/>
                <w:szCs w:val="24"/>
              </w:rPr>
              <w:t>否</w:t>
            </w:r>
          </w:p>
        </w:tc>
      </w:tr>
      <w:tr w:rsidR="00FF0550" w:rsidRPr="00E52316" w:rsidTr="007A7E1F">
        <w:trPr>
          <w:jc w:val="center"/>
        </w:trPr>
        <w:tc>
          <w:tcPr>
            <w:tcW w:w="3544" w:type="dxa"/>
          </w:tcPr>
          <w:p w:rsidR="00FF0550" w:rsidRPr="00E52316" w:rsidRDefault="00FF0550" w:rsidP="007A7E1F">
            <w:pPr>
              <w:spacing w:line="560" w:lineRule="exact"/>
              <w:rPr>
                <w:rFonts w:ascii="宋体" w:eastAsia="宋体" w:hAnsi="宋体"/>
                <w:color w:val="000000"/>
                <w:sz w:val="24"/>
              </w:rPr>
            </w:pPr>
            <w:r w:rsidRPr="00E52316">
              <w:rPr>
                <w:rFonts w:ascii="宋体" w:eastAsia="宋体" w:hAnsi="宋体"/>
                <w:color w:val="000000"/>
                <w:sz w:val="24"/>
              </w:rPr>
              <w:t>是否已取得基金从业资格</w:t>
            </w:r>
          </w:p>
        </w:tc>
        <w:tc>
          <w:tcPr>
            <w:tcW w:w="5503" w:type="dxa"/>
            <w:gridSpan w:val="4"/>
            <w:vAlign w:val="center"/>
          </w:tcPr>
          <w:p w:rsidR="00FF0550" w:rsidRPr="00E52316" w:rsidRDefault="00FF0550" w:rsidP="007A7E1F">
            <w:pPr>
              <w:spacing w:line="560" w:lineRule="exact"/>
              <w:rPr>
                <w:rFonts w:ascii="宋体" w:eastAsia="宋体" w:hAnsi="宋体"/>
                <w:color w:val="000000"/>
                <w:sz w:val="24"/>
              </w:rPr>
            </w:pPr>
            <w:r w:rsidRPr="00E52316">
              <w:rPr>
                <w:rFonts w:ascii="宋体" w:eastAsia="宋体" w:hAnsi="宋体" w:hint="eastAsia"/>
                <w:color w:val="000000"/>
                <w:kern w:val="0"/>
                <w:sz w:val="24"/>
                <w:szCs w:val="24"/>
              </w:rPr>
              <w:t>是</w:t>
            </w:r>
          </w:p>
        </w:tc>
      </w:tr>
      <w:tr w:rsidR="00FF0550" w:rsidRPr="00E52316" w:rsidTr="007A7E1F">
        <w:trPr>
          <w:jc w:val="center"/>
        </w:trPr>
        <w:tc>
          <w:tcPr>
            <w:tcW w:w="3544" w:type="dxa"/>
          </w:tcPr>
          <w:p w:rsidR="00FF0550" w:rsidRPr="00E52316" w:rsidRDefault="00FF0550" w:rsidP="007A7E1F">
            <w:pPr>
              <w:spacing w:line="560" w:lineRule="exact"/>
              <w:rPr>
                <w:rFonts w:ascii="宋体" w:eastAsia="宋体" w:hAnsi="宋体"/>
                <w:color w:val="000000"/>
                <w:sz w:val="24"/>
              </w:rPr>
            </w:pPr>
            <w:r w:rsidRPr="00E52316">
              <w:rPr>
                <w:rFonts w:ascii="宋体" w:eastAsia="宋体" w:hAnsi="宋体"/>
                <w:color w:val="000000"/>
                <w:sz w:val="24"/>
              </w:rPr>
              <w:t>取得的其他相关从业资格</w:t>
            </w:r>
          </w:p>
        </w:tc>
        <w:tc>
          <w:tcPr>
            <w:tcW w:w="5503" w:type="dxa"/>
            <w:gridSpan w:val="4"/>
            <w:vAlign w:val="center"/>
          </w:tcPr>
          <w:p w:rsidR="00FF0550" w:rsidRPr="00E52316" w:rsidRDefault="00FF0550" w:rsidP="007A7E1F">
            <w:pPr>
              <w:spacing w:line="560" w:lineRule="exact"/>
              <w:rPr>
                <w:rFonts w:ascii="宋体" w:eastAsia="宋体" w:hAnsi="宋体"/>
                <w:color w:val="000000"/>
                <w:sz w:val="24"/>
              </w:rPr>
            </w:pPr>
            <w:r w:rsidRPr="00E52316">
              <w:rPr>
                <w:rFonts w:ascii="宋体" w:eastAsia="宋体" w:hAnsi="宋体" w:hint="eastAsia"/>
                <w:color w:val="000000"/>
                <w:kern w:val="0"/>
                <w:sz w:val="18"/>
              </w:rPr>
              <w:t>—</w:t>
            </w:r>
          </w:p>
        </w:tc>
      </w:tr>
      <w:tr w:rsidR="00FF0550" w:rsidRPr="00E52316" w:rsidTr="007A7E1F">
        <w:trPr>
          <w:jc w:val="center"/>
        </w:trPr>
        <w:tc>
          <w:tcPr>
            <w:tcW w:w="3544" w:type="dxa"/>
          </w:tcPr>
          <w:p w:rsidR="00FF0550" w:rsidRPr="00E52316" w:rsidRDefault="00FF0550" w:rsidP="007A7E1F">
            <w:pPr>
              <w:spacing w:line="560" w:lineRule="exact"/>
              <w:rPr>
                <w:rFonts w:ascii="宋体" w:eastAsia="宋体" w:hAnsi="宋体"/>
                <w:color w:val="000000"/>
                <w:sz w:val="24"/>
              </w:rPr>
            </w:pPr>
            <w:r w:rsidRPr="00E52316">
              <w:rPr>
                <w:rFonts w:ascii="宋体" w:eastAsia="宋体" w:hAnsi="宋体"/>
                <w:color w:val="000000"/>
                <w:sz w:val="24"/>
              </w:rPr>
              <w:t>国籍</w:t>
            </w:r>
          </w:p>
        </w:tc>
        <w:tc>
          <w:tcPr>
            <w:tcW w:w="5503" w:type="dxa"/>
            <w:gridSpan w:val="4"/>
            <w:vAlign w:val="center"/>
          </w:tcPr>
          <w:p w:rsidR="00FF0550" w:rsidRPr="00E52316" w:rsidRDefault="00FF0550" w:rsidP="007A7E1F">
            <w:pPr>
              <w:spacing w:line="560" w:lineRule="exact"/>
              <w:rPr>
                <w:rFonts w:ascii="宋体" w:eastAsia="宋体" w:hAnsi="宋体"/>
                <w:color w:val="000000"/>
                <w:sz w:val="24"/>
              </w:rPr>
            </w:pPr>
            <w:r w:rsidRPr="00E52316">
              <w:rPr>
                <w:rFonts w:ascii="宋体" w:eastAsia="宋体" w:hAnsi="宋体" w:hint="eastAsia"/>
                <w:color w:val="000000"/>
                <w:kern w:val="0"/>
                <w:sz w:val="24"/>
                <w:szCs w:val="24"/>
              </w:rPr>
              <w:t>中国</w:t>
            </w:r>
          </w:p>
        </w:tc>
      </w:tr>
      <w:tr w:rsidR="00FF0550" w:rsidRPr="00E52316" w:rsidTr="007A7E1F">
        <w:trPr>
          <w:jc w:val="center"/>
        </w:trPr>
        <w:tc>
          <w:tcPr>
            <w:tcW w:w="3544" w:type="dxa"/>
          </w:tcPr>
          <w:p w:rsidR="00FF0550" w:rsidRPr="00E52316" w:rsidRDefault="00FF0550" w:rsidP="007A7E1F">
            <w:pPr>
              <w:spacing w:line="560" w:lineRule="exact"/>
              <w:rPr>
                <w:rFonts w:ascii="宋体" w:eastAsia="宋体" w:hAnsi="宋体"/>
                <w:color w:val="000000"/>
                <w:sz w:val="24"/>
              </w:rPr>
            </w:pPr>
            <w:r w:rsidRPr="00E52316">
              <w:rPr>
                <w:rFonts w:ascii="宋体" w:eastAsia="宋体" w:hAnsi="宋体"/>
                <w:color w:val="000000"/>
                <w:sz w:val="24"/>
              </w:rPr>
              <w:t>学历、学位</w:t>
            </w:r>
          </w:p>
        </w:tc>
        <w:tc>
          <w:tcPr>
            <w:tcW w:w="5503" w:type="dxa"/>
            <w:gridSpan w:val="4"/>
            <w:vAlign w:val="center"/>
          </w:tcPr>
          <w:p w:rsidR="00FF0550" w:rsidRPr="00E52316" w:rsidRDefault="00FF0550" w:rsidP="007A7E1F">
            <w:pPr>
              <w:spacing w:line="560" w:lineRule="exact"/>
              <w:rPr>
                <w:rFonts w:ascii="宋体" w:eastAsia="宋体" w:hAnsi="宋体"/>
                <w:color w:val="000000"/>
                <w:sz w:val="24"/>
              </w:rPr>
            </w:pPr>
            <w:r>
              <w:rPr>
                <w:rFonts w:ascii="宋体" w:eastAsia="宋体" w:hAnsi="宋体" w:hint="eastAsia"/>
                <w:color w:val="000000"/>
                <w:kern w:val="0"/>
                <w:sz w:val="24"/>
                <w:szCs w:val="24"/>
              </w:rPr>
              <w:t>硕士研究生</w:t>
            </w:r>
            <w:r w:rsidRPr="00E52316">
              <w:rPr>
                <w:rFonts w:ascii="宋体" w:eastAsia="宋体" w:hAnsi="宋体" w:hint="eastAsia"/>
                <w:color w:val="000000"/>
                <w:kern w:val="0"/>
                <w:sz w:val="24"/>
                <w:szCs w:val="24"/>
              </w:rPr>
              <w:t>学历、</w:t>
            </w:r>
            <w:r>
              <w:rPr>
                <w:rFonts w:ascii="宋体" w:eastAsia="宋体" w:hAnsi="宋体" w:hint="eastAsia"/>
                <w:color w:val="000000"/>
                <w:kern w:val="0"/>
                <w:sz w:val="24"/>
                <w:szCs w:val="24"/>
              </w:rPr>
              <w:t>硕士</w:t>
            </w:r>
            <w:r w:rsidRPr="00E52316">
              <w:rPr>
                <w:rFonts w:ascii="宋体" w:eastAsia="宋体" w:hAnsi="宋体" w:hint="eastAsia"/>
                <w:color w:val="000000"/>
                <w:kern w:val="0"/>
                <w:sz w:val="24"/>
                <w:szCs w:val="24"/>
              </w:rPr>
              <w:t>学位</w:t>
            </w:r>
          </w:p>
        </w:tc>
      </w:tr>
      <w:tr w:rsidR="00FF0550" w:rsidRPr="00E52316" w:rsidTr="007A7E1F">
        <w:trPr>
          <w:jc w:val="center"/>
        </w:trPr>
        <w:tc>
          <w:tcPr>
            <w:tcW w:w="3544" w:type="dxa"/>
          </w:tcPr>
          <w:p w:rsidR="00FF0550" w:rsidRPr="00E52316" w:rsidRDefault="00FF0550" w:rsidP="007A7E1F">
            <w:pPr>
              <w:spacing w:line="560" w:lineRule="exact"/>
              <w:rPr>
                <w:rFonts w:ascii="宋体" w:eastAsia="宋体" w:hAnsi="宋体"/>
                <w:color w:val="000000"/>
                <w:sz w:val="24"/>
              </w:rPr>
            </w:pPr>
            <w:r w:rsidRPr="00E52316">
              <w:rPr>
                <w:rFonts w:ascii="宋体" w:eastAsia="宋体" w:hAnsi="宋体"/>
                <w:color w:val="000000"/>
                <w:sz w:val="24"/>
              </w:rPr>
              <w:t>是否已按规定在中国</w:t>
            </w:r>
            <w:r w:rsidRPr="00E52316">
              <w:rPr>
                <w:rFonts w:ascii="宋体" w:eastAsia="宋体" w:hAnsi="宋体" w:hint="eastAsia"/>
                <w:color w:val="000000"/>
                <w:sz w:val="24"/>
              </w:rPr>
              <w:t>基金</w:t>
            </w:r>
            <w:r w:rsidRPr="00E52316">
              <w:rPr>
                <w:rFonts w:ascii="宋体" w:eastAsia="宋体" w:hAnsi="宋体"/>
                <w:color w:val="000000"/>
                <w:sz w:val="24"/>
              </w:rPr>
              <w:t>业协会注册/登记</w:t>
            </w:r>
          </w:p>
        </w:tc>
        <w:tc>
          <w:tcPr>
            <w:tcW w:w="5503" w:type="dxa"/>
            <w:gridSpan w:val="4"/>
            <w:vAlign w:val="center"/>
          </w:tcPr>
          <w:p w:rsidR="00FF0550" w:rsidRPr="00E52316" w:rsidRDefault="00FF0550" w:rsidP="007A7E1F">
            <w:pPr>
              <w:spacing w:line="560" w:lineRule="exact"/>
              <w:rPr>
                <w:rFonts w:ascii="宋体" w:eastAsia="宋体" w:hAnsi="宋体"/>
                <w:color w:val="000000"/>
                <w:sz w:val="24"/>
              </w:rPr>
            </w:pPr>
            <w:r w:rsidRPr="00E52316">
              <w:rPr>
                <w:rFonts w:ascii="宋体" w:eastAsia="宋体" w:hAnsi="宋体" w:hint="eastAsia"/>
                <w:color w:val="000000"/>
                <w:kern w:val="0"/>
                <w:sz w:val="24"/>
                <w:szCs w:val="24"/>
              </w:rPr>
              <w:t>是</w:t>
            </w:r>
          </w:p>
        </w:tc>
      </w:tr>
    </w:tbl>
    <w:p w:rsidR="00FF7D4B" w:rsidRDefault="00FF7D4B" w:rsidP="00FF7D4B">
      <w:pPr>
        <w:spacing w:line="560" w:lineRule="exact"/>
        <w:rPr>
          <w:rFonts w:ascii="宋体" w:eastAsia="宋体" w:hAnsi="宋体"/>
          <w:color w:val="000000"/>
        </w:rPr>
      </w:pPr>
    </w:p>
    <w:p w:rsidR="001947D6" w:rsidRPr="00BD5586" w:rsidRDefault="001947D6" w:rsidP="001947D6">
      <w:pPr>
        <w:pStyle w:val="2"/>
        <w:spacing w:line="560" w:lineRule="exact"/>
        <w:rPr>
          <w:rFonts w:ascii="Times New Roman" w:eastAsia="方正仿宋简体" w:hAnsi="Times New Roman"/>
          <w:bCs w:val="0"/>
          <w:color w:val="000000"/>
          <w:sz w:val="24"/>
          <w:szCs w:val="24"/>
        </w:rPr>
      </w:pPr>
      <w:r w:rsidRPr="00BD5586">
        <w:rPr>
          <w:rFonts w:ascii="Times New Roman" w:eastAsia="方正仿宋简体" w:hAnsi="Times New Roman"/>
          <w:bCs w:val="0"/>
          <w:color w:val="000000"/>
          <w:sz w:val="24"/>
          <w:szCs w:val="24"/>
        </w:rPr>
        <w:t xml:space="preserve">3 </w:t>
      </w:r>
      <w:r w:rsidRPr="001C0F3E">
        <w:rPr>
          <w:rFonts w:ascii="宋体" w:eastAsia="宋体" w:hAnsi="宋体"/>
          <w:bCs w:val="0"/>
          <w:color w:val="000000"/>
          <w:sz w:val="24"/>
          <w:szCs w:val="24"/>
        </w:rPr>
        <w:t>离任基金经理的相关信息</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296"/>
        <w:gridCol w:w="3226"/>
      </w:tblGrid>
      <w:tr w:rsidR="001947D6" w:rsidRPr="00221EC9" w:rsidTr="007D4D13">
        <w:trPr>
          <w:jc w:val="center"/>
        </w:trPr>
        <w:tc>
          <w:tcPr>
            <w:tcW w:w="5296" w:type="dxa"/>
          </w:tcPr>
          <w:p w:rsidR="001947D6" w:rsidRPr="00221EC9" w:rsidRDefault="001947D6" w:rsidP="007D4D13">
            <w:pPr>
              <w:spacing w:line="560" w:lineRule="exact"/>
              <w:rPr>
                <w:rFonts w:ascii="宋体" w:eastAsia="宋体" w:hAnsi="宋体"/>
                <w:color w:val="000000"/>
                <w:sz w:val="24"/>
              </w:rPr>
            </w:pPr>
            <w:r w:rsidRPr="00221EC9">
              <w:rPr>
                <w:rFonts w:ascii="宋体" w:eastAsia="宋体" w:hAnsi="宋体"/>
                <w:color w:val="000000"/>
                <w:sz w:val="24"/>
              </w:rPr>
              <w:t>离任基金经理姓名</w:t>
            </w:r>
          </w:p>
        </w:tc>
        <w:tc>
          <w:tcPr>
            <w:tcW w:w="3226" w:type="dxa"/>
          </w:tcPr>
          <w:p w:rsidR="001947D6" w:rsidRPr="00221EC9" w:rsidRDefault="00527EE7" w:rsidP="007D4D13">
            <w:pPr>
              <w:spacing w:line="560" w:lineRule="exact"/>
              <w:rPr>
                <w:rFonts w:ascii="宋体" w:eastAsia="宋体" w:hAnsi="宋体"/>
                <w:color w:val="000000"/>
                <w:sz w:val="24"/>
              </w:rPr>
            </w:pPr>
            <w:r>
              <w:rPr>
                <w:rFonts w:ascii="宋体" w:eastAsia="宋体" w:hAnsi="宋体" w:hint="eastAsia"/>
                <w:color w:val="000000"/>
                <w:sz w:val="24"/>
              </w:rPr>
              <w:t>唐丁祥</w:t>
            </w:r>
          </w:p>
        </w:tc>
      </w:tr>
      <w:tr w:rsidR="001947D6" w:rsidRPr="00221EC9" w:rsidTr="007D4D13">
        <w:trPr>
          <w:jc w:val="center"/>
        </w:trPr>
        <w:tc>
          <w:tcPr>
            <w:tcW w:w="5296" w:type="dxa"/>
          </w:tcPr>
          <w:p w:rsidR="001947D6" w:rsidRPr="00221EC9" w:rsidRDefault="001947D6" w:rsidP="007D4D13">
            <w:pPr>
              <w:spacing w:line="560" w:lineRule="exact"/>
              <w:rPr>
                <w:rFonts w:ascii="宋体" w:eastAsia="宋体" w:hAnsi="宋体"/>
                <w:color w:val="000000"/>
                <w:sz w:val="24"/>
              </w:rPr>
            </w:pPr>
            <w:r w:rsidRPr="00221EC9">
              <w:rPr>
                <w:rFonts w:ascii="宋体" w:eastAsia="宋体" w:hAnsi="宋体"/>
                <w:color w:val="000000"/>
                <w:sz w:val="24"/>
              </w:rPr>
              <w:t>离任原因</w:t>
            </w:r>
          </w:p>
        </w:tc>
        <w:tc>
          <w:tcPr>
            <w:tcW w:w="3226" w:type="dxa"/>
          </w:tcPr>
          <w:p w:rsidR="001947D6" w:rsidRPr="00221EC9" w:rsidRDefault="001947D6" w:rsidP="007D4D13">
            <w:pPr>
              <w:spacing w:line="560" w:lineRule="exact"/>
              <w:rPr>
                <w:rFonts w:ascii="宋体" w:eastAsia="宋体" w:hAnsi="宋体"/>
                <w:color w:val="000000"/>
                <w:sz w:val="24"/>
              </w:rPr>
            </w:pPr>
            <w:r w:rsidRPr="00221EC9">
              <w:rPr>
                <w:rFonts w:ascii="宋体" w:eastAsia="宋体" w:hAnsi="宋体" w:hint="eastAsia"/>
                <w:color w:val="000000"/>
                <w:sz w:val="24"/>
              </w:rPr>
              <w:t>公司安排</w:t>
            </w:r>
          </w:p>
        </w:tc>
      </w:tr>
      <w:tr w:rsidR="001947D6" w:rsidRPr="00221EC9" w:rsidTr="007D4D13">
        <w:trPr>
          <w:jc w:val="center"/>
        </w:trPr>
        <w:tc>
          <w:tcPr>
            <w:tcW w:w="5296" w:type="dxa"/>
          </w:tcPr>
          <w:p w:rsidR="001947D6" w:rsidRPr="00221EC9" w:rsidRDefault="001947D6" w:rsidP="007D4D13">
            <w:pPr>
              <w:spacing w:line="560" w:lineRule="exact"/>
              <w:rPr>
                <w:rFonts w:ascii="宋体" w:eastAsia="宋体" w:hAnsi="宋体"/>
                <w:color w:val="000000"/>
                <w:sz w:val="24"/>
              </w:rPr>
            </w:pPr>
            <w:r w:rsidRPr="00221EC9">
              <w:rPr>
                <w:rFonts w:ascii="宋体" w:eastAsia="宋体" w:hAnsi="宋体"/>
                <w:color w:val="000000"/>
                <w:sz w:val="24"/>
              </w:rPr>
              <w:t>离任日期</w:t>
            </w:r>
          </w:p>
        </w:tc>
        <w:tc>
          <w:tcPr>
            <w:tcW w:w="3226" w:type="dxa"/>
          </w:tcPr>
          <w:p w:rsidR="001947D6" w:rsidRPr="00221EC9" w:rsidRDefault="001947D6" w:rsidP="00393E73">
            <w:pPr>
              <w:spacing w:line="560" w:lineRule="exact"/>
              <w:rPr>
                <w:rFonts w:ascii="宋体" w:eastAsia="宋体" w:hAnsi="宋体"/>
                <w:color w:val="000000"/>
                <w:sz w:val="24"/>
              </w:rPr>
            </w:pPr>
            <w:r w:rsidRPr="007678D7">
              <w:rPr>
                <w:rFonts w:ascii="宋体" w:eastAsia="宋体" w:hAnsi="宋体" w:hint="eastAsia"/>
                <w:color w:val="000000"/>
                <w:sz w:val="24"/>
                <w:szCs w:val="24"/>
              </w:rPr>
              <w:t>202</w:t>
            </w:r>
            <w:r w:rsidR="0061312E">
              <w:rPr>
                <w:rFonts w:ascii="宋体" w:eastAsia="宋体" w:hAnsi="宋体"/>
                <w:color w:val="000000"/>
                <w:sz w:val="24"/>
                <w:szCs w:val="24"/>
              </w:rPr>
              <w:t>5</w:t>
            </w:r>
            <w:r w:rsidRPr="007678D7">
              <w:rPr>
                <w:rFonts w:ascii="宋体" w:eastAsia="宋体" w:hAnsi="宋体" w:hint="eastAsia"/>
                <w:color w:val="000000"/>
                <w:sz w:val="24"/>
                <w:szCs w:val="24"/>
              </w:rPr>
              <w:t>年</w:t>
            </w:r>
            <w:r w:rsidR="00A366B4">
              <w:rPr>
                <w:rFonts w:ascii="宋体" w:eastAsia="宋体" w:hAnsi="宋体"/>
                <w:color w:val="000000"/>
                <w:sz w:val="24"/>
                <w:szCs w:val="24"/>
              </w:rPr>
              <w:t>9</w:t>
            </w:r>
            <w:r w:rsidRPr="007678D7">
              <w:rPr>
                <w:rFonts w:ascii="宋体" w:eastAsia="宋体" w:hAnsi="宋体" w:hint="eastAsia"/>
                <w:color w:val="000000"/>
                <w:sz w:val="24"/>
                <w:szCs w:val="24"/>
              </w:rPr>
              <w:t>月</w:t>
            </w:r>
            <w:r w:rsidR="00A366B4">
              <w:rPr>
                <w:rFonts w:ascii="宋体" w:eastAsia="宋体" w:hAnsi="宋体"/>
                <w:color w:val="000000"/>
                <w:sz w:val="24"/>
                <w:szCs w:val="24"/>
              </w:rPr>
              <w:t>1</w:t>
            </w:r>
            <w:r w:rsidRPr="007678D7">
              <w:rPr>
                <w:rFonts w:ascii="宋体" w:eastAsia="宋体" w:hAnsi="宋体" w:hint="eastAsia"/>
                <w:color w:val="000000"/>
                <w:sz w:val="24"/>
                <w:szCs w:val="24"/>
              </w:rPr>
              <w:t>日</w:t>
            </w:r>
          </w:p>
        </w:tc>
      </w:tr>
      <w:tr w:rsidR="001947D6" w:rsidRPr="00221EC9" w:rsidTr="007D4D13">
        <w:trPr>
          <w:jc w:val="center"/>
        </w:trPr>
        <w:tc>
          <w:tcPr>
            <w:tcW w:w="5296" w:type="dxa"/>
          </w:tcPr>
          <w:p w:rsidR="001947D6" w:rsidRPr="00221EC9" w:rsidRDefault="001947D6" w:rsidP="007D4D13">
            <w:pPr>
              <w:spacing w:line="560" w:lineRule="exact"/>
              <w:rPr>
                <w:rFonts w:ascii="宋体" w:eastAsia="宋体" w:hAnsi="宋体"/>
                <w:color w:val="000000"/>
                <w:sz w:val="24"/>
              </w:rPr>
            </w:pPr>
            <w:r w:rsidRPr="00221EC9">
              <w:rPr>
                <w:rFonts w:ascii="宋体" w:eastAsia="宋体" w:hAnsi="宋体"/>
                <w:color w:val="000000"/>
                <w:sz w:val="24"/>
              </w:rPr>
              <w:t>转任本公司其他工作岗位的说明</w:t>
            </w:r>
          </w:p>
        </w:tc>
        <w:tc>
          <w:tcPr>
            <w:tcW w:w="3226" w:type="dxa"/>
          </w:tcPr>
          <w:p w:rsidR="001947D6" w:rsidRPr="00221EC9" w:rsidRDefault="001947D6" w:rsidP="007D4D13">
            <w:pPr>
              <w:spacing w:line="560" w:lineRule="exact"/>
              <w:rPr>
                <w:rFonts w:ascii="宋体" w:eastAsia="宋体" w:hAnsi="宋体"/>
                <w:color w:val="000000"/>
                <w:sz w:val="24"/>
              </w:rPr>
            </w:pPr>
            <w:r w:rsidRPr="00D01BE8">
              <w:rPr>
                <w:rFonts w:ascii="宋体" w:eastAsia="宋体" w:hAnsi="宋体" w:hint="eastAsia"/>
                <w:color w:val="000000"/>
                <w:sz w:val="24"/>
              </w:rPr>
              <w:t>继续担任</w:t>
            </w:r>
            <w:r w:rsidR="0061312E" w:rsidRPr="0061312E">
              <w:rPr>
                <w:rFonts w:ascii="宋体" w:eastAsia="宋体" w:hAnsi="宋体" w:hint="eastAsia"/>
                <w:color w:val="000000"/>
                <w:sz w:val="24"/>
              </w:rPr>
              <w:t>兴业福益债券型证券投资基金</w:t>
            </w:r>
            <w:r w:rsidR="00870D07" w:rsidRPr="00870D07">
              <w:rPr>
                <w:rFonts w:ascii="宋体" w:eastAsia="宋体" w:hAnsi="宋体" w:hint="eastAsia"/>
                <w:color w:val="000000"/>
                <w:sz w:val="24"/>
              </w:rPr>
              <w:t>、</w:t>
            </w:r>
            <w:r w:rsidR="0061312E" w:rsidRPr="0061312E">
              <w:rPr>
                <w:rFonts w:ascii="宋体" w:eastAsia="宋体" w:hAnsi="宋体" w:hint="eastAsia"/>
                <w:color w:val="000000"/>
                <w:sz w:val="24"/>
              </w:rPr>
              <w:t>兴业天融债券型证券投资基金</w:t>
            </w:r>
            <w:r w:rsidR="00870D07" w:rsidRPr="00870D07">
              <w:rPr>
                <w:rFonts w:ascii="宋体" w:eastAsia="宋体" w:hAnsi="宋体" w:hint="eastAsia"/>
                <w:color w:val="000000"/>
                <w:sz w:val="24"/>
              </w:rPr>
              <w:t>等基金的基金经理</w:t>
            </w:r>
          </w:p>
        </w:tc>
      </w:tr>
      <w:tr w:rsidR="001947D6" w:rsidRPr="00221EC9" w:rsidTr="007D4D13">
        <w:trPr>
          <w:jc w:val="center"/>
        </w:trPr>
        <w:tc>
          <w:tcPr>
            <w:tcW w:w="5296" w:type="dxa"/>
          </w:tcPr>
          <w:p w:rsidR="001947D6" w:rsidRPr="00221EC9" w:rsidRDefault="001947D6" w:rsidP="007D4D13">
            <w:pPr>
              <w:spacing w:line="560" w:lineRule="exact"/>
              <w:rPr>
                <w:rFonts w:ascii="宋体" w:eastAsia="宋体" w:hAnsi="宋体"/>
                <w:color w:val="000000"/>
                <w:sz w:val="24"/>
              </w:rPr>
            </w:pPr>
            <w:r w:rsidRPr="00221EC9">
              <w:rPr>
                <w:rFonts w:ascii="宋体" w:eastAsia="宋体" w:hAnsi="宋体"/>
                <w:color w:val="000000"/>
                <w:sz w:val="24"/>
              </w:rPr>
              <w:t>是否已按规定在中国</w:t>
            </w:r>
            <w:r w:rsidRPr="00221EC9">
              <w:rPr>
                <w:rFonts w:ascii="宋体" w:eastAsia="宋体" w:hAnsi="宋体" w:hint="eastAsia"/>
                <w:color w:val="000000"/>
                <w:sz w:val="24"/>
              </w:rPr>
              <w:t>基金</w:t>
            </w:r>
            <w:r w:rsidRPr="00221EC9">
              <w:rPr>
                <w:rFonts w:ascii="宋体" w:eastAsia="宋体" w:hAnsi="宋体"/>
                <w:color w:val="000000"/>
                <w:sz w:val="24"/>
              </w:rPr>
              <w:t>业协会办理变更手续</w:t>
            </w:r>
          </w:p>
        </w:tc>
        <w:tc>
          <w:tcPr>
            <w:tcW w:w="3226" w:type="dxa"/>
          </w:tcPr>
          <w:p w:rsidR="001947D6" w:rsidRPr="00221EC9" w:rsidRDefault="001947D6" w:rsidP="007D4D13">
            <w:pPr>
              <w:spacing w:line="560" w:lineRule="exact"/>
              <w:rPr>
                <w:rFonts w:ascii="宋体" w:eastAsia="宋体" w:hAnsi="宋体"/>
                <w:color w:val="000000"/>
                <w:sz w:val="24"/>
              </w:rPr>
            </w:pPr>
            <w:r w:rsidRPr="00221EC9">
              <w:rPr>
                <w:rFonts w:ascii="宋体" w:eastAsia="宋体" w:hAnsi="宋体" w:hint="eastAsia"/>
                <w:color w:val="000000"/>
                <w:sz w:val="24"/>
              </w:rPr>
              <w:t>是</w:t>
            </w:r>
          </w:p>
        </w:tc>
      </w:tr>
    </w:tbl>
    <w:p w:rsidR="001947D6" w:rsidRDefault="001947D6" w:rsidP="002B1361">
      <w:pPr>
        <w:spacing w:line="560" w:lineRule="exact"/>
        <w:rPr>
          <w:rFonts w:ascii="宋体" w:eastAsia="宋体" w:hAnsi="宋体"/>
          <w:color w:val="000000"/>
        </w:rPr>
      </w:pPr>
    </w:p>
    <w:p w:rsidR="00E905A2" w:rsidRPr="00E52316" w:rsidRDefault="00C1645F" w:rsidP="00E905A2">
      <w:pPr>
        <w:pStyle w:val="2"/>
        <w:spacing w:line="560" w:lineRule="exact"/>
        <w:rPr>
          <w:rFonts w:ascii="宋体" w:eastAsia="宋体" w:hAnsi="宋体"/>
          <w:bCs w:val="0"/>
          <w:color w:val="000000"/>
          <w:sz w:val="24"/>
          <w:szCs w:val="24"/>
        </w:rPr>
      </w:pPr>
      <w:bookmarkStart w:id="4" w:name="_Toc275961411"/>
      <w:r>
        <w:rPr>
          <w:rFonts w:ascii="宋体" w:eastAsia="宋体" w:hAnsi="宋体"/>
          <w:bCs w:val="0"/>
          <w:color w:val="000000"/>
          <w:sz w:val="24"/>
          <w:szCs w:val="24"/>
        </w:rPr>
        <w:t>4</w:t>
      </w:r>
      <w:r w:rsidR="00E905A2" w:rsidRPr="00E52316">
        <w:rPr>
          <w:rFonts w:ascii="宋体" w:eastAsia="宋体" w:hAnsi="宋体" w:hint="eastAsia"/>
          <w:bCs w:val="0"/>
          <w:color w:val="000000"/>
          <w:sz w:val="24"/>
          <w:szCs w:val="24"/>
        </w:rPr>
        <w:t>.</w:t>
      </w:r>
      <w:r w:rsidR="00E905A2" w:rsidRPr="00E52316">
        <w:rPr>
          <w:rFonts w:ascii="宋体" w:eastAsia="宋体" w:hAnsi="宋体"/>
          <w:bCs w:val="0"/>
          <w:color w:val="000000"/>
          <w:sz w:val="24"/>
          <w:szCs w:val="24"/>
        </w:rPr>
        <w:t xml:space="preserve"> 其他需要说明的事项</w:t>
      </w:r>
      <w:bookmarkEnd w:id="4"/>
    </w:p>
    <w:p w:rsidR="00E905A2" w:rsidRPr="00E52316" w:rsidRDefault="00E905A2" w:rsidP="00E905A2">
      <w:pPr>
        <w:spacing w:line="560" w:lineRule="exact"/>
        <w:rPr>
          <w:rFonts w:ascii="宋体" w:eastAsia="宋体" w:hAnsi="宋体" w:hint="eastAsia"/>
          <w:color w:val="000000"/>
          <w:sz w:val="24"/>
        </w:rPr>
      </w:pPr>
      <w:r w:rsidRPr="00E52316">
        <w:rPr>
          <w:rFonts w:ascii="宋体" w:eastAsia="宋体" w:hAnsi="宋体" w:hint="eastAsia"/>
          <w:color w:val="000000"/>
          <w:sz w:val="24"/>
        </w:rPr>
        <w:t>本公司已按规定向中国基金业协会办理相应手续。</w:t>
      </w:r>
    </w:p>
    <w:p w:rsidR="00E905A2" w:rsidRPr="00E52316" w:rsidRDefault="00E905A2" w:rsidP="00E905A2">
      <w:pPr>
        <w:spacing w:line="560" w:lineRule="exact"/>
        <w:rPr>
          <w:rFonts w:ascii="宋体" w:eastAsia="宋体" w:hAnsi="宋体" w:hint="eastAsia"/>
          <w:color w:val="000000"/>
          <w:sz w:val="24"/>
        </w:rPr>
      </w:pPr>
      <w:r w:rsidRPr="00E52316">
        <w:rPr>
          <w:rFonts w:ascii="宋体" w:eastAsia="宋体" w:hAnsi="宋体" w:hint="eastAsia"/>
          <w:color w:val="000000"/>
          <w:sz w:val="24"/>
        </w:rPr>
        <w:t>特此公告。</w:t>
      </w:r>
    </w:p>
    <w:p w:rsidR="00E905A2" w:rsidRPr="00E52316" w:rsidRDefault="00E905A2" w:rsidP="00E905A2">
      <w:pPr>
        <w:spacing w:line="560" w:lineRule="exact"/>
        <w:jc w:val="right"/>
        <w:rPr>
          <w:rFonts w:ascii="宋体" w:eastAsia="宋体" w:hAnsi="宋体" w:hint="eastAsia"/>
          <w:color w:val="000000"/>
          <w:sz w:val="24"/>
        </w:rPr>
      </w:pPr>
      <w:r w:rsidRPr="00E52316">
        <w:rPr>
          <w:rFonts w:ascii="宋体" w:eastAsia="宋体" w:hAnsi="宋体" w:hint="eastAsia"/>
          <w:color w:val="000000"/>
          <w:sz w:val="24"/>
        </w:rPr>
        <w:t>兴业基金管理有限公司</w:t>
      </w:r>
    </w:p>
    <w:p w:rsidR="00CE3477" w:rsidRPr="00F25A79" w:rsidRDefault="00E905A2" w:rsidP="00E84FE5">
      <w:pPr>
        <w:spacing w:line="560" w:lineRule="exact"/>
        <w:jc w:val="right"/>
        <w:rPr>
          <w:rFonts w:hint="eastAsia"/>
          <w:color w:val="000000"/>
          <w:sz w:val="28"/>
        </w:rPr>
      </w:pPr>
      <w:r w:rsidRPr="00E52316">
        <w:rPr>
          <w:rFonts w:ascii="宋体" w:eastAsia="宋体" w:hAnsi="宋体" w:hint="eastAsia"/>
          <w:color w:val="000000"/>
          <w:sz w:val="24"/>
        </w:rPr>
        <w:t>20</w:t>
      </w:r>
      <w:r>
        <w:rPr>
          <w:rFonts w:ascii="宋体" w:eastAsia="宋体" w:hAnsi="宋体" w:hint="eastAsia"/>
          <w:color w:val="000000"/>
          <w:sz w:val="24"/>
        </w:rPr>
        <w:t>2</w:t>
      </w:r>
      <w:r w:rsidR="0061312E">
        <w:rPr>
          <w:rFonts w:ascii="宋体" w:eastAsia="宋体" w:hAnsi="宋体"/>
          <w:color w:val="000000"/>
          <w:sz w:val="24"/>
        </w:rPr>
        <w:t>5</w:t>
      </w:r>
      <w:r w:rsidRPr="00E52316">
        <w:rPr>
          <w:rFonts w:ascii="宋体" w:eastAsia="宋体" w:hAnsi="宋体" w:hint="eastAsia"/>
          <w:color w:val="000000"/>
          <w:sz w:val="24"/>
        </w:rPr>
        <w:t>年</w:t>
      </w:r>
      <w:r w:rsidR="00A366B4">
        <w:rPr>
          <w:rFonts w:ascii="宋体" w:eastAsia="宋体" w:hAnsi="宋体"/>
          <w:color w:val="000000"/>
          <w:sz w:val="24"/>
        </w:rPr>
        <w:t>9</w:t>
      </w:r>
      <w:r w:rsidRPr="00E52316">
        <w:rPr>
          <w:rFonts w:ascii="宋体" w:eastAsia="宋体" w:hAnsi="宋体" w:hint="eastAsia"/>
          <w:color w:val="000000"/>
          <w:sz w:val="24"/>
        </w:rPr>
        <w:t>月</w:t>
      </w:r>
      <w:r w:rsidR="00A366B4">
        <w:rPr>
          <w:rFonts w:ascii="宋体" w:eastAsia="宋体" w:hAnsi="宋体"/>
          <w:color w:val="000000"/>
          <w:sz w:val="24"/>
        </w:rPr>
        <w:t>2</w:t>
      </w:r>
      <w:r w:rsidRPr="00E52316">
        <w:rPr>
          <w:rFonts w:ascii="宋体" w:eastAsia="宋体" w:hAnsi="宋体" w:hint="eastAsia"/>
          <w:color w:val="000000"/>
          <w:sz w:val="24"/>
        </w:rPr>
        <w:t>日</w:t>
      </w:r>
    </w:p>
    <w:sectPr w:rsidR="00CE3477" w:rsidRPr="00F25A79" w:rsidSect="00223164">
      <w:footerReference w:type="default" r:id="rId8"/>
      <w:pgSz w:w="11907" w:h="16840" w:code="9"/>
      <w:pgMar w:top="2098" w:right="1588" w:bottom="2098" w:left="1588" w:header="851" w:footer="1440" w:gutter="0"/>
      <w:cols w:space="425"/>
      <w:docGrid w:type="linesAndChars" w:linePitch="574" w:charSpace="242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3992" w:rsidRDefault="00BE3992">
      <w:r>
        <w:separator/>
      </w:r>
    </w:p>
  </w:endnote>
  <w:endnote w:type="continuationSeparator" w:id="0">
    <w:p w:rsidR="00BE3992" w:rsidRDefault="00BE39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080E0000" w:usb2="00000010" w:usb3="00000000" w:csb0="00040001" w:csb1="00000000"/>
  </w:font>
  <w:font w:name="方正仿宋简体">
    <w:altName w:val="Arial Unicode MS"/>
    <w:charset w:val="86"/>
    <w:family w:val="auto"/>
    <w:pitch w:val="variable"/>
    <w:sig w:usb0="00000000"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ourier New">
    <w:panose1 w:val="02070309020205020404"/>
    <w:charset w:val="00"/>
    <w:family w:val="modern"/>
    <w:pitch w:val="fixed"/>
    <w:sig w:usb0="20002A87" w:usb1="80000000" w:usb2="00000008" w:usb3="00000000" w:csb0="000001FF" w:csb1="00000000"/>
  </w:font>
  <w:font w:name="方正黑体简体">
    <w:altName w:val="黑体"/>
    <w:charset w:val="86"/>
    <w:family w:val="auto"/>
    <w:pitch w:val="default"/>
    <w:sig w:usb0="00000001" w:usb1="080E0000" w:usb2="00000010" w:usb3="00000000" w:csb0="0004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5732" w:rsidRDefault="00A55732" w:rsidP="00C152BB">
    <w:pPr>
      <w:pStyle w:val="a5"/>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3992" w:rsidRDefault="00BE3992">
      <w:r>
        <w:separator/>
      </w:r>
    </w:p>
  </w:footnote>
  <w:footnote w:type="continuationSeparator" w:id="0">
    <w:p w:rsidR="00BE3992" w:rsidRDefault="00BE39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lvl w:ilvl="0">
      <w:start w:val="6"/>
      <w:numFmt w:val="chineseCounting"/>
      <w:suff w:val="nothing"/>
      <w:lvlText w:val="%1、"/>
      <w:lvlJc w:val="left"/>
    </w:lvl>
  </w:abstractNum>
  <w:abstractNum w:abstractNumId="1">
    <w:nsid w:val="00000005"/>
    <w:multiLevelType w:val="singleLevel"/>
    <w:tmpl w:val="00000005"/>
    <w:lvl w:ilvl="0">
      <w:start w:val="1"/>
      <w:numFmt w:val="chineseCounting"/>
      <w:suff w:val="nothing"/>
      <w:lvlText w:val="（%1）"/>
      <w:lvlJc w:val="left"/>
    </w:lvl>
  </w:abstractNum>
  <w:abstractNum w:abstractNumId="2">
    <w:nsid w:val="00000007"/>
    <w:multiLevelType w:val="multilevel"/>
    <w:tmpl w:val="00000007"/>
    <w:lvl w:ilvl="0">
      <w:start w:val="1"/>
      <w:numFmt w:val="japaneseCounting"/>
      <w:lvlText w:val="（%1）"/>
      <w:lvlJc w:val="left"/>
      <w:pPr>
        <w:tabs>
          <w:tab w:val="num" w:pos="1620"/>
        </w:tabs>
        <w:ind w:left="1620" w:hanging="1080"/>
      </w:pPr>
      <w:rPr>
        <w:rFonts w:hint="default"/>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3">
    <w:nsid w:val="0000000A"/>
    <w:multiLevelType w:val="multilevel"/>
    <w:tmpl w:val="0000000A"/>
    <w:lvl w:ilvl="0">
      <w:start w:val="1"/>
      <w:numFmt w:val="japaneseCounting"/>
      <w:lvlText w:val="（%1）"/>
      <w:lvlJc w:val="left"/>
      <w:pPr>
        <w:tabs>
          <w:tab w:val="num" w:pos="1620"/>
        </w:tabs>
        <w:ind w:left="1620" w:hanging="1080"/>
      </w:pPr>
      <w:rPr>
        <w:rFonts w:hint="default"/>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4">
    <w:nsid w:val="0000000B"/>
    <w:multiLevelType w:val="singleLevel"/>
    <w:tmpl w:val="0000000B"/>
    <w:lvl w:ilvl="0">
      <w:start w:val="1"/>
      <w:numFmt w:val="chineseCounting"/>
      <w:suff w:val="nothing"/>
      <w:lvlText w:val="（%1）"/>
      <w:lvlJc w:val="left"/>
    </w:lvl>
  </w:abstractNum>
  <w:abstractNum w:abstractNumId="5">
    <w:nsid w:val="0000000C"/>
    <w:multiLevelType w:val="multilevel"/>
    <w:tmpl w:val="0000000C"/>
    <w:lvl w:ilvl="0">
      <w:start w:val="1"/>
      <w:numFmt w:val="japaneseCounting"/>
      <w:lvlText w:val="（%1）"/>
      <w:lvlJc w:val="left"/>
      <w:pPr>
        <w:tabs>
          <w:tab w:val="num" w:pos="1620"/>
        </w:tabs>
        <w:ind w:left="1620" w:hanging="1080"/>
      </w:pPr>
      <w:rPr>
        <w:rFonts w:hint="default"/>
      </w:rPr>
    </w:lvl>
    <w:lvl w:ilvl="1">
      <w:start w:val="1"/>
      <w:numFmt w:val="lowerLetter"/>
      <w:lvlText w:val="%2)"/>
      <w:lvlJc w:val="left"/>
      <w:pPr>
        <w:tabs>
          <w:tab w:val="num" w:pos="1380"/>
        </w:tabs>
        <w:ind w:left="1380" w:hanging="420"/>
      </w:pPr>
    </w:lvl>
    <w:lvl w:ilvl="2">
      <w:start w:val="1"/>
      <w:numFmt w:val="lowerRoman"/>
      <w:lvlText w:val="%3."/>
      <w:lvlJc w:val="right"/>
      <w:pPr>
        <w:tabs>
          <w:tab w:val="num" w:pos="1800"/>
        </w:tabs>
        <w:ind w:left="1800" w:hanging="420"/>
      </w:p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6">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7">
    <w:nsid w:val="00000014"/>
    <w:multiLevelType w:val="multilevel"/>
    <w:tmpl w:val="00000014"/>
    <w:lvl w:ilvl="0">
      <w:start w:val="1"/>
      <w:numFmt w:val="decimal"/>
      <w:lvlText w:val="%1、"/>
      <w:lvlJc w:val="left"/>
      <w:pPr>
        <w:tabs>
          <w:tab w:val="num" w:pos="780"/>
        </w:tabs>
        <w:ind w:left="780" w:hanging="360"/>
      </w:pPr>
      <w:rPr>
        <w:rFonts w:hint="default"/>
        <w:color w:val="0000FF"/>
      </w:rPr>
    </w:lvl>
    <w:lvl w:ilvl="1">
      <w:start w:val="1"/>
      <w:numFmt w:val="lowerLetter"/>
      <w:lvlText w:val="%2)"/>
      <w:lvlJc w:val="left"/>
      <w:pPr>
        <w:tabs>
          <w:tab w:val="num" w:pos="1260"/>
        </w:tabs>
        <w:ind w:left="1260" w:hanging="420"/>
      </w:pPr>
    </w:lvl>
    <w:lvl w:ilvl="2">
      <w:start w:val="1"/>
      <w:numFmt w:val="lowerRoman"/>
      <w:lvlText w:val="%3."/>
      <w:lvlJc w:val="right"/>
      <w:pPr>
        <w:tabs>
          <w:tab w:val="num" w:pos="1680"/>
        </w:tabs>
        <w:ind w:left="1680" w:hanging="420"/>
      </w:pPr>
    </w:lvl>
    <w:lvl w:ilvl="3">
      <w:start w:val="1"/>
      <w:numFmt w:val="decimal"/>
      <w:lvlText w:val="%4."/>
      <w:lvlJc w:val="left"/>
      <w:pPr>
        <w:tabs>
          <w:tab w:val="num" w:pos="2100"/>
        </w:tabs>
        <w:ind w:left="2100" w:hanging="420"/>
      </w:pPr>
    </w:lvl>
    <w:lvl w:ilvl="4">
      <w:start w:val="1"/>
      <w:numFmt w:val="lowerLetter"/>
      <w:lvlText w:val="%5)"/>
      <w:lvlJc w:val="left"/>
      <w:pPr>
        <w:tabs>
          <w:tab w:val="num" w:pos="2520"/>
        </w:tabs>
        <w:ind w:left="2520" w:hanging="420"/>
      </w:pPr>
    </w:lvl>
    <w:lvl w:ilvl="5">
      <w:start w:val="1"/>
      <w:numFmt w:val="lowerRoman"/>
      <w:lvlText w:val="%6."/>
      <w:lvlJc w:val="right"/>
      <w:pPr>
        <w:tabs>
          <w:tab w:val="num" w:pos="2940"/>
        </w:tabs>
        <w:ind w:left="2940" w:hanging="420"/>
      </w:pPr>
    </w:lvl>
    <w:lvl w:ilvl="6">
      <w:start w:val="1"/>
      <w:numFmt w:val="decimal"/>
      <w:lvlText w:val="%7."/>
      <w:lvlJc w:val="left"/>
      <w:pPr>
        <w:tabs>
          <w:tab w:val="num" w:pos="3360"/>
        </w:tabs>
        <w:ind w:left="3360" w:hanging="420"/>
      </w:pPr>
    </w:lvl>
    <w:lvl w:ilvl="7">
      <w:start w:val="1"/>
      <w:numFmt w:val="lowerLetter"/>
      <w:lvlText w:val="%8)"/>
      <w:lvlJc w:val="left"/>
      <w:pPr>
        <w:tabs>
          <w:tab w:val="num" w:pos="3780"/>
        </w:tabs>
        <w:ind w:left="3780" w:hanging="420"/>
      </w:pPr>
    </w:lvl>
    <w:lvl w:ilvl="8">
      <w:start w:val="1"/>
      <w:numFmt w:val="lowerRoman"/>
      <w:lvlText w:val="%9."/>
      <w:lvlJc w:val="right"/>
      <w:pPr>
        <w:tabs>
          <w:tab w:val="num" w:pos="4200"/>
        </w:tabs>
        <w:ind w:left="4200" w:hanging="420"/>
      </w:pPr>
    </w:lvl>
  </w:abstractNum>
  <w:abstractNum w:abstractNumId="8">
    <w:nsid w:val="024301DA"/>
    <w:multiLevelType w:val="hybridMultilevel"/>
    <w:tmpl w:val="F0E2A328"/>
    <w:lvl w:ilvl="0" w:tplc="8D1ABD7C">
      <w:start w:val="1"/>
      <w:numFmt w:val="japaneseCounting"/>
      <w:lvlText w:val="（%1）"/>
      <w:lvlJc w:val="left"/>
      <w:pPr>
        <w:tabs>
          <w:tab w:val="num" w:pos="1696"/>
        </w:tabs>
        <w:ind w:left="1696" w:hanging="1080"/>
      </w:pPr>
      <w:rPr>
        <w:rFonts w:hint="default"/>
      </w:rPr>
    </w:lvl>
    <w:lvl w:ilvl="1" w:tplc="04090019" w:tentative="1">
      <w:start w:val="1"/>
      <w:numFmt w:val="lowerLetter"/>
      <w:lvlText w:val="%2)"/>
      <w:lvlJc w:val="left"/>
      <w:pPr>
        <w:tabs>
          <w:tab w:val="num" w:pos="1456"/>
        </w:tabs>
        <w:ind w:left="1456" w:hanging="420"/>
      </w:pPr>
    </w:lvl>
    <w:lvl w:ilvl="2" w:tplc="0409001B" w:tentative="1">
      <w:start w:val="1"/>
      <w:numFmt w:val="lowerRoman"/>
      <w:lvlText w:val="%3."/>
      <w:lvlJc w:val="right"/>
      <w:pPr>
        <w:tabs>
          <w:tab w:val="num" w:pos="1876"/>
        </w:tabs>
        <w:ind w:left="1876" w:hanging="420"/>
      </w:pPr>
    </w:lvl>
    <w:lvl w:ilvl="3" w:tplc="0409000F" w:tentative="1">
      <w:start w:val="1"/>
      <w:numFmt w:val="decimal"/>
      <w:lvlText w:val="%4."/>
      <w:lvlJc w:val="left"/>
      <w:pPr>
        <w:tabs>
          <w:tab w:val="num" w:pos="2296"/>
        </w:tabs>
        <w:ind w:left="2296" w:hanging="420"/>
      </w:pPr>
    </w:lvl>
    <w:lvl w:ilvl="4" w:tplc="04090019" w:tentative="1">
      <w:start w:val="1"/>
      <w:numFmt w:val="lowerLetter"/>
      <w:lvlText w:val="%5)"/>
      <w:lvlJc w:val="left"/>
      <w:pPr>
        <w:tabs>
          <w:tab w:val="num" w:pos="2716"/>
        </w:tabs>
        <w:ind w:left="2716" w:hanging="420"/>
      </w:pPr>
    </w:lvl>
    <w:lvl w:ilvl="5" w:tplc="0409001B" w:tentative="1">
      <w:start w:val="1"/>
      <w:numFmt w:val="lowerRoman"/>
      <w:lvlText w:val="%6."/>
      <w:lvlJc w:val="right"/>
      <w:pPr>
        <w:tabs>
          <w:tab w:val="num" w:pos="3136"/>
        </w:tabs>
        <w:ind w:left="3136" w:hanging="420"/>
      </w:pPr>
    </w:lvl>
    <w:lvl w:ilvl="6" w:tplc="0409000F" w:tentative="1">
      <w:start w:val="1"/>
      <w:numFmt w:val="decimal"/>
      <w:lvlText w:val="%7."/>
      <w:lvlJc w:val="left"/>
      <w:pPr>
        <w:tabs>
          <w:tab w:val="num" w:pos="3556"/>
        </w:tabs>
        <w:ind w:left="3556" w:hanging="420"/>
      </w:pPr>
    </w:lvl>
    <w:lvl w:ilvl="7" w:tplc="04090019" w:tentative="1">
      <w:start w:val="1"/>
      <w:numFmt w:val="lowerLetter"/>
      <w:lvlText w:val="%8)"/>
      <w:lvlJc w:val="left"/>
      <w:pPr>
        <w:tabs>
          <w:tab w:val="num" w:pos="3976"/>
        </w:tabs>
        <w:ind w:left="3976" w:hanging="420"/>
      </w:pPr>
    </w:lvl>
    <w:lvl w:ilvl="8" w:tplc="0409001B" w:tentative="1">
      <w:start w:val="1"/>
      <w:numFmt w:val="lowerRoman"/>
      <w:lvlText w:val="%9."/>
      <w:lvlJc w:val="right"/>
      <w:pPr>
        <w:tabs>
          <w:tab w:val="num" w:pos="4396"/>
        </w:tabs>
        <w:ind w:left="4396" w:hanging="420"/>
      </w:pPr>
    </w:lvl>
  </w:abstractNum>
  <w:abstractNum w:abstractNumId="9">
    <w:nsid w:val="0E1F6D66"/>
    <w:multiLevelType w:val="hybridMultilevel"/>
    <w:tmpl w:val="78224208"/>
    <w:lvl w:ilvl="0" w:tplc="9426FF04">
      <w:start w:val="2"/>
      <w:numFmt w:val="japaneseCounting"/>
      <w:lvlText w:val="第%1章"/>
      <w:lvlJc w:val="left"/>
      <w:pPr>
        <w:tabs>
          <w:tab w:val="num" w:pos="2220"/>
        </w:tabs>
        <w:ind w:left="2220" w:hanging="1590"/>
      </w:pPr>
      <w:rPr>
        <w:rFonts w:hint="eastAsia"/>
      </w:rPr>
    </w:lvl>
    <w:lvl w:ilvl="1" w:tplc="AC48F6CC">
      <w:start w:val="1"/>
      <w:numFmt w:val="chineseCountingThousand"/>
      <w:lvlText w:val="第%2条"/>
      <w:lvlJc w:val="left"/>
      <w:pPr>
        <w:tabs>
          <w:tab w:val="num" w:pos="1080"/>
        </w:tabs>
        <w:ind w:left="-207" w:firstLine="567"/>
      </w:pPr>
      <w:rPr>
        <w:rFonts w:ascii="仿宋_GB2312" w:eastAsia="仿宋_GB2312" w:hint="eastAsia"/>
        <w:b/>
        <w:color w:val="000000"/>
        <w:sz w:val="32"/>
        <w:szCs w:val="32"/>
        <w:lang w:val="en-US"/>
      </w:rPr>
    </w:lvl>
    <w:lvl w:ilvl="2" w:tplc="75D021CE">
      <w:start w:val="1"/>
      <w:numFmt w:val="japaneseCounting"/>
      <w:lvlText w:val="第%3条"/>
      <w:lvlJc w:val="left"/>
      <w:pPr>
        <w:tabs>
          <w:tab w:val="num" w:pos="3015"/>
        </w:tabs>
        <w:ind w:left="3015" w:hanging="1545"/>
      </w:pPr>
      <w:rPr>
        <w:rFonts w:hint="eastAsia"/>
      </w:rPr>
    </w:lvl>
    <w:lvl w:ilvl="3" w:tplc="E620FFC6">
      <w:start w:val="1"/>
      <w:numFmt w:val="japaneseCounting"/>
      <w:lvlText w:val="（%4）"/>
      <w:lvlJc w:val="left"/>
      <w:pPr>
        <w:tabs>
          <w:tab w:val="num" w:pos="2970"/>
        </w:tabs>
        <w:ind w:left="2970" w:hanging="1080"/>
      </w:pPr>
      <w:rPr>
        <w:rFonts w:hint="default"/>
      </w:r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0">
    <w:nsid w:val="13276865"/>
    <w:multiLevelType w:val="hybridMultilevel"/>
    <w:tmpl w:val="34620E74"/>
    <w:lvl w:ilvl="0" w:tplc="7A487864">
      <w:start w:val="1"/>
      <w:numFmt w:val="japaneseCounting"/>
      <w:lvlText w:val="（%1）"/>
      <w:lvlJc w:val="left"/>
      <w:pPr>
        <w:tabs>
          <w:tab w:val="num" w:pos="1631"/>
        </w:tabs>
        <w:ind w:left="1631" w:hanging="1080"/>
      </w:pPr>
      <w:rPr>
        <w:rFonts w:hint="default"/>
      </w:rPr>
    </w:lvl>
    <w:lvl w:ilvl="1" w:tplc="04090019" w:tentative="1">
      <w:start w:val="1"/>
      <w:numFmt w:val="lowerLetter"/>
      <w:lvlText w:val="%2)"/>
      <w:lvlJc w:val="left"/>
      <w:pPr>
        <w:tabs>
          <w:tab w:val="num" w:pos="1391"/>
        </w:tabs>
        <w:ind w:left="1391" w:hanging="420"/>
      </w:pPr>
    </w:lvl>
    <w:lvl w:ilvl="2" w:tplc="0409001B" w:tentative="1">
      <w:start w:val="1"/>
      <w:numFmt w:val="lowerRoman"/>
      <w:lvlText w:val="%3."/>
      <w:lvlJc w:val="right"/>
      <w:pPr>
        <w:tabs>
          <w:tab w:val="num" w:pos="1811"/>
        </w:tabs>
        <w:ind w:left="1811" w:hanging="420"/>
      </w:pPr>
    </w:lvl>
    <w:lvl w:ilvl="3" w:tplc="0409000F" w:tentative="1">
      <w:start w:val="1"/>
      <w:numFmt w:val="decimal"/>
      <w:lvlText w:val="%4."/>
      <w:lvlJc w:val="left"/>
      <w:pPr>
        <w:tabs>
          <w:tab w:val="num" w:pos="2231"/>
        </w:tabs>
        <w:ind w:left="2231" w:hanging="420"/>
      </w:pPr>
    </w:lvl>
    <w:lvl w:ilvl="4" w:tplc="04090019" w:tentative="1">
      <w:start w:val="1"/>
      <w:numFmt w:val="lowerLetter"/>
      <w:lvlText w:val="%5)"/>
      <w:lvlJc w:val="left"/>
      <w:pPr>
        <w:tabs>
          <w:tab w:val="num" w:pos="2651"/>
        </w:tabs>
        <w:ind w:left="2651" w:hanging="420"/>
      </w:pPr>
    </w:lvl>
    <w:lvl w:ilvl="5" w:tplc="0409001B" w:tentative="1">
      <w:start w:val="1"/>
      <w:numFmt w:val="lowerRoman"/>
      <w:lvlText w:val="%6."/>
      <w:lvlJc w:val="right"/>
      <w:pPr>
        <w:tabs>
          <w:tab w:val="num" w:pos="3071"/>
        </w:tabs>
        <w:ind w:left="3071" w:hanging="420"/>
      </w:pPr>
    </w:lvl>
    <w:lvl w:ilvl="6" w:tplc="0409000F" w:tentative="1">
      <w:start w:val="1"/>
      <w:numFmt w:val="decimal"/>
      <w:lvlText w:val="%7."/>
      <w:lvlJc w:val="left"/>
      <w:pPr>
        <w:tabs>
          <w:tab w:val="num" w:pos="3491"/>
        </w:tabs>
        <w:ind w:left="3491" w:hanging="420"/>
      </w:pPr>
    </w:lvl>
    <w:lvl w:ilvl="7" w:tplc="04090019" w:tentative="1">
      <w:start w:val="1"/>
      <w:numFmt w:val="lowerLetter"/>
      <w:lvlText w:val="%8)"/>
      <w:lvlJc w:val="left"/>
      <w:pPr>
        <w:tabs>
          <w:tab w:val="num" w:pos="3911"/>
        </w:tabs>
        <w:ind w:left="3911" w:hanging="420"/>
      </w:pPr>
    </w:lvl>
    <w:lvl w:ilvl="8" w:tplc="0409001B" w:tentative="1">
      <w:start w:val="1"/>
      <w:numFmt w:val="lowerRoman"/>
      <w:lvlText w:val="%9."/>
      <w:lvlJc w:val="right"/>
      <w:pPr>
        <w:tabs>
          <w:tab w:val="num" w:pos="4331"/>
        </w:tabs>
        <w:ind w:left="4331" w:hanging="420"/>
      </w:pPr>
    </w:lvl>
  </w:abstractNum>
  <w:abstractNum w:abstractNumId="11">
    <w:nsid w:val="184078B4"/>
    <w:multiLevelType w:val="hybridMultilevel"/>
    <w:tmpl w:val="4768F5F8"/>
    <w:lvl w:ilvl="0" w:tplc="474ED7BE">
      <w:start w:val="1"/>
      <w:numFmt w:val="decimal"/>
      <w:lvlText w:val="%1."/>
      <w:lvlJc w:val="left"/>
      <w:pPr>
        <w:tabs>
          <w:tab w:val="num" w:pos="1140"/>
        </w:tabs>
        <w:ind w:left="1140" w:hanging="72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12">
    <w:nsid w:val="1A310FBD"/>
    <w:multiLevelType w:val="multilevel"/>
    <w:tmpl w:val="4614CF6A"/>
    <w:lvl w:ilvl="0">
      <w:start w:val="1"/>
      <w:numFmt w:val="japaneseCounting"/>
      <w:lvlText w:val="第%1条"/>
      <w:lvlJc w:val="left"/>
      <w:pPr>
        <w:tabs>
          <w:tab w:val="num" w:pos="1515"/>
        </w:tabs>
        <w:ind w:left="1515" w:hanging="990"/>
      </w:pPr>
      <w:rPr>
        <w:rFonts w:hint="default"/>
        <w:b/>
        <w:lang w:val="en-US"/>
      </w:rPr>
    </w:lvl>
    <w:lvl w:ilvl="1">
      <w:start w:val="1"/>
      <w:numFmt w:val="lowerLetter"/>
      <w:lvlText w:val="%2)"/>
      <w:lvlJc w:val="left"/>
      <w:pPr>
        <w:tabs>
          <w:tab w:val="num" w:pos="1391"/>
        </w:tabs>
        <w:ind w:left="1391" w:hanging="420"/>
      </w:pPr>
    </w:lvl>
    <w:lvl w:ilvl="2">
      <w:start w:val="1"/>
      <w:numFmt w:val="lowerRoman"/>
      <w:lvlText w:val="%3."/>
      <w:lvlJc w:val="right"/>
      <w:pPr>
        <w:tabs>
          <w:tab w:val="num" w:pos="1811"/>
        </w:tabs>
        <w:ind w:left="1811" w:hanging="420"/>
      </w:pPr>
    </w:lvl>
    <w:lvl w:ilvl="3">
      <w:start w:val="1"/>
      <w:numFmt w:val="decimal"/>
      <w:lvlText w:val="%4."/>
      <w:lvlJc w:val="left"/>
      <w:pPr>
        <w:tabs>
          <w:tab w:val="num" w:pos="2231"/>
        </w:tabs>
        <w:ind w:left="2231" w:hanging="420"/>
      </w:pPr>
    </w:lvl>
    <w:lvl w:ilvl="4">
      <w:start w:val="1"/>
      <w:numFmt w:val="lowerLetter"/>
      <w:lvlText w:val="%5)"/>
      <w:lvlJc w:val="left"/>
      <w:pPr>
        <w:tabs>
          <w:tab w:val="num" w:pos="2651"/>
        </w:tabs>
        <w:ind w:left="2651" w:hanging="420"/>
      </w:pPr>
    </w:lvl>
    <w:lvl w:ilvl="5">
      <w:start w:val="1"/>
      <w:numFmt w:val="lowerRoman"/>
      <w:lvlText w:val="%6."/>
      <w:lvlJc w:val="right"/>
      <w:pPr>
        <w:tabs>
          <w:tab w:val="num" w:pos="3071"/>
        </w:tabs>
        <w:ind w:left="3071" w:hanging="420"/>
      </w:pPr>
    </w:lvl>
    <w:lvl w:ilvl="6">
      <w:start w:val="1"/>
      <w:numFmt w:val="decimal"/>
      <w:lvlText w:val="%7."/>
      <w:lvlJc w:val="left"/>
      <w:pPr>
        <w:tabs>
          <w:tab w:val="num" w:pos="3491"/>
        </w:tabs>
        <w:ind w:left="3491" w:hanging="420"/>
      </w:pPr>
    </w:lvl>
    <w:lvl w:ilvl="7">
      <w:start w:val="1"/>
      <w:numFmt w:val="lowerLetter"/>
      <w:lvlText w:val="%8)"/>
      <w:lvlJc w:val="left"/>
      <w:pPr>
        <w:tabs>
          <w:tab w:val="num" w:pos="3911"/>
        </w:tabs>
        <w:ind w:left="3911" w:hanging="420"/>
      </w:pPr>
    </w:lvl>
    <w:lvl w:ilvl="8">
      <w:start w:val="1"/>
      <w:numFmt w:val="lowerRoman"/>
      <w:lvlText w:val="%9."/>
      <w:lvlJc w:val="right"/>
      <w:pPr>
        <w:tabs>
          <w:tab w:val="num" w:pos="4331"/>
        </w:tabs>
        <w:ind w:left="4331" w:hanging="420"/>
      </w:pPr>
    </w:lvl>
  </w:abstractNum>
  <w:abstractNum w:abstractNumId="13">
    <w:nsid w:val="1EC52DE5"/>
    <w:multiLevelType w:val="singleLevel"/>
    <w:tmpl w:val="EDB24856"/>
    <w:lvl w:ilvl="0">
      <w:start w:val="1"/>
      <w:numFmt w:val="japaneseCounting"/>
      <w:lvlText w:val="%1、"/>
      <w:lvlJc w:val="left"/>
      <w:pPr>
        <w:tabs>
          <w:tab w:val="num" w:pos="1320"/>
        </w:tabs>
        <w:ind w:left="1320" w:hanging="660"/>
      </w:pPr>
      <w:rPr>
        <w:rFonts w:hint="eastAsia"/>
      </w:rPr>
    </w:lvl>
  </w:abstractNum>
  <w:abstractNum w:abstractNumId="14">
    <w:nsid w:val="1ED04078"/>
    <w:multiLevelType w:val="hybridMultilevel"/>
    <w:tmpl w:val="1DE8A94C"/>
    <w:lvl w:ilvl="0" w:tplc="6EBE0BB8">
      <w:start w:val="1"/>
      <w:numFmt w:val="japaneseCounting"/>
      <w:lvlText w:val="（%1）"/>
      <w:lvlJc w:val="left"/>
      <w:pPr>
        <w:tabs>
          <w:tab w:val="num" w:pos="2013"/>
        </w:tabs>
        <w:ind w:left="2013" w:hanging="1080"/>
      </w:pPr>
      <w:rPr>
        <w:rFonts w:hint="default"/>
        <w:lang w:val="en-US"/>
      </w:rPr>
    </w:lvl>
    <w:lvl w:ilvl="1" w:tplc="04090019" w:tentative="1">
      <w:start w:val="1"/>
      <w:numFmt w:val="lowerLetter"/>
      <w:lvlText w:val="%2)"/>
      <w:lvlJc w:val="left"/>
      <w:pPr>
        <w:tabs>
          <w:tab w:val="num" w:pos="1773"/>
        </w:tabs>
        <w:ind w:left="1773" w:hanging="420"/>
      </w:pPr>
    </w:lvl>
    <w:lvl w:ilvl="2" w:tplc="0409001B" w:tentative="1">
      <w:start w:val="1"/>
      <w:numFmt w:val="lowerRoman"/>
      <w:lvlText w:val="%3."/>
      <w:lvlJc w:val="right"/>
      <w:pPr>
        <w:tabs>
          <w:tab w:val="num" w:pos="2193"/>
        </w:tabs>
        <w:ind w:left="2193" w:hanging="420"/>
      </w:pPr>
    </w:lvl>
    <w:lvl w:ilvl="3" w:tplc="0409000F" w:tentative="1">
      <w:start w:val="1"/>
      <w:numFmt w:val="decimal"/>
      <w:lvlText w:val="%4."/>
      <w:lvlJc w:val="left"/>
      <w:pPr>
        <w:tabs>
          <w:tab w:val="num" w:pos="2613"/>
        </w:tabs>
        <w:ind w:left="2613" w:hanging="420"/>
      </w:pPr>
    </w:lvl>
    <w:lvl w:ilvl="4" w:tplc="04090019" w:tentative="1">
      <w:start w:val="1"/>
      <w:numFmt w:val="lowerLetter"/>
      <w:lvlText w:val="%5)"/>
      <w:lvlJc w:val="left"/>
      <w:pPr>
        <w:tabs>
          <w:tab w:val="num" w:pos="3033"/>
        </w:tabs>
        <w:ind w:left="3033" w:hanging="420"/>
      </w:pPr>
    </w:lvl>
    <w:lvl w:ilvl="5" w:tplc="0409001B" w:tentative="1">
      <w:start w:val="1"/>
      <w:numFmt w:val="lowerRoman"/>
      <w:lvlText w:val="%6."/>
      <w:lvlJc w:val="right"/>
      <w:pPr>
        <w:tabs>
          <w:tab w:val="num" w:pos="3453"/>
        </w:tabs>
        <w:ind w:left="3453" w:hanging="420"/>
      </w:pPr>
    </w:lvl>
    <w:lvl w:ilvl="6" w:tplc="0409000F" w:tentative="1">
      <w:start w:val="1"/>
      <w:numFmt w:val="decimal"/>
      <w:lvlText w:val="%7."/>
      <w:lvlJc w:val="left"/>
      <w:pPr>
        <w:tabs>
          <w:tab w:val="num" w:pos="3873"/>
        </w:tabs>
        <w:ind w:left="3873" w:hanging="420"/>
      </w:pPr>
    </w:lvl>
    <w:lvl w:ilvl="7" w:tplc="04090019" w:tentative="1">
      <w:start w:val="1"/>
      <w:numFmt w:val="lowerLetter"/>
      <w:lvlText w:val="%8)"/>
      <w:lvlJc w:val="left"/>
      <w:pPr>
        <w:tabs>
          <w:tab w:val="num" w:pos="4293"/>
        </w:tabs>
        <w:ind w:left="4293" w:hanging="420"/>
      </w:pPr>
    </w:lvl>
    <w:lvl w:ilvl="8" w:tplc="0409001B" w:tentative="1">
      <w:start w:val="1"/>
      <w:numFmt w:val="lowerRoman"/>
      <w:lvlText w:val="%9."/>
      <w:lvlJc w:val="right"/>
      <w:pPr>
        <w:tabs>
          <w:tab w:val="num" w:pos="4713"/>
        </w:tabs>
        <w:ind w:left="4713" w:hanging="420"/>
      </w:pPr>
    </w:lvl>
  </w:abstractNum>
  <w:abstractNum w:abstractNumId="15">
    <w:nsid w:val="20E64F14"/>
    <w:multiLevelType w:val="hybridMultilevel"/>
    <w:tmpl w:val="F1FE22DC"/>
    <w:lvl w:ilvl="0" w:tplc="A61279A0">
      <w:start w:val="1"/>
      <w:numFmt w:val="chineseCountingThousand"/>
      <w:pStyle w:val="a"/>
      <w:lvlText w:val="第%1条"/>
      <w:lvlJc w:val="left"/>
      <w:pPr>
        <w:tabs>
          <w:tab w:val="num" w:pos="1440"/>
        </w:tabs>
        <w:ind w:left="0" w:firstLine="0"/>
      </w:pPr>
      <w:rPr>
        <w:rFonts w:hint="eastAsia"/>
        <w:b w:val="0"/>
        <w:i w:val="0"/>
        <w:color w:val="auto"/>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348C1090"/>
    <w:multiLevelType w:val="hybridMultilevel"/>
    <w:tmpl w:val="6A2477EE"/>
    <w:lvl w:ilvl="0" w:tplc="55E6DC6E">
      <w:start w:val="1"/>
      <w:numFmt w:val="japaneseCounting"/>
      <w:lvlText w:val="（%1）"/>
      <w:lvlJc w:val="left"/>
      <w:pPr>
        <w:tabs>
          <w:tab w:val="num" w:pos="1785"/>
        </w:tabs>
        <w:ind w:left="1785" w:hanging="1080"/>
      </w:pPr>
      <w:rPr>
        <w:rFonts w:hint="default"/>
        <w:lang w:val="en-US"/>
      </w:rPr>
    </w:lvl>
    <w:lvl w:ilvl="1" w:tplc="04090019" w:tentative="1">
      <w:start w:val="1"/>
      <w:numFmt w:val="lowerLetter"/>
      <w:lvlText w:val="%2)"/>
      <w:lvlJc w:val="left"/>
      <w:pPr>
        <w:tabs>
          <w:tab w:val="num" w:pos="1545"/>
        </w:tabs>
        <w:ind w:left="1545" w:hanging="420"/>
      </w:pPr>
    </w:lvl>
    <w:lvl w:ilvl="2" w:tplc="0409001B" w:tentative="1">
      <w:start w:val="1"/>
      <w:numFmt w:val="lowerRoman"/>
      <w:lvlText w:val="%3."/>
      <w:lvlJc w:val="righ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9" w:tentative="1">
      <w:start w:val="1"/>
      <w:numFmt w:val="lowerLetter"/>
      <w:lvlText w:val="%5)"/>
      <w:lvlJc w:val="left"/>
      <w:pPr>
        <w:tabs>
          <w:tab w:val="num" w:pos="2805"/>
        </w:tabs>
        <w:ind w:left="2805" w:hanging="420"/>
      </w:pPr>
    </w:lvl>
    <w:lvl w:ilvl="5" w:tplc="0409001B" w:tentative="1">
      <w:start w:val="1"/>
      <w:numFmt w:val="lowerRoman"/>
      <w:lvlText w:val="%6."/>
      <w:lvlJc w:val="righ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9" w:tentative="1">
      <w:start w:val="1"/>
      <w:numFmt w:val="lowerLetter"/>
      <w:lvlText w:val="%8)"/>
      <w:lvlJc w:val="left"/>
      <w:pPr>
        <w:tabs>
          <w:tab w:val="num" w:pos="4065"/>
        </w:tabs>
        <w:ind w:left="4065" w:hanging="420"/>
      </w:pPr>
    </w:lvl>
    <w:lvl w:ilvl="8" w:tplc="0409001B" w:tentative="1">
      <w:start w:val="1"/>
      <w:numFmt w:val="lowerRoman"/>
      <w:lvlText w:val="%9."/>
      <w:lvlJc w:val="right"/>
      <w:pPr>
        <w:tabs>
          <w:tab w:val="num" w:pos="4485"/>
        </w:tabs>
        <w:ind w:left="4485" w:hanging="420"/>
      </w:pPr>
    </w:lvl>
  </w:abstractNum>
  <w:abstractNum w:abstractNumId="17">
    <w:nsid w:val="35886BCB"/>
    <w:multiLevelType w:val="hybridMultilevel"/>
    <w:tmpl w:val="41D4CCDA"/>
    <w:lvl w:ilvl="0" w:tplc="57EC6822">
      <w:start w:val="1"/>
      <w:numFmt w:val="japaneseCounting"/>
      <w:lvlText w:val="（%1）"/>
      <w:lvlJc w:val="left"/>
      <w:pPr>
        <w:tabs>
          <w:tab w:val="num" w:pos="1785"/>
        </w:tabs>
        <w:ind w:left="1785" w:hanging="1080"/>
      </w:pPr>
      <w:rPr>
        <w:rFonts w:hint="default"/>
      </w:rPr>
    </w:lvl>
    <w:lvl w:ilvl="1" w:tplc="04090019" w:tentative="1">
      <w:start w:val="1"/>
      <w:numFmt w:val="lowerLetter"/>
      <w:lvlText w:val="%2)"/>
      <w:lvlJc w:val="left"/>
      <w:pPr>
        <w:tabs>
          <w:tab w:val="num" w:pos="1545"/>
        </w:tabs>
        <w:ind w:left="1545" w:hanging="420"/>
      </w:pPr>
    </w:lvl>
    <w:lvl w:ilvl="2" w:tplc="0409001B">
      <w:start w:val="1"/>
      <w:numFmt w:val="lowerRoman"/>
      <w:lvlText w:val="%3."/>
      <w:lvlJc w:val="right"/>
      <w:pPr>
        <w:tabs>
          <w:tab w:val="num" w:pos="1965"/>
        </w:tabs>
        <w:ind w:left="1965" w:hanging="420"/>
      </w:pPr>
    </w:lvl>
    <w:lvl w:ilvl="3" w:tplc="0409000F" w:tentative="1">
      <w:start w:val="1"/>
      <w:numFmt w:val="decimal"/>
      <w:lvlText w:val="%4."/>
      <w:lvlJc w:val="left"/>
      <w:pPr>
        <w:tabs>
          <w:tab w:val="num" w:pos="2385"/>
        </w:tabs>
        <w:ind w:left="2385" w:hanging="420"/>
      </w:pPr>
    </w:lvl>
    <w:lvl w:ilvl="4" w:tplc="04090019" w:tentative="1">
      <w:start w:val="1"/>
      <w:numFmt w:val="lowerLetter"/>
      <w:lvlText w:val="%5)"/>
      <w:lvlJc w:val="left"/>
      <w:pPr>
        <w:tabs>
          <w:tab w:val="num" w:pos="2805"/>
        </w:tabs>
        <w:ind w:left="2805" w:hanging="420"/>
      </w:pPr>
    </w:lvl>
    <w:lvl w:ilvl="5" w:tplc="0409001B" w:tentative="1">
      <w:start w:val="1"/>
      <w:numFmt w:val="lowerRoman"/>
      <w:lvlText w:val="%6."/>
      <w:lvlJc w:val="right"/>
      <w:pPr>
        <w:tabs>
          <w:tab w:val="num" w:pos="3225"/>
        </w:tabs>
        <w:ind w:left="3225" w:hanging="420"/>
      </w:pPr>
    </w:lvl>
    <w:lvl w:ilvl="6" w:tplc="0409000F" w:tentative="1">
      <w:start w:val="1"/>
      <w:numFmt w:val="decimal"/>
      <w:lvlText w:val="%7."/>
      <w:lvlJc w:val="left"/>
      <w:pPr>
        <w:tabs>
          <w:tab w:val="num" w:pos="3645"/>
        </w:tabs>
        <w:ind w:left="3645" w:hanging="420"/>
      </w:pPr>
    </w:lvl>
    <w:lvl w:ilvl="7" w:tplc="04090019" w:tentative="1">
      <w:start w:val="1"/>
      <w:numFmt w:val="lowerLetter"/>
      <w:lvlText w:val="%8)"/>
      <w:lvlJc w:val="left"/>
      <w:pPr>
        <w:tabs>
          <w:tab w:val="num" w:pos="4065"/>
        </w:tabs>
        <w:ind w:left="4065" w:hanging="420"/>
      </w:pPr>
    </w:lvl>
    <w:lvl w:ilvl="8" w:tplc="0409001B" w:tentative="1">
      <w:start w:val="1"/>
      <w:numFmt w:val="lowerRoman"/>
      <w:lvlText w:val="%9."/>
      <w:lvlJc w:val="right"/>
      <w:pPr>
        <w:tabs>
          <w:tab w:val="num" w:pos="4485"/>
        </w:tabs>
        <w:ind w:left="4485" w:hanging="420"/>
      </w:pPr>
    </w:lvl>
  </w:abstractNum>
  <w:abstractNum w:abstractNumId="18">
    <w:nsid w:val="37B7362B"/>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9">
    <w:nsid w:val="3F695A41"/>
    <w:multiLevelType w:val="hybridMultilevel"/>
    <w:tmpl w:val="7E9CC652"/>
    <w:lvl w:ilvl="0" w:tplc="0409000F">
      <w:start w:val="1"/>
      <w:numFmt w:val="decimal"/>
      <w:lvlText w:val="%1."/>
      <w:lvlJc w:val="left"/>
      <w:pPr>
        <w:tabs>
          <w:tab w:val="num" w:pos="1044"/>
        </w:tabs>
        <w:ind w:left="1044" w:hanging="420"/>
      </w:pPr>
    </w:lvl>
    <w:lvl w:ilvl="1" w:tplc="04090019" w:tentative="1">
      <w:start w:val="1"/>
      <w:numFmt w:val="lowerLetter"/>
      <w:lvlText w:val="%2)"/>
      <w:lvlJc w:val="left"/>
      <w:pPr>
        <w:tabs>
          <w:tab w:val="num" w:pos="1464"/>
        </w:tabs>
        <w:ind w:left="1464" w:hanging="420"/>
      </w:pPr>
    </w:lvl>
    <w:lvl w:ilvl="2" w:tplc="0409001B" w:tentative="1">
      <w:start w:val="1"/>
      <w:numFmt w:val="lowerRoman"/>
      <w:lvlText w:val="%3."/>
      <w:lvlJc w:val="righ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9" w:tentative="1">
      <w:start w:val="1"/>
      <w:numFmt w:val="lowerLetter"/>
      <w:lvlText w:val="%5)"/>
      <w:lvlJc w:val="left"/>
      <w:pPr>
        <w:tabs>
          <w:tab w:val="num" w:pos="2724"/>
        </w:tabs>
        <w:ind w:left="2724" w:hanging="420"/>
      </w:pPr>
    </w:lvl>
    <w:lvl w:ilvl="5" w:tplc="0409001B" w:tentative="1">
      <w:start w:val="1"/>
      <w:numFmt w:val="lowerRoman"/>
      <w:lvlText w:val="%6."/>
      <w:lvlJc w:val="righ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9" w:tentative="1">
      <w:start w:val="1"/>
      <w:numFmt w:val="lowerLetter"/>
      <w:lvlText w:val="%8)"/>
      <w:lvlJc w:val="left"/>
      <w:pPr>
        <w:tabs>
          <w:tab w:val="num" w:pos="3984"/>
        </w:tabs>
        <w:ind w:left="3984" w:hanging="420"/>
      </w:pPr>
    </w:lvl>
    <w:lvl w:ilvl="8" w:tplc="0409001B" w:tentative="1">
      <w:start w:val="1"/>
      <w:numFmt w:val="lowerRoman"/>
      <w:lvlText w:val="%9."/>
      <w:lvlJc w:val="right"/>
      <w:pPr>
        <w:tabs>
          <w:tab w:val="num" w:pos="4404"/>
        </w:tabs>
        <w:ind w:left="4404" w:hanging="420"/>
      </w:pPr>
    </w:lvl>
  </w:abstractNum>
  <w:abstractNum w:abstractNumId="20">
    <w:nsid w:val="426E4367"/>
    <w:multiLevelType w:val="hybridMultilevel"/>
    <w:tmpl w:val="FEDE37AA"/>
    <w:lvl w:ilvl="0" w:tplc="0409000F">
      <w:start w:val="1"/>
      <w:numFmt w:val="decimal"/>
      <w:lvlText w:val="%1."/>
      <w:lvlJc w:val="left"/>
      <w:pPr>
        <w:tabs>
          <w:tab w:val="num" w:pos="1044"/>
        </w:tabs>
        <w:ind w:left="1044" w:hanging="420"/>
      </w:pPr>
    </w:lvl>
    <w:lvl w:ilvl="1" w:tplc="04090019" w:tentative="1">
      <w:start w:val="1"/>
      <w:numFmt w:val="lowerLetter"/>
      <w:lvlText w:val="%2)"/>
      <w:lvlJc w:val="left"/>
      <w:pPr>
        <w:tabs>
          <w:tab w:val="num" w:pos="1464"/>
        </w:tabs>
        <w:ind w:left="1464" w:hanging="420"/>
      </w:pPr>
    </w:lvl>
    <w:lvl w:ilvl="2" w:tplc="0409001B" w:tentative="1">
      <w:start w:val="1"/>
      <w:numFmt w:val="lowerRoman"/>
      <w:lvlText w:val="%3."/>
      <w:lvlJc w:val="righ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9" w:tentative="1">
      <w:start w:val="1"/>
      <w:numFmt w:val="lowerLetter"/>
      <w:lvlText w:val="%5)"/>
      <w:lvlJc w:val="left"/>
      <w:pPr>
        <w:tabs>
          <w:tab w:val="num" w:pos="2724"/>
        </w:tabs>
        <w:ind w:left="2724" w:hanging="420"/>
      </w:pPr>
    </w:lvl>
    <w:lvl w:ilvl="5" w:tplc="0409001B" w:tentative="1">
      <w:start w:val="1"/>
      <w:numFmt w:val="lowerRoman"/>
      <w:lvlText w:val="%6."/>
      <w:lvlJc w:val="righ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9" w:tentative="1">
      <w:start w:val="1"/>
      <w:numFmt w:val="lowerLetter"/>
      <w:lvlText w:val="%8)"/>
      <w:lvlJc w:val="left"/>
      <w:pPr>
        <w:tabs>
          <w:tab w:val="num" w:pos="3984"/>
        </w:tabs>
        <w:ind w:left="3984" w:hanging="420"/>
      </w:pPr>
    </w:lvl>
    <w:lvl w:ilvl="8" w:tplc="0409001B" w:tentative="1">
      <w:start w:val="1"/>
      <w:numFmt w:val="lowerRoman"/>
      <w:lvlText w:val="%9."/>
      <w:lvlJc w:val="right"/>
      <w:pPr>
        <w:tabs>
          <w:tab w:val="num" w:pos="4404"/>
        </w:tabs>
        <w:ind w:left="4404" w:hanging="420"/>
      </w:pPr>
    </w:lvl>
  </w:abstractNum>
  <w:abstractNum w:abstractNumId="21">
    <w:nsid w:val="44A64B20"/>
    <w:multiLevelType w:val="hybridMultilevel"/>
    <w:tmpl w:val="4614CF6A"/>
    <w:lvl w:ilvl="0" w:tplc="B18E1056">
      <w:start w:val="1"/>
      <w:numFmt w:val="japaneseCounting"/>
      <w:lvlText w:val="第%1条"/>
      <w:lvlJc w:val="left"/>
      <w:pPr>
        <w:tabs>
          <w:tab w:val="num" w:pos="1515"/>
        </w:tabs>
        <w:ind w:left="1515" w:hanging="990"/>
      </w:pPr>
      <w:rPr>
        <w:rFonts w:hint="default"/>
        <w:b/>
        <w:lang w:val="en-US"/>
      </w:rPr>
    </w:lvl>
    <w:lvl w:ilvl="1" w:tplc="04090019" w:tentative="1">
      <w:start w:val="1"/>
      <w:numFmt w:val="lowerLetter"/>
      <w:lvlText w:val="%2)"/>
      <w:lvlJc w:val="left"/>
      <w:pPr>
        <w:tabs>
          <w:tab w:val="num" w:pos="1391"/>
        </w:tabs>
        <w:ind w:left="1391" w:hanging="420"/>
      </w:pPr>
    </w:lvl>
    <w:lvl w:ilvl="2" w:tplc="0409001B">
      <w:start w:val="1"/>
      <w:numFmt w:val="lowerRoman"/>
      <w:lvlText w:val="%3."/>
      <w:lvlJc w:val="right"/>
      <w:pPr>
        <w:tabs>
          <w:tab w:val="num" w:pos="1811"/>
        </w:tabs>
        <w:ind w:left="1811" w:hanging="420"/>
      </w:pPr>
    </w:lvl>
    <w:lvl w:ilvl="3" w:tplc="0409000F" w:tentative="1">
      <w:start w:val="1"/>
      <w:numFmt w:val="decimal"/>
      <w:lvlText w:val="%4."/>
      <w:lvlJc w:val="left"/>
      <w:pPr>
        <w:tabs>
          <w:tab w:val="num" w:pos="2231"/>
        </w:tabs>
        <w:ind w:left="2231" w:hanging="420"/>
      </w:pPr>
    </w:lvl>
    <w:lvl w:ilvl="4" w:tplc="04090019" w:tentative="1">
      <w:start w:val="1"/>
      <w:numFmt w:val="lowerLetter"/>
      <w:lvlText w:val="%5)"/>
      <w:lvlJc w:val="left"/>
      <w:pPr>
        <w:tabs>
          <w:tab w:val="num" w:pos="2651"/>
        </w:tabs>
        <w:ind w:left="2651" w:hanging="420"/>
      </w:pPr>
    </w:lvl>
    <w:lvl w:ilvl="5" w:tplc="0409001B" w:tentative="1">
      <w:start w:val="1"/>
      <w:numFmt w:val="lowerRoman"/>
      <w:lvlText w:val="%6."/>
      <w:lvlJc w:val="right"/>
      <w:pPr>
        <w:tabs>
          <w:tab w:val="num" w:pos="3071"/>
        </w:tabs>
        <w:ind w:left="3071" w:hanging="420"/>
      </w:pPr>
    </w:lvl>
    <w:lvl w:ilvl="6" w:tplc="0409000F" w:tentative="1">
      <w:start w:val="1"/>
      <w:numFmt w:val="decimal"/>
      <w:lvlText w:val="%7."/>
      <w:lvlJc w:val="left"/>
      <w:pPr>
        <w:tabs>
          <w:tab w:val="num" w:pos="3491"/>
        </w:tabs>
        <w:ind w:left="3491" w:hanging="420"/>
      </w:pPr>
    </w:lvl>
    <w:lvl w:ilvl="7" w:tplc="04090019" w:tentative="1">
      <w:start w:val="1"/>
      <w:numFmt w:val="lowerLetter"/>
      <w:lvlText w:val="%8)"/>
      <w:lvlJc w:val="left"/>
      <w:pPr>
        <w:tabs>
          <w:tab w:val="num" w:pos="3911"/>
        </w:tabs>
        <w:ind w:left="3911" w:hanging="420"/>
      </w:pPr>
    </w:lvl>
    <w:lvl w:ilvl="8" w:tplc="0409001B" w:tentative="1">
      <w:start w:val="1"/>
      <w:numFmt w:val="lowerRoman"/>
      <w:lvlText w:val="%9."/>
      <w:lvlJc w:val="right"/>
      <w:pPr>
        <w:tabs>
          <w:tab w:val="num" w:pos="4331"/>
        </w:tabs>
        <w:ind w:left="4331" w:hanging="420"/>
      </w:pPr>
    </w:lvl>
  </w:abstractNum>
  <w:abstractNum w:abstractNumId="22">
    <w:nsid w:val="44A814BD"/>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3">
    <w:nsid w:val="478D2764"/>
    <w:multiLevelType w:val="singleLevel"/>
    <w:tmpl w:val="A748EAC0"/>
    <w:lvl w:ilvl="0">
      <w:start w:val="1"/>
      <w:numFmt w:val="japaneseCounting"/>
      <w:lvlText w:val="%1、"/>
      <w:lvlJc w:val="left"/>
      <w:pPr>
        <w:tabs>
          <w:tab w:val="num" w:pos="1200"/>
        </w:tabs>
        <w:ind w:left="1200" w:hanging="600"/>
      </w:pPr>
      <w:rPr>
        <w:rFonts w:hint="eastAsia"/>
      </w:rPr>
    </w:lvl>
  </w:abstractNum>
  <w:abstractNum w:abstractNumId="24">
    <w:nsid w:val="50E64EE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5">
    <w:nsid w:val="56E96864"/>
    <w:multiLevelType w:val="singleLevel"/>
    <w:tmpl w:val="2CBA2F84"/>
    <w:lvl w:ilvl="0">
      <w:start w:val="1"/>
      <w:numFmt w:val="japaneseCounting"/>
      <w:lvlText w:val="%1、"/>
      <w:lvlJc w:val="left"/>
      <w:pPr>
        <w:tabs>
          <w:tab w:val="num" w:pos="1380"/>
        </w:tabs>
        <w:ind w:left="1380" w:hanging="720"/>
      </w:pPr>
      <w:rPr>
        <w:rFonts w:hint="eastAsia"/>
      </w:rPr>
    </w:lvl>
  </w:abstractNum>
  <w:abstractNum w:abstractNumId="26">
    <w:nsid w:val="5D026092"/>
    <w:multiLevelType w:val="hybridMultilevel"/>
    <w:tmpl w:val="AEFED3C2"/>
    <w:lvl w:ilvl="0" w:tplc="1B50387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601C6C91"/>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8">
    <w:nsid w:val="65C74AFC"/>
    <w:multiLevelType w:val="hybridMultilevel"/>
    <w:tmpl w:val="06B4A568"/>
    <w:lvl w:ilvl="0" w:tplc="7396D872">
      <w:start w:val="1"/>
      <w:numFmt w:val="japaneseCounting"/>
      <w:lvlText w:val="（%1）"/>
      <w:lvlJc w:val="left"/>
      <w:pPr>
        <w:tabs>
          <w:tab w:val="num" w:pos="1680"/>
        </w:tabs>
        <w:ind w:left="1680" w:hanging="108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89E3FF7"/>
    <w:multiLevelType w:val="singleLevel"/>
    <w:tmpl w:val="46D02D1A"/>
    <w:lvl w:ilvl="0">
      <w:start w:val="1"/>
      <w:numFmt w:val="japaneseCounting"/>
      <w:lvlText w:val="%1、"/>
      <w:lvlJc w:val="left"/>
      <w:pPr>
        <w:tabs>
          <w:tab w:val="num" w:pos="1065"/>
        </w:tabs>
        <w:ind w:left="1065" w:hanging="495"/>
      </w:pPr>
      <w:rPr>
        <w:rFonts w:hint="eastAsia"/>
      </w:rPr>
    </w:lvl>
  </w:abstractNum>
  <w:abstractNum w:abstractNumId="30">
    <w:nsid w:val="6900651A"/>
    <w:multiLevelType w:val="singleLevel"/>
    <w:tmpl w:val="D552354E"/>
    <w:lvl w:ilvl="0">
      <w:start w:val="1"/>
      <w:numFmt w:val="japaneseCounting"/>
      <w:lvlText w:val="%1、"/>
      <w:lvlJc w:val="left"/>
      <w:pPr>
        <w:tabs>
          <w:tab w:val="num" w:pos="1320"/>
        </w:tabs>
        <w:ind w:left="1320" w:hanging="720"/>
      </w:pPr>
      <w:rPr>
        <w:rFonts w:hint="eastAsia"/>
      </w:rPr>
    </w:lvl>
  </w:abstractNum>
  <w:abstractNum w:abstractNumId="31">
    <w:nsid w:val="6E4A660E"/>
    <w:multiLevelType w:val="hybridMultilevel"/>
    <w:tmpl w:val="797E62A0"/>
    <w:lvl w:ilvl="0" w:tplc="DF76367C">
      <w:start w:val="5"/>
      <w:numFmt w:val="japaneseCounting"/>
      <w:lvlText w:val="第%1章"/>
      <w:lvlJc w:val="left"/>
      <w:pPr>
        <w:tabs>
          <w:tab w:val="num" w:pos="1245"/>
        </w:tabs>
        <w:ind w:left="1245" w:hanging="124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6F1F5761"/>
    <w:multiLevelType w:val="hybridMultilevel"/>
    <w:tmpl w:val="0914AE22"/>
    <w:lvl w:ilvl="0" w:tplc="CF800AA0">
      <w:start w:val="3"/>
      <w:numFmt w:val="japaneseCounting"/>
      <w:lvlText w:val="第%1条"/>
      <w:lvlJc w:val="left"/>
      <w:pPr>
        <w:tabs>
          <w:tab w:val="num" w:pos="1704"/>
        </w:tabs>
        <w:ind w:left="1704" w:hanging="1080"/>
      </w:pPr>
      <w:rPr>
        <w:rFonts w:hint="default"/>
      </w:rPr>
    </w:lvl>
    <w:lvl w:ilvl="1" w:tplc="04090019" w:tentative="1">
      <w:start w:val="1"/>
      <w:numFmt w:val="lowerLetter"/>
      <w:lvlText w:val="%2)"/>
      <w:lvlJc w:val="left"/>
      <w:pPr>
        <w:tabs>
          <w:tab w:val="num" w:pos="1464"/>
        </w:tabs>
        <w:ind w:left="1464" w:hanging="420"/>
      </w:pPr>
    </w:lvl>
    <w:lvl w:ilvl="2" w:tplc="0409001B" w:tentative="1">
      <w:start w:val="1"/>
      <w:numFmt w:val="lowerRoman"/>
      <w:lvlText w:val="%3."/>
      <w:lvlJc w:val="right"/>
      <w:pPr>
        <w:tabs>
          <w:tab w:val="num" w:pos="1884"/>
        </w:tabs>
        <w:ind w:left="1884" w:hanging="420"/>
      </w:pPr>
    </w:lvl>
    <w:lvl w:ilvl="3" w:tplc="0409000F" w:tentative="1">
      <w:start w:val="1"/>
      <w:numFmt w:val="decimal"/>
      <w:lvlText w:val="%4."/>
      <w:lvlJc w:val="left"/>
      <w:pPr>
        <w:tabs>
          <w:tab w:val="num" w:pos="2304"/>
        </w:tabs>
        <w:ind w:left="2304" w:hanging="420"/>
      </w:pPr>
    </w:lvl>
    <w:lvl w:ilvl="4" w:tplc="04090019" w:tentative="1">
      <w:start w:val="1"/>
      <w:numFmt w:val="lowerLetter"/>
      <w:lvlText w:val="%5)"/>
      <w:lvlJc w:val="left"/>
      <w:pPr>
        <w:tabs>
          <w:tab w:val="num" w:pos="2724"/>
        </w:tabs>
        <w:ind w:left="2724" w:hanging="420"/>
      </w:pPr>
    </w:lvl>
    <w:lvl w:ilvl="5" w:tplc="0409001B" w:tentative="1">
      <w:start w:val="1"/>
      <w:numFmt w:val="lowerRoman"/>
      <w:lvlText w:val="%6."/>
      <w:lvlJc w:val="right"/>
      <w:pPr>
        <w:tabs>
          <w:tab w:val="num" w:pos="3144"/>
        </w:tabs>
        <w:ind w:left="3144" w:hanging="420"/>
      </w:pPr>
    </w:lvl>
    <w:lvl w:ilvl="6" w:tplc="0409000F" w:tentative="1">
      <w:start w:val="1"/>
      <w:numFmt w:val="decimal"/>
      <w:lvlText w:val="%7."/>
      <w:lvlJc w:val="left"/>
      <w:pPr>
        <w:tabs>
          <w:tab w:val="num" w:pos="3564"/>
        </w:tabs>
        <w:ind w:left="3564" w:hanging="420"/>
      </w:pPr>
    </w:lvl>
    <w:lvl w:ilvl="7" w:tplc="04090019" w:tentative="1">
      <w:start w:val="1"/>
      <w:numFmt w:val="lowerLetter"/>
      <w:lvlText w:val="%8)"/>
      <w:lvlJc w:val="left"/>
      <w:pPr>
        <w:tabs>
          <w:tab w:val="num" w:pos="3984"/>
        </w:tabs>
        <w:ind w:left="3984" w:hanging="420"/>
      </w:pPr>
    </w:lvl>
    <w:lvl w:ilvl="8" w:tplc="0409001B" w:tentative="1">
      <w:start w:val="1"/>
      <w:numFmt w:val="lowerRoman"/>
      <w:lvlText w:val="%9."/>
      <w:lvlJc w:val="right"/>
      <w:pPr>
        <w:tabs>
          <w:tab w:val="num" w:pos="4404"/>
        </w:tabs>
        <w:ind w:left="4404" w:hanging="420"/>
      </w:pPr>
    </w:lvl>
  </w:abstractNum>
  <w:abstractNum w:abstractNumId="33">
    <w:nsid w:val="75574D3B"/>
    <w:multiLevelType w:val="hybridMultilevel"/>
    <w:tmpl w:val="E0FCA620"/>
    <w:lvl w:ilvl="0" w:tplc="C16AB33E">
      <w:start w:val="1"/>
      <w:numFmt w:val="japaneseCounting"/>
      <w:lvlText w:val="第%1章"/>
      <w:lvlJc w:val="left"/>
      <w:pPr>
        <w:tabs>
          <w:tab w:val="num" w:pos="2650"/>
        </w:tabs>
        <w:ind w:left="2650" w:hanging="1095"/>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4">
    <w:nsid w:val="78AC3AA1"/>
    <w:multiLevelType w:val="singleLevel"/>
    <w:tmpl w:val="E19EF9EA"/>
    <w:lvl w:ilvl="0">
      <w:start w:val="1"/>
      <w:numFmt w:val="japaneseCounting"/>
      <w:lvlText w:val="%1、"/>
      <w:lvlJc w:val="left"/>
      <w:pPr>
        <w:tabs>
          <w:tab w:val="num" w:pos="1200"/>
        </w:tabs>
        <w:ind w:left="1200" w:hanging="600"/>
      </w:pPr>
      <w:rPr>
        <w:rFonts w:hint="eastAsia"/>
      </w:rPr>
    </w:lvl>
  </w:abstractNum>
  <w:abstractNum w:abstractNumId="35">
    <w:nsid w:val="79422492"/>
    <w:multiLevelType w:val="hybridMultilevel"/>
    <w:tmpl w:val="9618A272"/>
    <w:lvl w:ilvl="0" w:tplc="5CD61A3C">
      <w:start w:val="1"/>
      <w:numFmt w:val="decimal"/>
      <w:lvlText w:val="%1."/>
      <w:lvlJc w:val="left"/>
      <w:pPr>
        <w:tabs>
          <w:tab w:val="num" w:pos="420"/>
        </w:tabs>
        <w:ind w:left="420" w:hanging="420"/>
      </w:pPr>
      <w:rPr>
        <w:b w:val="0"/>
        <w:sz w:val="18"/>
        <w:szCs w:val="1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18"/>
  </w:num>
  <w:num w:numId="3">
    <w:abstractNumId w:val="27"/>
  </w:num>
  <w:num w:numId="4">
    <w:abstractNumId w:val="24"/>
  </w:num>
  <w:num w:numId="5">
    <w:abstractNumId w:val="22"/>
  </w:num>
  <w:num w:numId="6">
    <w:abstractNumId w:val="25"/>
  </w:num>
  <w:num w:numId="7">
    <w:abstractNumId w:val="29"/>
  </w:num>
  <w:num w:numId="8">
    <w:abstractNumId w:val="34"/>
  </w:num>
  <w:num w:numId="9">
    <w:abstractNumId w:val="23"/>
  </w:num>
  <w:num w:numId="10">
    <w:abstractNumId w:val="30"/>
  </w:num>
  <w:num w:numId="11">
    <w:abstractNumId w:val="10"/>
  </w:num>
  <w:num w:numId="12">
    <w:abstractNumId w:val="21"/>
  </w:num>
  <w:num w:numId="13">
    <w:abstractNumId w:val="14"/>
  </w:num>
  <w:num w:numId="14">
    <w:abstractNumId w:val="16"/>
  </w:num>
  <w:num w:numId="15">
    <w:abstractNumId w:val="17"/>
  </w:num>
  <w:num w:numId="16">
    <w:abstractNumId w:val="12"/>
  </w:num>
  <w:num w:numId="17">
    <w:abstractNumId w:val="15"/>
  </w:num>
  <w:num w:numId="18">
    <w:abstractNumId w:val="9"/>
  </w:num>
  <w:num w:numId="19">
    <w:abstractNumId w:val="32"/>
  </w:num>
  <w:num w:numId="20">
    <w:abstractNumId w:val="19"/>
  </w:num>
  <w:num w:numId="21">
    <w:abstractNumId w:val="20"/>
  </w:num>
  <w:num w:numId="22">
    <w:abstractNumId w:val="31"/>
  </w:num>
  <w:num w:numId="23">
    <w:abstractNumId w:val="8"/>
  </w:num>
  <w:num w:numId="24">
    <w:abstractNumId w:val="1"/>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num>
  <w:num w:numId="27">
    <w:abstractNumId w:val="7"/>
  </w:num>
  <w:num w:numId="28">
    <w:abstractNumId w:val="6"/>
  </w:num>
  <w:num w:numId="29">
    <w:abstractNumId w:val="35"/>
  </w:num>
  <w:num w:numId="30">
    <w:abstractNumId w:val="11"/>
  </w:num>
  <w:num w:numId="31">
    <w:abstractNumId w:val="0"/>
  </w:num>
  <w:num w:numId="32">
    <w:abstractNumId w:val="5"/>
  </w:num>
  <w:num w:numId="33">
    <w:abstractNumId w:val="3"/>
  </w:num>
  <w:num w:numId="34">
    <w:abstractNumId w:val="4"/>
  </w:num>
  <w:num w:numId="35">
    <w:abstractNumId w:val="2"/>
  </w:num>
  <w:num w:numId="36">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oNotTrackMoves/>
  <w:defaultTabStop w:val="425"/>
  <w:drawingGridHorizontalSpacing w:val="311"/>
  <w:drawingGridVerticalSpacing w:val="287"/>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A222C"/>
    <w:rsid w:val="00010E83"/>
    <w:rsid w:val="00012E48"/>
    <w:rsid w:val="00021A6B"/>
    <w:rsid w:val="000220E8"/>
    <w:rsid w:val="000235F9"/>
    <w:rsid w:val="00030713"/>
    <w:rsid w:val="000317AE"/>
    <w:rsid w:val="00032A7A"/>
    <w:rsid w:val="00035960"/>
    <w:rsid w:val="00040030"/>
    <w:rsid w:val="00041767"/>
    <w:rsid w:val="00041897"/>
    <w:rsid w:val="00041BEB"/>
    <w:rsid w:val="0004439F"/>
    <w:rsid w:val="000444BD"/>
    <w:rsid w:val="000518C8"/>
    <w:rsid w:val="000552F5"/>
    <w:rsid w:val="000566C5"/>
    <w:rsid w:val="00066A41"/>
    <w:rsid w:val="0007459F"/>
    <w:rsid w:val="00080489"/>
    <w:rsid w:val="00083A0A"/>
    <w:rsid w:val="00084818"/>
    <w:rsid w:val="00093DB0"/>
    <w:rsid w:val="000A0292"/>
    <w:rsid w:val="000A222C"/>
    <w:rsid w:val="000A33BC"/>
    <w:rsid w:val="000A5163"/>
    <w:rsid w:val="000A69EB"/>
    <w:rsid w:val="000B0D4E"/>
    <w:rsid w:val="000B1E07"/>
    <w:rsid w:val="000B2C34"/>
    <w:rsid w:val="000B6A91"/>
    <w:rsid w:val="000B70CE"/>
    <w:rsid w:val="000C1CE4"/>
    <w:rsid w:val="000C2654"/>
    <w:rsid w:val="000D037F"/>
    <w:rsid w:val="000D1042"/>
    <w:rsid w:val="000D1914"/>
    <w:rsid w:val="000E21E6"/>
    <w:rsid w:val="000E71C2"/>
    <w:rsid w:val="000E75C6"/>
    <w:rsid w:val="000F2C92"/>
    <w:rsid w:val="000F2CC4"/>
    <w:rsid w:val="000F5977"/>
    <w:rsid w:val="0010126F"/>
    <w:rsid w:val="00101AB7"/>
    <w:rsid w:val="0010319E"/>
    <w:rsid w:val="00110ECE"/>
    <w:rsid w:val="00111B42"/>
    <w:rsid w:val="00115B06"/>
    <w:rsid w:val="00120766"/>
    <w:rsid w:val="0012178A"/>
    <w:rsid w:val="001241FB"/>
    <w:rsid w:val="001259BB"/>
    <w:rsid w:val="00125AC9"/>
    <w:rsid w:val="00125DD3"/>
    <w:rsid w:val="0013071C"/>
    <w:rsid w:val="00140506"/>
    <w:rsid w:val="00140EF3"/>
    <w:rsid w:val="001452AD"/>
    <w:rsid w:val="00146F8A"/>
    <w:rsid w:val="00147A84"/>
    <w:rsid w:val="00147C5F"/>
    <w:rsid w:val="00157ABB"/>
    <w:rsid w:val="00163228"/>
    <w:rsid w:val="00166EA9"/>
    <w:rsid w:val="00171177"/>
    <w:rsid w:val="00171D08"/>
    <w:rsid w:val="00174A6B"/>
    <w:rsid w:val="001750ED"/>
    <w:rsid w:val="0017693F"/>
    <w:rsid w:val="00181380"/>
    <w:rsid w:val="0018139D"/>
    <w:rsid w:val="0018161C"/>
    <w:rsid w:val="0018229E"/>
    <w:rsid w:val="00183BDA"/>
    <w:rsid w:val="001860BC"/>
    <w:rsid w:val="00191DD2"/>
    <w:rsid w:val="001947D6"/>
    <w:rsid w:val="00195CF7"/>
    <w:rsid w:val="0019648D"/>
    <w:rsid w:val="00197A0F"/>
    <w:rsid w:val="001A2052"/>
    <w:rsid w:val="001A22BB"/>
    <w:rsid w:val="001B3CF9"/>
    <w:rsid w:val="001B4E10"/>
    <w:rsid w:val="001B5552"/>
    <w:rsid w:val="001B6120"/>
    <w:rsid w:val="001C01E6"/>
    <w:rsid w:val="001C1B91"/>
    <w:rsid w:val="001C59A1"/>
    <w:rsid w:val="001C60B4"/>
    <w:rsid w:val="001D1027"/>
    <w:rsid w:val="001D1185"/>
    <w:rsid w:val="001D3E46"/>
    <w:rsid w:val="001D4868"/>
    <w:rsid w:val="001D754C"/>
    <w:rsid w:val="001E52B1"/>
    <w:rsid w:val="001E7BAA"/>
    <w:rsid w:val="002014CF"/>
    <w:rsid w:val="002043B3"/>
    <w:rsid w:val="00206C21"/>
    <w:rsid w:val="00207A6A"/>
    <w:rsid w:val="00212630"/>
    <w:rsid w:val="002138FF"/>
    <w:rsid w:val="00213A3C"/>
    <w:rsid w:val="00221A3C"/>
    <w:rsid w:val="00221EC9"/>
    <w:rsid w:val="00223164"/>
    <w:rsid w:val="00227F0B"/>
    <w:rsid w:val="00232906"/>
    <w:rsid w:val="00245A1A"/>
    <w:rsid w:val="00251A35"/>
    <w:rsid w:val="00252615"/>
    <w:rsid w:val="002539F2"/>
    <w:rsid w:val="00255FF5"/>
    <w:rsid w:val="00263798"/>
    <w:rsid w:val="00264ABF"/>
    <w:rsid w:val="00265B7F"/>
    <w:rsid w:val="0027268B"/>
    <w:rsid w:val="00272B59"/>
    <w:rsid w:val="002861A3"/>
    <w:rsid w:val="0029261E"/>
    <w:rsid w:val="00294357"/>
    <w:rsid w:val="00297E73"/>
    <w:rsid w:val="002A0A49"/>
    <w:rsid w:val="002A1FAE"/>
    <w:rsid w:val="002B00E0"/>
    <w:rsid w:val="002B1361"/>
    <w:rsid w:val="002B1E34"/>
    <w:rsid w:val="002B2EDD"/>
    <w:rsid w:val="002B42F9"/>
    <w:rsid w:val="002B4B3D"/>
    <w:rsid w:val="002C2BE5"/>
    <w:rsid w:val="002D23D9"/>
    <w:rsid w:val="002D2B46"/>
    <w:rsid w:val="002D7368"/>
    <w:rsid w:val="002E12DB"/>
    <w:rsid w:val="002E3B0B"/>
    <w:rsid w:val="002F1F08"/>
    <w:rsid w:val="002F45A2"/>
    <w:rsid w:val="00300AE1"/>
    <w:rsid w:val="00301DD3"/>
    <w:rsid w:val="00302CE9"/>
    <w:rsid w:val="00303AA8"/>
    <w:rsid w:val="00307AB2"/>
    <w:rsid w:val="00314736"/>
    <w:rsid w:val="00316C1F"/>
    <w:rsid w:val="00320685"/>
    <w:rsid w:val="003240FE"/>
    <w:rsid w:val="00325EBE"/>
    <w:rsid w:val="0033005E"/>
    <w:rsid w:val="00341328"/>
    <w:rsid w:val="00342164"/>
    <w:rsid w:val="003479C6"/>
    <w:rsid w:val="00366F41"/>
    <w:rsid w:val="00373C8C"/>
    <w:rsid w:val="00377D4E"/>
    <w:rsid w:val="00383DD8"/>
    <w:rsid w:val="003856E0"/>
    <w:rsid w:val="00390211"/>
    <w:rsid w:val="00390E07"/>
    <w:rsid w:val="0039231B"/>
    <w:rsid w:val="00393E73"/>
    <w:rsid w:val="00397A3D"/>
    <w:rsid w:val="003A054C"/>
    <w:rsid w:val="003A3E94"/>
    <w:rsid w:val="003B1069"/>
    <w:rsid w:val="003B1D7E"/>
    <w:rsid w:val="003B3809"/>
    <w:rsid w:val="003B3FA0"/>
    <w:rsid w:val="003B4A2D"/>
    <w:rsid w:val="003B4CBC"/>
    <w:rsid w:val="003B65DC"/>
    <w:rsid w:val="003B7A7D"/>
    <w:rsid w:val="003B7D43"/>
    <w:rsid w:val="003C1A5C"/>
    <w:rsid w:val="003C42E7"/>
    <w:rsid w:val="003C5846"/>
    <w:rsid w:val="003C6401"/>
    <w:rsid w:val="003D01D5"/>
    <w:rsid w:val="003D3DFE"/>
    <w:rsid w:val="003E1292"/>
    <w:rsid w:val="003E2D94"/>
    <w:rsid w:val="003F015A"/>
    <w:rsid w:val="003F11E5"/>
    <w:rsid w:val="003F2C83"/>
    <w:rsid w:val="003F39E5"/>
    <w:rsid w:val="003F7A03"/>
    <w:rsid w:val="003F7BF1"/>
    <w:rsid w:val="004040A3"/>
    <w:rsid w:val="00406156"/>
    <w:rsid w:val="00407664"/>
    <w:rsid w:val="00414065"/>
    <w:rsid w:val="00420312"/>
    <w:rsid w:val="00420B5F"/>
    <w:rsid w:val="00420D69"/>
    <w:rsid w:val="00421502"/>
    <w:rsid w:val="00421E14"/>
    <w:rsid w:val="0042348C"/>
    <w:rsid w:val="00424A6F"/>
    <w:rsid w:val="004325C5"/>
    <w:rsid w:val="004340E0"/>
    <w:rsid w:val="00435E70"/>
    <w:rsid w:val="00436D4F"/>
    <w:rsid w:val="00440EA9"/>
    <w:rsid w:val="00441540"/>
    <w:rsid w:val="00442787"/>
    <w:rsid w:val="004448E3"/>
    <w:rsid w:val="0044534E"/>
    <w:rsid w:val="00456EA8"/>
    <w:rsid w:val="00460CB4"/>
    <w:rsid w:val="00464F32"/>
    <w:rsid w:val="004671A0"/>
    <w:rsid w:val="00467F36"/>
    <w:rsid w:val="0047122E"/>
    <w:rsid w:val="00472861"/>
    <w:rsid w:val="00473842"/>
    <w:rsid w:val="0047651D"/>
    <w:rsid w:val="00477BF4"/>
    <w:rsid w:val="004811D7"/>
    <w:rsid w:val="004813F1"/>
    <w:rsid w:val="00482FFC"/>
    <w:rsid w:val="0048482E"/>
    <w:rsid w:val="00487196"/>
    <w:rsid w:val="0049281B"/>
    <w:rsid w:val="00495C8A"/>
    <w:rsid w:val="004A0E25"/>
    <w:rsid w:val="004A13ED"/>
    <w:rsid w:val="004A36B6"/>
    <w:rsid w:val="004A6674"/>
    <w:rsid w:val="004B2673"/>
    <w:rsid w:val="004B7FF0"/>
    <w:rsid w:val="004C27E5"/>
    <w:rsid w:val="004C5AE4"/>
    <w:rsid w:val="004C767B"/>
    <w:rsid w:val="004D1167"/>
    <w:rsid w:val="004D68FF"/>
    <w:rsid w:val="004E27F6"/>
    <w:rsid w:val="004E4A63"/>
    <w:rsid w:val="004E6390"/>
    <w:rsid w:val="004F1381"/>
    <w:rsid w:val="004F2590"/>
    <w:rsid w:val="004F2E99"/>
    <w:rsid w:val="004F782A"/>
    <w:rsid w:val="00510515"/>
    <w:rsid w:val="00511EEF"/>
    <w:rsid w:val="00515F0D"/>
    <w:rsid w:val="00522F4E"/>
    <w:rsid w:val="00523BB2"/>
    <w:rsid w:val="00527BE1"/>
    <w:rsid w:val="00527EE7"/>
    <w:rsid w:val="0053542E"/>
    <w:rsid w:val="005370E7"/>
    <w:rsid w:val="005477E9"/>
    <w:rsid w:val="0055583B"/>
    <w:rsid w:val="00567AAD"/>
    <w:rsid w:val="0057089D"/>
    <w:rsid w:val="00580409"/>
    <w:rsid w:val="005853C2"/>
    <w:rsid w:val="00585A7F"/>
    <w:rsid w:val="00590310"/>
    <w:rsid w:val="00592895"/>
    <w:rsid w:val="0059494F"/>
    <w:rsid w:val="005A2190"/>
    <w:rsid w:val="005A2C8F"/>
    <w:rsid w:val="005B5E69"/>
    <w:rsid w:val="005C0D9D"/>
    <w:rsid w:val="005C5D9B"/>
    <w:rsid w:val="005C64D0"/>
    <w:rsid w:val="005C6BDD"/>
    <w:rsid w:val="005D0EAC"/>
    <w:rsid w:val="005D4A90"/>
    <w:rsid w:val="005D5C3E"/>
    <w:rsid w:val="005D71A8"/>
    <w:rsid w:val="005E0A2D"/>
    <w:rsid w:val="005E5965"/>
    <w:rsid w:val="005F3526"/>
    <w:rsid w:val="005F5A98"/>
    <w:rsid w:val="00605D4F"/>
    <w:rsid w:val="00610669"/>
    <w:rsid w:val="0061239A"/>
    <w:rsid w:val="0061312E"/>
    <w:rsid w:val="00616B26"/>
    <w:rsid w:val="00623B8E"/>
    <w:rsid w:val="00632BF9"/>
    <w:rsid w:val="00633644"/>
    <w:rsid w:val="00642E86"/>
    <w:rsid w:val="006442EC"/>
    <w:rsid w:val="00647FE8"/>
    <w:rsid w:val="006527F0"/>
    <w:rsid w:val="006564A8"/>
    <w:rsid w:val="00665E36"/>
    <w:rsid w:val="00667029"/>
    <w:rsid w:val="006716AD"/>
    <w:rsid w:val="006744C3"/>
    <w:rsid w:val="00674D2D"/>
    <w:rsid w:val="00675091"/>
    <w:rsid w:val="00676CB4"/>
    <w:rsid w:val="0068030A"/>
    <w:rsid w:val="00680395"/>
    <w:rsid w:val="00684074"/>
    <w:rsid w:val="00686D32"/>
    <w:rsid w:val="00690774"/>
    <w:rsid w:val="00690B99"/>
    <w:rsid w:val="00690D11"/>
    <w:rsid w:val="006A3543"/>
    <w:rsid w:val="006A3A15"/>
    <w:rsid w:val="006A79DA"/>
    <w:rsid w:val="006B4598"/>
    <w:rsid w:val="006B7821"/>
    <w:rsid w:val="006B7C95"/>
    <w:rsid w:val="006C3DF2"/>
    <w:rsid w:val="006D0D72"/>
    <w:rsid w:val="006D259E"/>
    <w:rsid w:val="006D4532"/>
    <w:rsid w:val="006D700C"/>
    <w:rsid w:val="006E0A1E"/>
    <w:rsid w:val="006E2B65"/>
    <w:rsid w:val="006E6E17"/>
    <w:rsid w:val="006F2ADC"/>
    <w:rsid w:val="006F4D32"/>
    <w:rsid w:val="006F6012"/>
    <w:rsid w:val="007014AF"/>
    <w:rsid w:val="007031AB"/>
    <w:rsid w:val="00703293"/>
    <w:rsid w:val="00704883"/>
    <w:rsid w:val="007060AF"/>
    <w:rsid w:val="007106AB"/>
    <w:rsid w:val="00711AC7"/>
    <w:rsid w:val="00712ACA"/>
    <w:rsid w:val="007136AF"/>
    <w:rsid w:val="00713D76"/>
    <w:rsid w:val="00721913"/>
    <w:rsid w:val="00722011"/>
    <w:rsid w:val="007253BD"/>
    <w:rsid w:val="00727468"/>
    <w:rsid w:val="0073707D"/>
    <w:rsid w:val="00743BE3"/>
    <w:rsid w:val="00744A3F"/>
    <w:rsid w:val="00744F86"/>
    <w:rsid w:val="00747C38"/>
    <w:rsid w:val="0076079E"/>
    <w:rsid w:val="00763C18"/>
    <w:rsid w:val="007715AC"/>
    <w:rsid w:val="007722CC"/>
    <w:rsid w:val="0077399B"/>
    <w:rsid w:val="00774D94"/>
    <w:rsid w:val="00781A8C"/>
    <w:rsid w:val="00782992"/>
    <w:rsid w:val="00784F1B"/>
    <w:rsid w:val="00797F55"/>
    <w:rsid w:val="00797F6B"/>
    <w:rsid w:val="007A1185"/>
    <w:rsid w:val="007A2780"/>
    <w:rsid w:val="007A49C0"/>
    <w:rsid w:val="007A7E1F"/>
    <w:rsid w:val="007B0CC1"/>
    <w:rsid w:val="007B48A0"/>
    <w:rsid w:val="007B5197"/>
    <w:rsid w:val="007C0D30"/>
    <w:rsid w:val="007C49D9"/>
    <w:rsid w:val="007D0A38"/>
    <w:rsid w:val="007D3E17"/>
    <w:rsid w:val="007D4D13"/>
    <w:rsid w:val="007E05C2"/>
    <w:rsid w:val="007E7C98"/>
    <w:rsid w:val="007F2B94"/>
    <w:rsid w:val="007F5803"/>
    <w:rsid w:val="007F62F0"/>
    <w:rsid w:val="00810792"/>
    <w:rsid w:val="00816F26"/>
    <w:rsid w:val="008203A5"/>
    <w:rsid w:val="0082116D"/>
    <w:rsid w:val="00821A2D"/>
    <w:rsid w:val="00823A40"/>
    <w:rsid w:val="00826880"/>
    <w:rsid w:val="0083165E"/>
    <w:rsid w:val="008329E8"/>
    <w:rsid w:val="008365B6"/>
    <w:rsid w:val="00837856"/>
    <w:rsid w:val="00837A64"/>
    <w:rsid w:val="008442B1"/>
    <w:rsid w:val="00844C07"/>
    <w:rsid w:val="008534D9"/>
    <w:rsid w:val="00856D87"/>
    <w:rsid w:val="00861AE8"/>
    <w:rsid w:val="008708C9"/>
    <w:rsid w:val="00870D07"/>
    <w:rsid w:val="00872E33"/>
    <w:rsid w:val="00874424"/>
    <w:rsid w:val="008756B1"/>
    <w:rsid w:val="00884425"/>
    <w:rsid w:val="0088523E"/>
    <w:rsid w:val="0089133E"/>
    <w:rsid w:val="00893362"/>
    <w:rsid w:val="00895195"/>
    <w:rsid w:val="008A3557"/>
    <w:rsid w:val="008A7452"/>
    <w:rsid w:val="008B7BC7"/>
    <w:rsid w:val="008C0A5A"/>
    <w:rsid w:val="008C331D"/>
    <w:rsid w:val="008C7528"/>
    <w:rsid w:val="008D0E07"/>
    <w:rsid w:val="008D4793"/>
    <w:rsid w:val="008D5852"/>
    <w:rsid w:val="008D6A45"/>
    <w:rsid w:val="008D6BF9"/>
    <w:rsid w:val="008E1C25"/>
    <w:rsid w:val="008E28C5"/>
    <w:rsid w:val="008E301A"/>
    <w:rsid w:val="008E3F98"/>
    <w:rsid w:val="008E468E"/>
    <w:rsid w:val="008E611F"/>
    <w:rsid w:val="008E69EB"/>
    <w:rsid w:val="008F44F9"/>
    <w:rsid w:val="008F4D93"/>
    <w:rsid w:val="008F67D6"/>
    <w:rsid w:val="009009B9"/>
    <w:rsid w:val="00901EB7"/>
    <w:rsid w:val="00912AFD"/>
    <w:rsid w:val="009130DF"/>
    <w:rsid w:val="00916601"/>
    <w:rsid w:val="00916D99"/>
    <w:rsid w:val="009174C3"/>
    <w:rsid w:val="00920D84"/>
    <w:rsid w:val="00921458"/>
    <w:rsid w:val="009243A2"/>
    <w:rsid w:val="00926AD9"/>
    <w:rsid w:val="00936501"/>
    <w:rsid w:val="00942758"/>
    <w:rsid w:val="00943760"/>
    <w:rsid w:val="009460D1"/>
    <w:rsid w:val="00947698"/>
    <w:rsid w:val="00947C72"/>
    <w:rsid w:val="00950D92"/>
    <w:rsid w:val="009516DE"/>
    <w:rsid w:val="0096093B"/>
    <w:rsid w:val="0096119F"/>
    <w:rsid w:val="00961890"/>
    <w:rsid w:val="00962788"/>
    <w:rsid w:val="0096328A"/>
    <w:rsid w:val="0097225D"/>
    <w:rsid w:val="0097344D"/>
    <w:rsid w:val="009766BF"/>
    <w:rsid w:val="00976A10"/>
    <w:rsid w:val="0098131A"/>
    <w:rsid w:val="009845F5"/>
    <w:rsid w:val="00984C8F"/>
    <w:rsid w:val="00986669"/>
    <w:rsid w:val="00991A13"/>
    <w:rsid w:val="009927DF"/>
    <w:rsid w:val="009954F1"/>
    <w:rsid w:val="00996906"/>
    <w:rsid w:val="0099775D"/>
    <w:rsid w:val="009A0AE2"/>
    <w:rsid w:val="009A1412"/>
    <w:rsid w:val="009A15BD"/>
    <w:rsid w:val="009B077F"/>
    <w:rsid w:val="009B345D"/>
    <w:rsid w:val="009B504A"/>
    <w:rsid w:val="009C4FBD"/>
    <w:rsid w:val="009E07EF"/>
    <w:rsid w:val="009E0D21"/>
    <w:rsid w:val="009E166B"/>
    <w:rsid w:val="009F14C1"/>
    <w:rsid w:val="009F2A6F"/>
    <w:rsid w:val="00A0210A"/>
    <w:rsid w:val="00A04B8C"/>
    <w:rsid w:val="00A05565"/>
    <w:rsid w:val="00A12260"/>
    <w:rsid w:val="00A17532"/>
    <w:rsid w:val="00A24D0D"/>
    <w:rsid w:val="00A366B4"/>
    <w:rsid w:val="00A40545"/>
    <w:rsid w:val="00A50E37"/>
    <w:rsid w:val="00A53A02"/>
    <w:rsid w:val="00A53C5B"/>
    <w:rsid w:val="00A549F6"/>
    <w:rsid w:val="00A55732"/>
    <w:rsid w:val="00A57DD3"/>
    <w:rsid w:val="00A60D4B"/>
    <w:rsid w:val="00A6744B"/>
    <w:rsid w:val="00A67D2B"/>
    <w:rsid w:val="00A72CFE"/>
    <w:rsid w:val="00A86C78"/>
    <w:rsid w:val="00A913C7"/>
    <w:rsid w:val="00A94D90"/>
    <w:rsid w:val="00A957B0"/>
    <w:rsid w:val="00AA00C5"/>
    <w:rsid w:val="00AA045B"/>
    <w:rsid w:val="00AA565E"/>
    <w:rsid w:val="00AA6AF6"/>
    <w:rsid w:val="00AB5275"/>
    <w:rsid w:val="00AB5831"/>
    <w:rsid w:val="00AB6010"/>
    <w:rsid w:val="00AC2DDA"/>
    <w:rsid w:val="00AC34DB"/>
    <w:rsid w:val="00AD2AF7"/>
    <w:rsid w:val="00AD4AEF"/>
    <w:rsid w:val="00AD4F61"/>
    <w:rsid w:val="00AD6489"/>
    <w:rsid w:val="00AE074F"/>
    <w:rsid w:val="00AE1B59"/>
    <w:rsid w:val="00AE2E76"/>
    <w:rsid w:val="00AE4CFD"/>
    <w:rsid w:val="00AE73E9"/>
    <w:rsid w:val="00AF1517"/>
    <w:rsid w:val="00AF21EF"/>
    <w:rsid w:val="00AF2502"/>
    <w:rsid w:val="00AF541D"/>
    <w:rsid w:val="00AF7CA6"/>
    <w:rsid w:val="00B02A5E"/>
    <w:rsid w:val="00B1420C"/>
    <w:rsid w:val="00B14214"/>
    <w:rsid w:val="00B156AA"/>
    <w:rsid w:val="00B2640F"/>
    <w:rsid w:val="00B31B40"/>
    <w:rsid w:val="00B3332B"/>
    <w:rsid w:val="00B3537F"/>
    <w:rsid w:val="00B37F1B"/>
    <w:rsid w:val="00B42AF8"/>
    <w:rsid w:val="00B43E39"/>
    <w:rsid w:val="00B46461"/>
    <w:rsid w:val="00B46F61"/>
    <w:rsid w:val="00B47069"/>
    <w:rsid w:val="00B503F7"/>
    <w:rsid w:val="00B65EE5"/>
    <w:rsid w:val="00B6652C"/>
    <w:rsid w:val="00B66641"/>
    <w:rsid w:val="00B73B9B"/>
    <w:rsid w:val="00B75BD4"/>
    <w:rsid w:val="00B80143"/>
    <w:rsid w:val="00B84A2C"/>
    <w:rsid w:val="00B86331"/>
    <w:rsid w:val="00B929A1"/>
    <w:rsid w:val="00B931A8"/>
    <w:rsid w:val="00B93A6B"/>
    <w:rsid w:val="00B94799"/>
    <w:rsid w:val="00BA2151"/>
    <w:rsid w:val="00BA28E6"/>
    <w:rsid w:val="00BA33AC"/>
    <w:rsid w:val="00BA563C"/>
    <w:rsid w:val="00BA5ABE"/>
    <w:rsid w:val="00BA75DC"/>
    <w:rsid w:val="00BB0081"/>
    <w:rsid w:val="00BB14D8"/>
    <w:rsid w:val="00BB43C2"/>
    <w:rsid w:val="00BB74B5"/>
    <w:rsid w:val="00BB79CF"/>
    <w:rsid w:val="00BC1904"/>
    <w:rsid w:val="00BD041A"/>
    <w:rsid w:val="00BD359B"/>
    <w:rsid w:val="00BD37FF"/>
    <w:rsid w:val="00BD5586"/>
    <w:rsid w:val="00BD64A6"/>
    <w:rsid w:val="00BE2908"/>
    <w:rsid w:val="00BE3761"/>
    <w:rsid w:val="00BE3992"/>
    <w:rsid w:val="00BE439A"/>
    <w:rsid w:val="00BE507A"/>
    <w:rsid w:val="00BE7296"/>
    <w:rsid w:val="00BF1023"/>
    <w:rsid w:val="00BF2A65"/>
    <w:rsid w:val="00BF59D2"/>
    <w:rsid w:val="00C01A0C"/>
    <w:rsid w:val="00C07823"/>
    <w:rsid w:val="00C12C75"/>
    <w:rsid w:val="00C13C99"/>
    <w:rsid w:val="00C152BB"/>
    <w:rsid w:val="00C1645F"/>
    <w:rsid w:val="00C16AB2"/>
    <w:rsid w:val="00C20888"/>
    <w:rsid w:val="00C24EBB"/>
    <w:rsid w:val="00C25ED1"/>
    <w:rsid w:val="00C26B8D"/>
    <w:rsid w:val="00C30D65"/>
    <w:rsid w:val="00C31484"/>
    <w:rsid w:val="00C37E74"/>
    <w:rsid w:val="00C42AD7"/>
    <w:rsid w:val="00C43026"/>
    <w:rsid w:val="00C50AC6"/>
    <w:rsid w:val="00C55D2D"/>
    <w:rsid w:val="00C62026"/>
    <w:rsid w:val="00C64E43"/>
    <w:rsid w:val="00C67C6E"/>
    <w:rsid w:val="00C753D9"/>
    <w:rsid w:val="00C76683"/>
    <w:rsid w:val="00C76B00"/>
    <w:rsid w:val="00C828A4"/>
    <w:rsid w:val="00C83A8C"/>
    <w:rsid w:val="00C84D7A"/>
    <w:rsid w:val="00C850AD"/>
    <w:rsid w:val="00C85162"/>
    <w:rsid w:val="00C90D61"/>
    <w:rsid w:val="00C930AF"/>
    <w:rsid w:val="00C93E69"/>
    <w:rsid w:val="00C94B23"/>
    <w:rsid w:val="00CA3D34"/>
    <w:rsid w:val="00CB27B1"/>
    <w:rsid w:val="00CB3BB6"/>
    <w:rsid w:val="00CB7839"/>
    <w:rsid w:val="00CB78DD"/>
    <w:rsid w:val="00CD150A"/>
    <w:rsid w:val="00CD3B64"/>
    <w:rsid w:val="00CE3477"/>
    <w:rsid w:val="00CE375A"/>
    <w:rsid w:val="00CF076F"/>
    <w:rsid w:val="00CF250E"/>
    <w:rsid w:val="00CF3C9A"/>
    <w:rsid w:val="00CF741A"/>
    <w:rsid w:val="00D049BF"/>
    <w:rsid w:val="00D06AE9"/>
    <w:rsid w:val="00D162D6"/>
    <w:rsid w:val="00D169E2"/>
    <w:rsid w:val="00D177E7"/>
    <w:rsid w:val="00D20546"/>
    <w:rsid w:val="00D24EB9"/>
    <w:rsid w:val="00D274C1"/>
    <w:rsid w:val="00D27F7B"/>
    <w:rsid w:val="00D313FB"/>
    <w:rsid w:val="00D314E7"/>
    <w:rsid w:val="00D33E25"/>
    <w:rsid w:val="00D35561"/>
    <w:rsid w:val="00D356A2"/>
    <w:rsid w:val="00D35A9F"/>
    <w:rsid w:val="00D36076"/>
    <w:rsid w:val="00D36564"/>
    <w:rsid w:val="00D42AD1"/>
    <w:rsid w:val="00D45080"/>
    <w:rsid w:val="00D543F3"/>
    <w:rsid w:val="00D55135"/>
    <w:rsid w:val="00D637AF"/>
    <w:rsid w:val="00D651C9"/>
    <w:rsid w:val="00D81B6A"/>
    <w:rsid w:val="00D8329A"/>
    <w:rsid w:val="00D8798A"/>
    <w:rsid w:val="00D9099B"/>
    <w:rsid w:val="00D928CE"/>
    <w:rsid w:val="00D97693"/>
    <w:rsid w:val="00D97D9D"/>
    <w:rsid w:val="00DA15B2"/>
    <w:rsid w:val="00DA4062"/>
    <w:rsid w:val="00DA411D"/>
    <w:rsid w:val="00DA6715"/>
    <w:rsid w:val="00DB4665"/>
    <w:rsid w:val="00DC59BA"/>
    <w:rsid w:val="00DC6B2A"/>
    <w:rsid w:val="00DC6C9D"/>
    <w:rsid w:val="00DD001D"/>
    <w:rsid w:val="00DD4D88"/>
    <w:rsid w:val="00DD6128"/>
    <w:rsid w:val="00DF30C4"/>
    <w:rsid w:val="00DF5F31"/>
    <w:rsid w:val="00DF6575"/>
    <w:rsid w:val="00E00697"/>
    <w:rsid w:val="00E12D0E"/>
    <w:rsid w:val="00E148E8"/>
    <w:rsid w:val="00E22C8C"/>
    <w:rsid w:val="00E25630"/>
    <w:rsid w:val="00E2700F"/>
    <w:rsid w:val="00E302B4"/>
    <w:rsid w:val="00E30752"/>
    <w:rsid w:val="00E331DE"/>
    <w:rsid w:val="00E37522"/>
    <w:rsid w:val="00E37F18"/>
    <w:rsid w:val="00E52316"/>
    <w:rsid w:val="00E554B9"/>
    <w:rsid w:val="00E55CD0"/>
    <w:rsid w:val="00E56CE0"/>
    <w:rsid w:val="00E60697"/>
    <w:rsid w:val="00E66C20"/>
    <w:rsid w:val="00E67C77"/>
    <w:rsid w:val="00E723FA"/>
    <w:rsid w:val="00E73777"/>
    <w:rsid w:val="00E84FE5"/>
    <w:rsid w:val="00E856B7"/>
    <w:rsid w:val="00E86B77"/>
    <w:rsid w:val="00E878EB"/>
    <w:rsid w:val="00E905A2"/>
    <w:rsid w:val="00E92BF2"/>
    <w:rsid w:val="00E94B92"/>
    <w:rsid w:val="00E9505D"/>
    <w:rsid w:val="00EB3A91"/>
    <w:rsid w:val="00EB587A"/>
    <w:rsid w:val="00EB7B22"/>
    <w:rsid w:val="00EC0186"/>
    <w:rsid w:val="00EC3E4D"/>
    <w:rsid w:val="00EC56FD"/>
    <w:rsid w:val="00EC7F02"/>
    <w:rsid w:val="00ED1233"/>
    <w:rsid w:val="00ED4206"/>
    <w:rsid w:val="00EE44DC"/>
    <w:rsid w:val="00EE5654"/>
    <w:rsid w:val="00EE7486"/>
    <w:rsid w:val="00EF0C30"/>
    <w:rsid w:val="00EF0F91"/>
    <w:rsid w:val="00EF3B8C"/>
    <w:rsid w:val="00EF56F7"/>
    <w:rsid w:val="00EF789A"/>
    <w:rsid w:val="00F022A9"/>
    <w:rsid w:val="00F06A1B"/>
    <w:rsid w:val="00F10316"/>
    <w:rsid w:val="00F11C08"/>
    <w:rsid w:val="00F12A1D"/>
    <w:rsid w:val="00F143E5"/>
    <w:rsid w:val="00F17093"/>
    <w:rsid w:val="00F21DFF"/>
    <w:rsid w:val="00F2389B"/>
    <w:rsid w:val="00F23A09"/>
    <w:rsid w:val="00F25013"/>
    <w:rsid w:val="00F25A79"/>
    <w:rsid w:val="00F341CE"/>
    <w:rsid w:val="00F34BA0"/>
    <w:rsid w:val="00F400B8"/>
    <w:rsid w:val="00F458C9"/>
    <w:rsid w:val="00F45DDF"/>
    <w:rsid w:val="00F57C7F"/>
    <w:rsid w:val="00F61EF4"/>
    <w:rsid w:val="00F62B0F"/>
    <w:rsid w:val="00F6447F"/>
    <w:rsid w:val="00F64617"/>
    <w:rsid w:val="00F67B8B"/>
    <w:rsid w:val="00F67D67"/>
    <w:rsid w:val="00F71014"/>
    <w:rsid w:val="00F8022B"/>
    <w:rsid w:val="00F826BF"/>
    <w:rsid w:val="00F83CDC"/>
    <w:rsid w:val="00F90908"/>
    <w:rsid w:val="00F9288D"/>
    <w:rsid w:val="00F954F4"/>
    <w:rsid w:val="00FA0284"/>
    <w:rsid w:val="00FA1021"/>
    <w:rsid w:val="00FA260B"/>
    <w:rsid w:val="00FA5E33"/>
    <w:rsid w:val="00FA6993"/>
    <w:rsid w:val="00FB1FE2"/>
    <w:rsid w:val="00FB3C07"/>
    <w:rsid w:val="00FC11E0"/>
    <w:rsid w:val="00FC5940"/>
    <w:rsid w:val="00FD6757"/>
    <w:rsid w:val="00FE0669"/>
    <w:rsid w:val="00FE12A5"/>
    <w:rsid w:val="00FE17D5"/>
    <w:rsid w:val="00FE3825"/>
    <w:rsid w:val="00FE4FC6"/>
    <w:rsid w:val="00FE6163"/>
    <w:rsid w:val="00FF0550"/>
    <w:rsid w:val="00FF34D3"/>
    <w:rsid w:val="00FF6C2B"/>
    <w:rsid w:val="00FF7D4B"/>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pPr>
      <w:widowControl w:val="0"/>
      <w:jc w:val="both"/>
    </w:pPr>
    <w:rPr>
      <w:rFonts w:eastAsia="方正仿宋简体"/>
      <w:kern w:val="2"/>
      <w:sz w:val="32"/>
    </w:rPr>
  </w:style>
  <w:style w:type="paragraph" w:styleId="1">
    <w:name w:val="heading 1"/>
    <w:basedOn w:val="a0"/>
    <w:next w:val="a0"/>
    <w:qFormat/>
    <w:rsid w:val="006442EC"/>
    <w:pPr>
      <w:keepNext/>
      <w:keepLines/>
      <w:spacing w:before="340" w:after="330" w:line="578" w:lineRule="auto"/>
      <w:outlineLvl w:val="0"/>
    </w:pPr>
    <w:rPr>
      <w:rFonts w:eastAsia="宋体"/>
      <w:b/>
      <w:bCs/>
      <w:kern w:val="44"/>
      <w:sz w:val="44"/>
      <w:szCs w:val="44"/>
    </w:rPr>
  </w:style>
  <w:style w:type="paragraph" w:styleId="2">
    <w:name w:val="heading 2"/>
    <w:basedOn w:val="a0"/>
    <w:next w:val="a0"/>
    <w:link w:val="2Char"/>
    <w:qFormat/>
    <w:rsid w:val="006442EC"/>
    <w:pPr>
      <w:keepNext/>
      <w:keepLines/>
      <w:spacing w:before="260" w:after="260" w:line="416" w:lineRule="auto"/>
      <w:outlineLvl w:val="1"/>
    </w:pPr>
    <w:rPr>
      <w:rFonts w:ascii="Arial" w:eastAsia="黑体" w:hAnsi="Arial"/>
      <w:b/>
      <w:bCs/>
      <w:szCs w:val="32"/>
    </w:rPr>
  </w:style>
  <w:style w:type="character" w:default="1" w:styleId="a1">
    <w:name w:val="Default Paragraph Font"/>
    <w:semiHidden/>
  </w:style>
  <w:style w:type="table" w:default="1" w:styleId="a2">
    <w:name w:val="Normal Table"/>
    <w:semiHidden/>
    <w:tblPr>
      <w:tblInd w:w="0" w:type="dxa"/>
      <w:tblCellMar>
        <w:top w:w="0" w:type="dxa"/>
        <w:left w:w="108" w:type="dxa"/>
        <w:bottom w:w="0" w:type="dxa"/>
        <w:right w:w="108" w:type="dxa"/>
      </w:tblCellMar>
    </w:tblPr>
  </w:style>
  <w:style w:type="numbering" w:default="1" w:styleId="a3">
    <w:name w:val="No List"/>
    <w:semiHidden/>
  </w:style>
  <w:style w:type="character" w:customStyle="1" w:styleId="2Char">
    <w:name w:val="标题 2 Char"/>
    <w:link w:val="2"/>
    <w:rsid w:val="00D162D6"/>
    <w:rPr>
      <w:rFonts w:ascii="Arial" w:eastAsia="黑体" w:hAnsi="Arial"/>
      <w:b/>
      <w:bCs/>
      <w:kern w:val="2"/>
      <w:sz w:val="32"/>
      <w:szCs w:val="32"/>
      <w:lang w:val="en-US" w:eastAsia="zh-CN" w:bidi="ar-SA"/>
    </w:rPr>
  </w:style>
  <w:style w:type="paragraph" w:customStyle="1" w:styleId="CharCharCharCharCharChar1CharCharChar">
    <w:name w:val=" Char Char Char Char Char Char1 Char Char Char"/>
    <w:basedOn w:val="a0"/>
    <w:rsid w:val="006442EC"/>
    <w:pPr>
      <w:autoSpaceDE w:val="0"/>
      <w:autoSpaceDN w:val="0"/>
      <w:adjustRightInd w:val="0"/>
      <w:jc w:val="left"/>
      <w:textAlignment w:val="baseline"/>
    </w:pPr>
    <w:rPr>
      <w:rFonts w:ascii="宋体" w:eastAsia="宋体"/>
      <w:kern w:val="0"/>
      <w:sz w:val="34"/>
    </w:rPr>
  </w:style>
  <w:style w:type="paragraph" w:styleId="a4">
    <w:name w:val="Plain Text"/>
    <w:basedOn w:val="a0"/>
    <w:rPr>
      <w:rFonts w:ascii="宋体" w:eastAsia="宋体" w:hAnsi="Courier New"/>
      <w:sz w:val="21"/>
    </w:rPr>
  </w:style>
  <w:style w:type="paragraph" w:styleId="a5">
    <w:name w:val="footer"/>
    <w:basedOn w:val="a0"/>
    <w:pPr>
      <w:tabs>
        <w:tab w:val="center" w:pos="4153"/>
        <w:tab w:val="right" w:pos="8306"/>
      </w:tabs>
      <w:snapToGrid w:val="0"/>
      <w:jc w:val="left"/>
    </w:pPr>
    <w:rPr>
      <w:sz w:val="18"/>
    </w:rPr>
  </w:style>
  <w:style w:type="character" w:styleId="a6">
    <w:name w:val="page number"/>
    <w:basedOn w:val="a1"/>
  </w:style>
  <w:style w:type="paragraph" w:styleId="a7">
    <w:name w:val="Date"/>
    <w:basedOn w:val="a0"/>
    <w:next w:val="a0"/>
    <w:rPr>
      <w:rFonts w:ascii="宋体" w:eastAsia="宋体"/>
    </w:rPr>
  </w:style>
  <w:style w:type="paragraph" w:styleId="a8">
    <w:name w:val="header"/>
    <w:basedOn w:val="a0"/>
    <w:pPr>
      <w:pBdr>
        <w:bottom w:val="single" w:sz="6" w:space="1" w:color="auto"/>
      </w:pBdr>
      <w:tabs>
        <w:tab w:val="center" w:pos="4153"/>
        <w:tab w:val="right" w:pos="8306"/>
      </w:tabs>
      <w:snapToGrid w:val="0"/>
      <w:jc w:val="center"/>
    </w:pPr>
    <w:rPr>
      <w:sz w:val="18"/>
    </w:rPr>
  </w:style>
  <w:style w:type="paragraph" w:customStyle="1" w:styleId="CharCharCharCharCharCharCharCharChar">
    <w:name w:val=" Char Char Char Char Char Char Char Char Char"/>
    <w:basedOn w:val="a0"/>
    <w:autoRedefine/>
    <w:rsid w:val="006442EC"/>
    <w:pPr>
      <w:numPr>
        <w:numId w:val="1"/>
      </w:numPr>
    </w:pPr>
    <w:rPr>
      <w:rFonts w:eastAsia="宋体"/>
      <w:sz w:val="24"/>
      <w:szCs w:val="24"/>
    </w:rPr>
  </w:style>
  <w:style w:type="paragraph" w:styleId="20">
    <w:name w:val="Body Text 2"/>
    <w:basedOn w:val="a0"/>
    <w:rsid w:val="00C25ED1"/>
    <w:pPr>
      <w:spacing w:line="360" w:lineRule="auto"/>
      <w:ind w:firstLine="720"/>
    </w:pPr>
    <w:rPr>
      <w:rFonts w:ascii="仿宋_GB2312" w:eastAsia="仿宋_GB2312" w:cs="仿宋_GB2312"/>
      <w:sz w:val="28"/>
      <w:szCs w:val="28"/>
    </w:rPr>
  </w:style>
  <w:style w:type="paragraph" w:customStyle="1" w:styleId="Char">
    <w:name w:val=" Char"/>
    <w:basedOn w:val="a0"/>
    <w:autoRedefine/>
    <w:rsid w:val="00C25ED1"/>
    <w:pPr>
      <w:tabs>
        <w:tab w:val="num" w:pos="360"/>
      </w:tabs>
      <w:spacing w:line="560" w:lineRule="exact"/>
    </w:pPr>
    <w:rPr>
      <w:rFonts w:ascii="方正黑体简体" w:eastAsia="方正黑体简体"/>
      <w:sz w:val="30"/>
      <w:szCs w:val="30"/>
    </w:rPr>
  </w:style>
  <w:style w:type="paragraph" w:customStyle="1" w:styleId="ParaChar">
    <w:name w:val="默认段落字体 Para Char"/>
    <w:basedOn w:val="a0"/>
    <w:autoRedefine/>
    <w:rsid w:val="00E86B77"/>
    <w:pPr>
      <w:numPr>
        <w:numId w:val="13"/>
      </w:numPr>
      <w:spacing w:before="312" w:after="312" w:line="360" w:lineRule="auto"/>
    </w:pPr>
    <w:rPr>
      <w:rFonts w:eastAsia="宋体"/>
      <w:sz w:val="24"/>
      <w:szCs w:val="24"/>
    </w:rPr>
  </w:style>
  <w:style w:type="paragraph" w:styleId="a">
    <w:name w:val="Balloon Text"/>
    <w:basedOn w:val="a0"/>
    <w:semiHidden/>
    <w:rsid w:val="00E86B77"/>
    <w:rPr>
      <w:sz w:val="18"/>
      <w:szCs w:val="18"/>
    </w:rPr>
  </w:style>
  <w:style w:type="paragraph" w:customStyle="1" w:styleId="a9">
    <w:name w:val="正文条"/>
    <w:basedOn w:val="a0"/>
    <w:rsid w:val="00B46F61"/>
    <w:pPr>
      <w:numPr>
        <w:numId w:val="17"/>
      </w:numPr>
      <w:spacing w:line="360" w:lineRule="auto"/>
    </w:pPr>
    <w:rPr>
      <w:rFonts w:eastAsia="宋体"/>
      <w:sz w:val="24"/>
      <w:szCs w:val="24"/>
    </w:rPr>
  </w:style>
  <w:style w:type="paragraph" w:customStyle="1" w:styleId="aa">
    <w:name w:val="附录款(一)"/>
    <w:basedOn w:val="a0"/>
    <w:rsid w:val="007B48A0"/>
    <w:pPr>
      <w:spacing w:line="360" w:lineRule="auto"/>
    </w:pPr>
    <w:rPr>
      <w:rFonts w:eastAsia="宋体"/>
      <w:sz w:val="24"/>
      <w:szCs w:val="24"/>
    </w:rPr>
  </w:style>
  <w:style w:type="paragraph" w:styleId="ab">
    <w:name w:val="Body Text Indent"/>
    <w:basedOn w:val="a0"/>
    <w:rsid w:val="006D0D72"/>
    <w:pPr>
      <w:spacing w:after="120"/>
      <w:ind w:leftChars="200" w:left="420"/>
    </w:pPr>
  </w:style>
  <w:style w:type="paragraph" w:styleId="ac">
    <w:name w:val="Body Text"/>
    <w:basedOn w:val="a0"/>
    <w:link w:val="Char0"/>
    <w:rsid w:val="00BA2151"/>
    <w:pPr>
      <w:spacing w:after="120"/>
    </w:pPr>
  </w:style>
  <w:style w:type="character" w:customStyle="1" w:styleId="Char0">
    <w:name w:val="正文文本 Char"/>
    <w:link w:val="ac"/>
    <w:rsid w:val="00D162D6"/>
    <w:rPr>
      <w:rFonts w:eastAsia="方正仿宋简体"/>
      <w:kern w:val="2"/>
      <w:sz w:val="32"/>
      <w:lang w:val="en-US" w:eastAsia="zh-CN" w:bidi="ar-SA"/>
    </w:rPr>
  </w:style>
  <w:style w:type="character" w:styleId="ad">
    <w:name w:val="Strong"/>
    <w:qFormat/>
    <w:rsid w:val="00A40545"/>
    <w:rPr>
      <w:b/>
      <w:bCs/>
    </w:rPr>
  </w:style>
  <w:style w:type="character" w:styleId="ae">
    <w:name w:val="annotation reference"/>
    <w:semiHidden/>
    <w:rsid w:val="00B503F7"/>
    <w:rPr>
      <w:sz w:val="21"/>
      <w:szCs w:val="21"/>
    </w:rPr>
  </w:style>
  <w:style w:type="paragraph" w:styleId="af">
    <w:name w:val="annotation text"/>
    <w:basedOn w:val="a0"/>
    <w:link w:val="Char1"/>
    <w:semiHidden/>
    <w:rsid w:val="00B503F7"/>
    <w:pPr>
      <w:jc w:val="left"/>
    </w:pPr>
    <w:rPr>
      <w:rFonts w:eastAsia="宋体"/>
      <w:sz w:val="21"/>
      <w:szCs w:val="24"/>
    </w:rPr>
  </w:style>
  <w:style w:type="character" w:customStyle="1" w:styleId="Char1">
    <w:name w:val="批注文字 Char"/>
    <w:link w:val="af"/>
    <w:rsid w:val="00D162D6"/>
    <w:rPr>
      <w:rFonts w:eastAsia="宋体"/>
      <w:kern w:val="2"/>
      <w:sz w:val="21"/>
      <w:szCs w:val="24"/>
      <w:lang w:val="en-US" w:eastAsia="zh-CN" w:bidi="ar-SA"/>
    </w:rPr>
  </w:style>
  <w:style w:type="paragraph" w:styleId="af0">
    <w:name w:val="Normal (Web)"/>
    <w:basedOn w:val="a0"/>
    <w:rsid w:val="00AB6010"/>
    <w:pPr>
      <w:widowControl/>
      <w:spacing w:before="100" w:beforeAutospacing="1" w:after="100" w:afterAutospacing="1"/>
      <w:jc w:val="left"/>
    </w:pPr>
    <w:rPr>
      <w:rFonts w:ascii="宋体" w:eastAsia="宋体" w:hAnsi="宋体" w:cs="宋体"/>
      <w:kern w:val="0"/>
      <w:sz w:val="24"/>
      <w:szCs w:val="24"/>
    </w:rPr>
  </w:style>
  <w:style w:type="paragraph" w:customStyle="1" w:styleId="CharChar1Char">
    <w:name w:val=" Char Char1 Char"/>
    <w:basedOn w:val="a0"/>
    <w:rsid w:val="00AB6010"/>
    <w:pPr>
      <w:widowControl/>
      <w:spacing w:after="160" w:line="240" w:lineRule="exact"/>
      <w:jc w:val="left"/>
    </w:pPr>
    <w:rPr>
      <w:rFonts w:ascii="Verdana" w:eastAsia="Times New Roman" w:hAnsi="Verdana"/>
      <w:kern w:val="0"/>
      <w:sz w:val="20"/>
      <w:lang w:eastAsia="en-US"/>
    </w:rPr>
  </w:style>
  <w:style w:type="paragraph" w:customStyle="1" w:styleId="PlainText">
    <w:name w:val="Plain Text"/>
    <w:basedOn w:val="a0"/>
    <w:rsid w:val="006E6E17"/>
    <w:pPr>
      <w:autoSpaceDE w:val="0"/>
      <w:autoSpaceDN w:val="0"/>
      <w:adjustRightInd w:val="0"/>
    </w:pPr>
    <w:rPr>
      <w:rFonts w:ascii="宋体" w:eastAsia="宋体" w:hint="eastAsia"/>
      <w:sz w:val="21"/>
    </w:rPr>
  </w:style>
  <w:style w:type="paragraph" w:customStyle="1" w:styleId="Char1CharCharCharCharCharChar">
    <w:name w:val=" Char1 Char Char Char Char Char Char"/>
    <w:basedOn w:val="a0"/>
    <w:rsid w:val="00223164"/>
    <w:rPr>
      <w:rFonts w:eastAsia="宋体"/>
      <w:sz w:val="21"/>
      <w:szCs w:val="24"/>
    </w:rPr>
  </w:style>
  <w:style w:type="paragraph" w:customStyle="1" w:styleId="CharCharCharChar">
    <w:name w:val=" Char Char Char Char"/>
    <w:basedOn w:val="a0"/>
    <w:rsid w:val="000D1914"/>
    <w:rPr>
      <w:rFonts w:ascii="Tahoma" w:eastAsia="宋体" w:hAnsi="Tahoma"/>
      <w:sz w:val="24"/>
    </w:rPr>
  </w:style>
  <w:style w:type="paragraph" w:customStyle="1" w:styleId="Char2">
    <w:name w:val="Char"/>
    <w:basedOn w:val="a0"/>
    <w:autoRedefine/>
    <w:rsid w:val="007715AC"/>
    <w:pPr>
      <w:tabs>
        <w:tab w:val="num" w:pos="360"/>
      </w:tabs>
    </w:pPr>
    <w:rPr>
      <w:rFonts w:eastAsia="宋体"/>
      <w:sz w:val="24"/>
      <w:szCs w:val="24"/>
    </w:rPr>
  </w:style>
  <w:style w:type="character" w:styleId="af1">
    <w:name w:val="footnote reference"/>
    <w:rsid w:val="00D162D6"/>
    <w:rPr>
      <w:vertAlign w:val="superscript"/>
    </w:rPr>
  </w:style>
  <w:style w:type="character" w:styleId="af2">
    <w:name w:val="Hyperlink"/>
    <w:rsid w:val="00D162D6"/>
    <w:rPr>
      <w:color w:val="0000FF"/>
      <w:u w:val="single"/>
    </w:rPr>
  </w:style>
  <w:style w:type="paragraph" w:styleId="af3">
    <w:name w:val="annotation subject"/>
    <w:basedOn w:val="af"/>
    <w:next w:val="af"/>
    <w:rsid w:val="00D162D6"/>
    <w:rPr>
      <w:b/>
      <w:szCs w:val="20"/>
    </w:rPr>
  </w:style>
  <w:style w:type="paragraph" w:customStyle="1" w:styleId="xl30">
    <w:name w:val="xl30"/>
    <w:basedOn w:val="a0"/>
    <w:rsid w:val="00D162D6"/>
    <w:pPr>
      <w:widowControl/>
      <w:spacing w:before="100" w:beforeAutospacing="1" w:after="100" w:afterAutospacing="1"/>
      <w:jc w:val="right"/>
    </w:pPr>
    <w:rPr>
      <w:rFonts w:eastAsia="Arial Unicode MS"/>
      <w:kern w:val="0"/>
      <w:sz w:val="21"/>
    </w:rPr>
  </w:style>
  <w:style w:type="paragraph" w:customStyle="1" w:styleId="Default">
    <w:name w:val="Default"/>
    <w:rsid w:val="00D162D6"/>
    <w:pPr>
      <w:widowControl w:val="0"/>
      <w:autoSpaceDE w:val="0"/>
      <w:autoSpaceDN w:val="0"/>
      <w:adjustRightInd w:val="0"/>
    </w:pPr>
    <w:rPr>
      <w:rFonts w:ascii="宋体"/>
      <w:color w:val="000000"/>
      <w:sz w:val="24"/>
    </w:rPr>
  </w:style>
  <w:style w:type="paragraph" w:customStyle="1" w:styleId="xl33">
    <w:name w:val="xl33"/>
    <w:basedOn w:val="a0"/>
    <w:rsid w:val="00D162D6"/>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rPr>
  </w:style>
  <w:style w:type="paragraph" w:styleId="af4">
    <w:name w:val="footnote text"/>
    <w:basedOn w:val="a0"/>
    <w:rsid w:val="00D162D6"/>
    <w:pPr>
      <w:snapToGrid w:val="0"/>
      <w:jc w:val="left"/>
    </w:pPr>
    <w:rPr>
      <w:rFonts w:eastAsia="宋体"/>
      <w:sz w:val="18"/>
    </w:rPr>
  </w:style>
  <w:style w:type="paragraph" w:styleId="10">
    <w:name w:val="toc 1"/>
    <w:basedOn w:val="a0"/>
    <w:next w:val="a0"/>
    <w:autoRedefine/>
    <w:semiHidden/>
    <w:rsid w:val="00D162D6"/>
    <w:rPr>
      <w:rFonts w:eastAsia="宋体"/>
      <w:sz w:val="21"/>
    </w:rPr>
  </w:style>
  <w:style w:type="paragraph" w:styleId="21">
    <w:name w:val="toc 2"/>
    <w:basedOn w:val="a0"/>
    <w:next w:val="a0"/>
    <w:autoRedefine/>
    <w:semiHidden/>
    <w:rsid w:val="00D162D6"/>
    <w:pPr>
      <w:ind w:leftChars="200" w:left="420"/>
    </w:pPr>
    <w:rPr>
      <w:rFonts w:eastAsia="宋体"/>
      <w:sz w:val="21"/>
    </w:rPr>
  </w:style>
  <w:style w:type="paragraph" w:customStyle="1" w:styleId="CharCharCharCharCharCharChar">
    <w:name w:val=" Char Char Char Char Char Char Char"/>
    <w:basedOn w:val="a0"/>
    <w:rsid w:val="004F782A"/>
    <w:pPr>
      <w:tabs>
        <w:tab w:val="left" w:pos="360"/>
      </w:tabs>
    </w:pPr>
    <w:rPr>
      <w:rFonts w:eastAsia="宋体"/>
      <w:sz w:val="21"/>
    </w:rPr>
  </w:style>
  <w:style w:type="paragraph" w:styleId="af5">
    <w:name w:val="endnote text"/>
    <w:basedOn w:val="a0"/>
    <w:semiHidden/>
    <w:rsid w:val="00A50E37"/>
    <w:pPr>
      <w:snapToGrid w:val="0"/>
      <w:jc w:val="left"/>
    </w:pPr>
  </w:style>
  <w:style w:type="character" w:styleId="af6">
    <w:name w:val="endnote reference"/>
    <w:semiHidden/>
    <w:rsid w:val="00A50E37"/>
    <w:rPr>
      <w:vertAlign w:val="superscript"/>
    </w:rPr>
  </w:style>
  <w:style w:type="paragraph" w:customStyle="1" w:styleId="p0">
    <w:name w:val="p0"/>
    <w:basedOn w:val="a0"/>
    <w:rsid w:val="00DF5F31"/>
    <w:pPr>
      <w:widowControl/>
    </w:pPr>
    <w:rPr>
      <w:rFonts w:eastAsia="宋体"/>
      <w:kern w:val="0"/>
      <w:sz w:val="21"/>
      <w:szCs w:val="21"/>
    </w:rPr>
  </w:style>
</w:styles>
</file>

<file path=word/webSettings.xml><?xml version="1.0" encoding="utf-8"?>
<w:webSettings xmlns:r="http://schemas.openxmlformats.org/officeDocument/2006/relationships" xmlns:w="http://schemas.openxmlformats.org/wordprocessingml/2006/main">
  <w:divs>
    <w:div w:id="42876487">
      <w:bodyDiv w:val="1"/>
      <w:marLeft w:val="0"/>
      <w:marRight w:val="0"/>
      <w:marTop w:val="0"/>
      <w:marBottom w:val="0"/>
      <w:divBdr>
        <w:top w:val="none" w:sz="0" w:space="0" w:color="auto"/>
        <w:left w:val="none" w:sz="0" w:space="0" w:color="auto"/>
        <w:bottom w:val="none" w:sz="0" w:space="0" w:color="auto"/>
        <w:right w:val="none" w:sz="0" w:space="0" w:color="auto"/>
      </w:divBdr>
    </w:div>
    <w:div w:id="496189815">
      <w:bodyDiv w:val="1"/>
      <w:marLeft w:val="0"/>
      <w:marRight w:val="0"/>
      <w:marTop w:val="0"/>
      <w:marBottom w:val="0"/>
      <w:divBdr>
        <w:top w:val="none" w:sz="0" w:space="0" w:color="auto"/>
        <w:left w:val="none" w:sz="0" w:space="0" w:color="auto"/>
        <w:bottom w:val="none" w:sz="0" w:space="0" w:color="auto"/>
        <w:right w:val="none" w:sz="0" w:space="0" w:color="auto"/>
      </w:divBdr>
    </w:div>
    <w:div w:id="832644176">
      <w:bodyDiv w:val="1"/>
      <w:marLeft w:val="0"/>
      <w:marRight w:val="0"/>
      <w:marTop w:val="0"/>
      <w:marBottom w:val="0"/>
      <w:divBdr>
        <w:top w:val="none" w:sz="0" w:space="0" w:color="auto"/>
        <w:left w:val="none" w:sz="0" w:space="0" w:color="auto"/>
        <w:bottom w:val="none" w:sz="0" w:space="0" w:color="auto"/>
        <w:right w:val="none" w:sz="0" w:space="0" w:color="auto"/>
      </w:divBdr>
    </w:div>
    <w:div w:id="853307606">
      <w:bodyDiv w:val="1"/>
      <w:marLeft w:val="0"/>
      <w:marRight w:val="0"/>
      <w:marTop w:val="0"/>
      <w:marBottom w:val="0"/>
      <w:divBdr>
        <w:top w:val="none" w:sz="0" w:space="0" w:color="auto"/>
        <w:left w:val="none" w:sz="0" w:space="0" w:color="auto"/>
        <w:bottom w:val="none" w:sz="0" w:space="0" w:color="auto"/>
        <w:right w:val="none" w:sz="0" w:space="0" w:color="auto"/>
      </w:divBdr>
    </w:div>
    <w:div w:id="871303975">
      <w:bodyDiv w:val="1"/>
      <w:marLeft w:val="0"/>
      <w:marRight w:val="0"/>
      <w:marTop w:val="0"/>
      <w:marBottom w:val="0"/>
      <w:divBdr>
        <w:top w:val="none" w:sz="0" w:space="0" w:color="auto"/>
        <w:left w:val="none" w:sz="0" w:space="0" w:color="auto"/>
        <w:bottom w:val="none" w:sz="0" w:space="0" w:color="auto"/>
        <w:right w:val="none" w:sz="0" w:space="0" w:color="auto"/>
      </w:divBdr>
    </w:div>
    <w:div w:id="992609934">
      <w:bodyDiv w:val="1"/>
      <w:marLeft w:val="0"/>
      <w:marRight w:val="0"/>
      <w:marTop w:val="0"/>
      <w:marBottom w:val="0"/>
      <w:divBdr>
        <w:top w:val="none" w:sz="0" w:space="0" w:color="auto"/>
        <w:left w:val="none" w:sz="0" w:space="0" w:color="auto"/>
        <w:bottom w:val="none" w:sz="0" w:space="0" w:color="auto"/>
        <w:right w:val="none" w:sz="0" w:space="0" w:color="auto"/>
      </w:divBdr>
    </w:div>
    <w:div w:id="1056314991">
      <w:bodyDiv w:val="1"/>
      <w:marLeft w:val="0"/>
      <w:marRight w:val="0"/>
      <w:marTop w:val="0"/>
      <w:marBottom w:val="0"/>
      <w:divBdr>
        <w:top w:val="none" w:sz="0" w:space="0" w:color="auto"/>
        <w:left w:val="none" w:sz="0" w:space="0" w:color="auto"/>
        <w:bottom w:val="none" w:sz="0" w:space="0" w:color="auto"/>
        <w:right w:val="none" w:sz="0" w:space="0" w:color="auto"/>
      </w:divBdr>
    </w:div>
    <w:div w:id="1067145028">
      <w:bodyDiv w:val="1"/>
      <w:marLeft w:val="0"/>
      <w:marRight w:val="0"/>
      <w:marTop w:val="0"/>
      <w:marBottom w:val="0"/>
      <w:divBdr>
        <w:top w:val="none" w:sz="0" w:space="0" w:color="auto"/>
        <w:left w:val="none" w:sz="0" w:space="0" w:color="auto"/>
        <w:bottom w:val="none" w:sz="0" w:space="0" w:color="auto"/>
        <w:right w:val="none" w:sz="0" w:space="0" w:color="auto"/>
      </w:divBdr>
    </w:div>
    <w:div w:id="1354769357">
      <w:bodyDiv w:val="1"/>
      <w:marLeft w:val="0"/>
      <w:marRight w:val="0"/>
      <w:marTop w:val="0"/>
      <w:marBottom w:val="0"/>
      <w:divBdr>
        <w:top w:val="none" w:sz="0" w:space="0" w:color="auto"/>
        <w:left w:val="none" w:sz="0" w:space="0" w:color="auto"/>
        <w:bottom w:val="none" w:sz="0" w:space="0" w:color="auto"/>
        <w:right w:val="none" w:sz="0" w:space="0" w:color="auto"/>
      </w:divBdr>
    </w:div>
    <w:div w:id="1384257571">
      <w:bodyDiv w:val="1"/>
      <w:marLeft w:val="0"/>
      <w:marRight w:val="0"/>
      <w:marTop w:val="0"/>
      <w:marBottom w:val="0"/>
      <w:divBdr>
        <w:top w:val="none" w:sz="0" w:space="0" w:color="auto"/>
        <w:left w:val="none" w:sz="0" w:space="0" w:color="auto"/>
        <w:bottom w:val="none" w:sz="0" w:space="0" w:color="auto"/>
        <w:right w:val="none" w:sz="0" w:space="0" w:color="auto"/>
      </w:divBdr>
    </w:div>
    <w:div w:id="1387492224">
      <w:bodyDiv w:val="1"/>
      <w:marLeft w:val="0"/>
      <w:marRight w:val="0"/>
      <w:marTop w:val="0"/>
      <w:marBottom w:val="0"/>
      <w:divBdr>
        <w:top w:val="none" w:sz="0" w:space="0" w:color="auto"/>
        <w:left w:val="none" w:sz="0" w:space="0" w:color="auto"/>
        <w:bottom w:val="none" w:sz="0" w:space="0" w:color="auto"/>
        <w:right w:val="none" w:sz="0" w:space="0" w:color="auto"/>
      </w:divBdr>
    </w:div>
    <w:div w:id="1403406111">
      <w:bodyDiv w:val="1"/>
      <w:marLeft w:val="0"/>
      <w:marRight w:val="0"/>
      <w:marTop w:val="0"/>
      <w:marBottom w:val="0"/>
      <w:divBdr>
        <w:top w:val="none" w:sz="0" w:space="0" w:color="auto"/>
        <w:left w:val="none" w:sz="0" w:space="0" w:color="auto"/>
        <w:bottom w:val="none" w:sz="0" w:space="0" w:color="auto"/>
        <w:right w:val="none" w:sz="0" w:space="0" w:color="auto"/>
      </w:divBdr>
    </w:div>
    <w:div w:id="1574774753">
      <w:bodyDiv w:val="1"/>
      <w:marLeft w:val="0"/>
      <w:marRight w:val="0"/>
      <w:marTop w:val="0"/>
      <w:marBottom w:val="0"/>
      <w:divBdr>
        <w:top w:val="none" w:sz="0" w:space="0" w:color="auto"/>
        <w:left w:val="none" w:sz="0" w:space="0" w:color="auto"/>
        <w:bottom w:val="none" w:sz="0" w:space="0" w:color="auto"/>
        <w:right w:val="none" w:sz="0" w:space="0" w:color="auto"/>
      </w:divBdr>
    </w:div>
    <w:div w:id="1780485988">
      <w:bodyDiv w:val="1"/>
      <w:marLeft w:val="0"/>
      <w:marRight w:val="0"/>
      <w:marTop w:val="0"/>
      <w:marBottom w:val="0"/>
      <w:divBdr>
        <w:top w:val="none" w:sz="0" w:space="0" w:color="auto"/>
        <w:left w:val="none" w:sz="0" w:space="0" w:color="auto"/>
        <w:bottom w:val="none" w:sz="0" w:space="0" w:color="auto"/>
        <w:right w:val="none" w:sz="0" w:space="0" w:color="auto"/>
      </w:divBdr>
    </w:div>
    <w:div w:id="1855218626">
      <w:bodyDiv w:val="1"/>
      <w:marLeft w:val="0"/>
      <w:marRight w:val="0"/>
      <w:marTop w:val="0"/>
      <w:marBottom w:val="0"/>
      <w:divBdr>
        <w:top w:val="none" w:sz="0" w:space="0" w:color="auto"/>
        <w:left w:val="none" w:sz="0" w:space="0" w:color="auto"/>
        <w:bottom w:val="none" w:sz="0" w:space="0" w:color="auto"/>
        <w:right w:val="none" w:sz="0" w:space="0" w:color="auto"/>
      </w:divBdr>
    </w:div>
    <w:div w:id="1875533593">
      <w:bodyDiv w:val="1"/>
      <w:marLeft w:val="0"/>
      <w:marRight w:val="0"/>
      <w:marTop w:val="0"/>
      <w:marBottom w:val="0"/>
      <w:divBdr>
        <w:top w:val="none" w:sz="0" w:space="0" w:color="auto"/>
        <w:left w:val="none" w:sz="0" w:space="0" w:color="auto"/>
        <w:bottom w:val="none" w:sz="0" w:space="0" w:color="auto"/>
        <w:right w:val="none" w:sz="0" w:space="0" w:color="auto"/>
      </w:divBdr>
      <w:divsChild>
        <w:div w:id="140774584">
          <w:marLeft w:val="0"/>
          <w:marRight w:val="0"/>
          <w:marTop w:val="0"/>
          <w:marBottom w:val="0"/>
          <w:divBdr>
            <w:top w:val="none" w:sz="0" w:space="0" w:color="auto"/>
            <w:left w:val="none" w:sz="0" w:space="0" w:color="auto"/>
            <w:bottom w:val="none" w:sz="0" w:space="0" w:color="auto"/>
            <w:right w:val="none" w:sz="0" w:space="0" w:color="auto"/>
          </w:divBdr>
          <w:divsChild>
            <w:div w:id="1397119466">
              <w:marLeft w:val="0"/>
              <w:marRight w:val="0"/>
              <w:marTop w:val="0"/>
              <w:marBottom w:val="0"/>
              <w:divBdr>
                <w:top w:val="none" w:sz="0" w:space="0" w:color="auto"/>
                <w:left w:val="none" w:sz="0" w:space="0" w:color="auto"/>
                <w:bottom w:val="none" w:sz="0" w:space="0" w:color="auto"/>
                <w:right w:val="none" w:sz="0" w:space="0" w:color="auto"/>
              </w:divBdr>
              <w:divsChild>
                <w:div w:id="35786885">
                  <w:marLeft w:val="0"/>
                  <w:marRight w:val="0"/>
                  <w:marTop w:val="0"/>
                  <w:marBottom w:val="0"/>
                  <w:divBdr>
                    <w:top w:val="none" w:sz="0" w:space="0" w:color="auto"/>
                    <w:left w:val="none" w:sz="0" w:space="0" w:color="auto"/>
                    <w:bottom w:val="none" w:sz="0" w:space="0" w:color="auto"/>
                    <w:right w:val="none" w:sz="0" w:space="0" w:color="auto"/>
                  </w:divBdr>
                  <w:divsChild>
                    <w:div w:id="158620395">
                      <w:marLeft w:val="0"/>
                      <w:marRight w:val="0"/>
                      <w:marTop w:val="0"/>
                      <w:marBottom w:val="0"/>
                      <w:divBdr>
                        <w:top w:val="none" w:sz="0" w:space="0" w:color="auto"/>
                        <w:left w:val="none" w:sz="0" w:space="0" w:color="auto"/>
                        <w:bottom w:val="none" w:sz="0" w:space="0" w:color="auto"/>
                        <w:right w:val="none" w:sz="0" w:space="0" w:color="auto"/>
                      </w:divBdr>
                      <w:divsChild>
                        <w:div w:id="1228150659">
                          <w:marLeft w:val="0"/>
                          <w:marRight w:val="0"/>
                          <w:marTop w:val="0"/>
                          <w:marBottom w:val="0"/>
                          <w:divBdr>
                            <w:top w:val="none" w:sz="0" w:space="0" w:color="auto"/>
                            <w:left w:val="none" w:sz="0" w:space="0" w:color="auto"/>
                            <w:bottom w:val="none" w:sz="0" w:space="0" w:color="auto"/>
                            <w:right w:val="none" w:sz="0" w:space="0" w:color="auto"/>
                          </w:divBdr>
                          <w:divsChild>
                            <w:div w:id="155388757">
                              <w:marLeft w:val="0"/>
                              <w:marRight w:val="0"/>
                              <w:marTop w:val="150"/>
                              <w:marBottom w:val="150"/>
                              <w:divBdr>
                                <w:top w:val="single" w:sz="6" w:space="4" w:color="CCCCCC"/>
                                <w:left w:val="single" w:sz="6" w:space="4" w:color="CCCCCC"/>
                                <w:bottom w:val="single" w:sz="6" w:space="4" w:color="CCCCCC"/>
                                <w:right w:val="single" w:sz="6" w:space="4" w:color="CCCCCC"/>
                              </w:divBdr>
                              <w:divsChild>
                                <w:div w:id="675302429">
                                  <w:marLeft w:val="0"/>
                                  <w:marRight w:val="0"/>
                                  <w:marTop w:val="0"/>
                                  <w:marBottom w:val="0"/>
                                  <w:divBdr>
                                    <w:top w:val="none" w:sz="0" w:space="0" w:color="auto"/>
                                    <w:left w:val="none" w:sz="0" w:space="0" w:color="auto"/>
                                    <w:bottom w:val="none" w:sz="0" w:space="0" w:color="auto"/>
                                    <w:right w:val="none" w:sz="0" w:space="0" w:color="auto"/>
                                  </w:divBdr>
                                  <w:divsChild>
                                    <w:div w:id="700280387">
                                      <w:marLeft w:val="0"/>
                                      <w:marRight w:val="0"/>
                                      <w:marTop w:val="0"/>
                                      <w:marBottom w:val="0"/>
                                      <w:divBdr>
                                        <w:top w:val="none" w:sz="0" w:space="0" w:color="auto"/>
                                        <w:left w:val="none" w:sz="0" w:space="0" w:color="auto"/>
                                        <w:bottom w:val="none" w:sz="0" w:space="0" w:color="auto"/>
                                        <w:right w:val="none" w:sz="0" w:space="0" w:color="auto"/>
                                      </w:divBdr>
                                      <w:divsChild>
                                        <w:div w:id="700520451">
                                          <w:marLeft w:val="0"/>
                                          <w:marRight w:val="0"/>
                                          <w:marTop w:val="0"/>
                                          <w:marBottom w:val="0"/>
                                          <w:divBdr>
                                            <w:top w:val="none" w:sz="0" w:space="0" w:color="auto"/>
                                            <w:left w:val="none" w:sz="0" w:space="0" w:color="auto"/>
                                            <w:bottom w:val="none" w:sz="0" w:space="0" w:color="auto"/>
                                            <w:right w:val="none" w:sz="0" w:space="0" w:color="auto"/>
                                          </w:divBdr>
                                          <w:divsChild>
                                            <w:div w:id="1999916806">
                                              <w:marLeft w:val="1575"/>
                                              <w:marRight w:val="0"/>
                                              <w:marTop w:val="0"/>
                                              <w:marBottom w:val="0"/>
                                              <w:divBdr>
                                                <w:top w:val="none" w:sz="0" w:space="0" w:color="auto"/>
                                                <w:left w:val="none" w:sz="0" w:space="0" w:color="auto"/>
                                                <w:bottom w:val="none" w:sz="0" w:space="0" w:color="auto"/>
                                                <w:right w:val="none" w:sz="0" w:space="0" w:color="auto"/>
                                              </w:divBdr>
                                              <w:divsChild>
                                                <w:div w:id="14572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01330904">
      <w:bodyDiv w:val="1"/>
      <w:marLeft w:val="0"/>
      <w:marRight w:val="0"/>
      <w:marTop w:val="0"/>
      <w:marBottom w:val="0"/>
      <w:divBdr>
        <w:top w:val="none" w:sz="0" w:space="0" w:color="auto"/>
        <w:left w:val="none" w:sz="0" w:space="0" w:color="auto"/>
        <w:bottom w:val="none" w:sz="0" w:space="0" w:color="auto"/>
        <w:right w:val="none" w:sz="0" w:space="0" w:color="auto"/>
      </w:divBdr>
    </w:div>
    <w:div w:id="1903060058">
      <w:bodyDiv w:val="1"/>
      <w:marLeft w:val="0"/>
      <w:marRight w:val="0"/>
      <w:marTop w:val="0"/>
      <w:marBottom w:val="0"/>
      <w:divBdr>
        <w:top w:val="none" w:sz="0" w:space="0" w:color="auto"/>
        <w:left w:val="none" w:sz="0" w:space="0" w:color="auto"/>
        <w:bottom w:val="none" w:sz="0" w:space="0" w:color="auto"/>
        <w:right w:val="none" w:sz="0" w:space="0" w:color="auto"/>
      </w:divBdr>
    </w:div>
    <w:div w:id="1905414058">
      <w:bodyDiv w:val="1"/>
      <w:marLeft w:val="0"/>
      <w:marRight w:val="0"/>
      <w:marTop w:val="0"/>
      <w:marBottom w:val="0"/>
      <w:divBdr>
        <w:top w:val="none" w:sz="0" w:space="0" w:color="auto"/>
        <w:left w:val="none" w:sz="0" w:space="0" w:color="auto"/>
        <w:bottom w:val="none" w:sz="0" w:space="0" w:color="auto"/>
        <w:right w:val="none" w:sz="0" w:space="0" w:color="auto"/>
      </w:divBdr>
    </w:div>
    <w:div w:id="1967351643">
      <w:bodyDiv w:val="1"/>
      <w:marLeft w:val="0"/>
      <w:marRight w:val="0"/>
      <w:marTop w:val="0"/>
      <w:marBottom w:val="0"/>
      <w:divBdr>
        <w:top w:val="none" w:sz="0" w:space="0" w:color="auto"/>
        <w:left w:val="none" w:sz="0" w:space="0" w:color="auto"/>
        <w:bottom w:val="none" w:sz="0" w:space="0" w:color="auto"/>
        <w:right w:val="none" w:sz="0" w:space="0" w:color="auto"/>
      </w:divBdr>
    </w:div>
    <w:div w:id="2004238570">
      <w:bodyDiv w:val="1"/>
      <w:marLeft w:val="0"/>
      <w:marRight w:val="0"/>
      <w:marTop w:val="0"/>
      <w:marBottom w:val="0"/>
      <w:divBdr>
        <w:top w:val="none" w:sz="0" w:space="0" w:color="auto"/>
        <w:left w:val="none" w:sz="0" w:space="0" w:color="auto"/>
        <w:bottom w:val="none" w:sz="0" w:space="0" w:color="auto"/>
        <w:right w:val="none" w:sz="0" w:space="0" w:color="auto"/>
      </w:divBdr>
    </w:div>
    <w:div w:id="2142769715">
      <w:bodyDiv w:val="1"/>
      <w:marLeft w:val="0"/>
      <w:marRight w:val="0"/>
      <w:marTop w:val="0"/>
      <w:marBottom w:val="0"/>
      <w:divBdr>
        <w:top w:val="none" w:sz="0" w:space="0" w:color="auto"/>
        <w:left w:val="none" w:sz="0" w:space="0" w:color="auto"/>
        <w:bottom w:val="none" w:sz="0" w:space="0" w:color="auto"/>
        <w:right w:val="none" w:sz="0" w:space="0" w:color="auto"/>
      </w:divBdr>
      <w:divsChild>
        <w:div w:id="1933199979">
          <w:marLeft w:val="0"/>
          <w:marRight w:val="0"/>
          <w:marTop w:val="0"/>
          <w:marBottom w:val="0"/>
          <w:divBdr>
            <w:top w:val="none" w:sz="0" w:space="0" w:color="auto"/>
            <w:left w:val="none" w:sz="0" w:space="0" w:color="auto"/>
            <w:bottom w:val="none" w:sz="0" w:space="0" w:color="auto"/>
            <w:right w:val="none" w:sz="0" w:space="0" w:color="auto"/>
          </w:divBdr>
          <w:divsChild>
            <w:div w:id="1662152044">
              <w:marLeft w:val="0"/>
              <w:marRight w:val="0"/>
              <w:marTop w:val="0"/>
              <w:marBottom w:val="0"/>
              <w:divBdr>
                <w:top w:val="none" w:sz="0" w:space="0" w:color="auto"/>
                <w:left w:val="none" w:sz="0" w:space="0" w:color="auto"/>
                <w:bottom w:val="none" w:sz="0" w:space="0" w:color="auto"/>
                <w:right w:val="none" w:sz="0" w:space="0" w:color="auto"/>
              </w:divBdr>
              <w:divsChild>
                <w:div w:id="602806319">
                  <w:marLeft w:val="0"/>
                  <w:marRight w:val="0"/>
                  <w:marTop w:val="0"/>
                  <w:marBottom w:val="0"/>
                  <w:divBdr>
                    <w:top w:val="none" w:sz="0" w:space="0" w:color="auto"/>
                    <w:left w:val="none" w:sz="0" w:space="0" w:color="auto"/>
                    <w:bottom w:val="none" w:sz="0" w:space="0" w:color="auto"/>
                    <w:right w:val="none" w:sz="0" w:space="0" w:color="auto"/>
                  </w:divBdr>
                  <w:divsChild>
                    <w:div w:id="1488017595">
                      <w:marLeft w:val="0"/>
                      <w:marRight w:val="0"/>
                      <w:marTop w:val="0"/>
                      <w:marBottom w:val="0"/>
                      <w:divBdr>
                        <w:top w:val="none" w:sz="0" w:space="0" w:color="auto"/>
                        <w:left w:val="none" w:sz="0" w:space="0" w:color="auto"/>
                        <w:bottom w:val="none" w:sz="0" w:space="0" w:color="auto"/>
                        <w:right w:val="none" w:sz="0" w:space="0" w:color="auto"/>
                      </w:divBdr>
                      <w:divsChild>
                        <w:div w:id="172903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2007&#24180;&#25991;&#20214;\&#32418;&#22836;\&#20013;&#22269;&#35777;&#21048;&#30417;&#30563;&#31649;&#29702;&#22996;&#21592;&#20250;&#20196;.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80AAAB-0AE0-40CE-A7DA-56ED3F61E3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中国证券监督管理委员会令.dot</Template>
  <TotalTime>0</TotalTime>
  <Pages>3</Pages>
  <Words>427</Words>
  <Characters>2439</Characters>
  <Application>Microsoft Office Word</Application>
  <DocSecurity>4</DocSecurity>
  <Lines>20</Lines>
  <Paragraphs>5</Paragraphs>
  <ScaleCrop>false</ScaleCrop>
  <Company>CSRC</Company>
  <LinksUpToDate>false</LinksUpToDate>
  <CharactersWithSpaces>2861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证监机构字[1999]44号</dc:title>
  <dc:subject/>
  <dc:creator>123</dc:creator>
  <cp:keywords/>
  <cp:lastModifiedBy>ZHONGM</cp:lastModifiedBy>
  <cp:revision>2</cp:revision>
  <cp:lastPrinted>2010-11-24T01:24:00Z</cp:lastPrinted>
  <dcterms:created xsi:type="dcterms:W3CDTF">2025-09-01T16:01:00Z</dcterms:created>
  <dcterms:modified xsi:type="dcterms:W3CDTF">2025-09-01T16:01:00Z</dcterms:modified>
</cp:coreProperties>
</file>