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9EE" w:rsidRDefault="00841933"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银华活钱宝货币市场基金A类基金份额和F类基金份额恢复及暂停</w:t>
      </w:r>
      <w:r>
        <w:rPr>
          <w:rFonts w:ascii="宋体" w:hAnsi="宋体" w:hint="eastAsia"/>
          <w:b/>
          <w:bCs/>
          <w:sz w:val="30"/>
        </w:rPr>
        <w:t>部分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lang/>
        </w:rPr>
        <w:t>代销机构的机构投资者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6729EE" w:rsidRDefault="006729EE">
      <w:pPr>
        <w:jc w:val="center"/>
        <w:rPr>
          <w:rFonts w:ascii="宋体" w:hAnsi="宋体"/>
          <w:sz w:val="30"/>
        </w:rPr>
      </w:pPr>
    </w:p>
    <w:p w:rsidR="006729EE" w:rsidRDefault="00841933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1" w:name="t_3_0_0003_a1_fm1"/>
      <w:bookmarkEnd w:id="1"/>
      <w:r>
        <w:rPr>
          <w:rFonts w:ascii="宋体" w:hAnsi="宋体" w:hint="eastAsia"/>
          <w:b/>
          <w:sz w:val="28"/>
          <w:szCs w:val="28"/>
        </w:rPr>
        <w:t>2025年</w:t>
      </w:r>
      <w:r w:rsidR="002C7254"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月1日</w:t>
      </w:r>
    </w:p>
    <w:p w:rsidR="006729EE" w:rsidRDefault="00841933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2" w:name="t_3_1_1_table"/>
      <w:bookmarkEnd w:id="2"/>
      <w:r>
        <w:rPr>
          <w:rFonts w:ascii="宋体" w:eastAsia="宋体" w:hAnsi="宋体" w:hint="eastAsia"/>
          <w:sz w:val="24"/>
        </w:rPr>
        <w:t xml:space="preserve"> 公告基本信息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1231"/>
        <w:gridCol w:w="1134"/>
        <w:gridCol w:w="1134"/>
        <w:gridCol w:w="1134"/>
        <w:gridCol w:w="1134"/>
      </w:tblGrid>
      <w:tr w:rsidR="006729EE">
        <w:tc>
          <w:tcPr>
            <w:tcW w:w="5245" w:type="dxa"/>
            <w:gridSpan w:val="4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3" w:name="t_3_1_1_0009_a1_fm1"/>
            <w:bookmarkEnd w:id="3"/>
            <w:r>
              <w:rPr>
                <w:rFonts w:ascii="宋体" w:hAnsi="宋体" w:hint="eastAsia"/>
                <w:szCs w:val="21"/>
              </w:rPr>
              <w:t>银华活钱宝货币市场基金</w:t>
            </w:r>
          </w:p>
        </w:tc>
      </w:tr>
      <w:tr w:rsidR="006729EE">
        <w:tc>
          <w:tcPr>
            <w:tcW w:w="5245" w:type="dxa"/>
            <w:gridSpan w:val="4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4" w:name="t_3_1_1_0011_a1_fm1"/>
            <w:bookmarkEnd w:id="4"/>
            <w:r>
              <w:rPr>
                <w:rFonts w:ascii="宋体" w:hAnsi="宋体" w:hint="eastAsia"/>
                <w:szCs w:val="21"/>
              </w:rPr>
              <w:t>银华活钱宝货币</w:t>
            </w:r>
          </w:p>
        </w:tc>
      </w:tr>
      <w:tr w:rsidR="006729EE">
        <w:tc>
          <w:tcPr>
            <w:tcW w:w="5245" w:type="dxa"/>
            <w:gridSpan w:val="4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5" w:name="t_1_1_0012_a1_fm1"/>
            <w:bookmarkEnd w:id="5"/>
            <w:r>
              <w:rPr>
                <w:rFonts w:ascii="宋体" w:hAnsi="宋体" w:hint="eastAsia"/>
                <w:szCs w:val="21"/>
              </w:rPr>
              <w:t>000657</w:t>
            </w:r>
          </w:p>
        </w:tc>
      </w:tr>
      <w:tr w:rsidR="006729EE">
        <w:tc>
          <w:tcPr>
            <w:tcW w:w="5245" w:type="dxa"/>
            <w:gridSpan w:val="4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6729EE">
        <w:tc>
          <w:tcPr>
            <w:tcW w:w="5245" w:type="dxa"/>
            <w:gridSpan w:val="4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hint="eastAsia"/>
                <w:szCs w:val="21"/>
              </w:rPr>
              <w:t>《银华活钱宝货币市场基金基金合同》和《银华活钱宝货币市场基金招募说明书》</w:t>
            </w:r>
          </w:p>
        </w:tc>
      </w:tr>
      <w:tr w:rsidR="006729EE">
        <w:tc>
          <w:tcPr>
            <w:tcW w:w="1701" w:type="dxa"/>
            <w:vMerge w:val="restart"/>
          </w:tcPr>
          <w:p w:rsidR="006729EE" w:rsidRDefault="00841933"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恢复相关业务的起始日及原因说明</w:t>
            </w: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恢复大额申购起始日</w:t>
            </w:r>
          </w:p>
        </w:tc>
        <w:tc>
          <w:tcPr>
            <w:tcW w:w="3402" w:type="dxa"/>
            <w:gridSpan w:val="3"/>
          </w:tcPr>
          <w:p w:rsidR="006729EE" w:rsidRDefault="00841933" w:rsidP="002C7254">
            <w:pPr>
              <w:rPr>
                <w:rFonts w:ascii="宋体" w:hAnsi="宋体"/>
                <w:szCs w:val="21"/>
              </w:rPr>
            </w:pPr>
            <w:bookmarkStart w:id="8" w:name="t_3_1_1_2797_a1_fm1"/>
            <w:bookmarkEnd w:id="8"/>
            <w:r>
              <w:rPr>
                <w:rFonts w:ascii="宋体" w:hAnsi="宋体" w:hint="eastAsia"/>
                <w:szCs w:val="21"/>
              </w:rPr>
              <w:t>2025年</w:t>
            </w:r>
            <w:r w:rsidR="002C7254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C725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29EE">
        <w:tc>
          <w:tcPr>
            <w:tcW w:w="1701" w:type="dxa"/>
            <w:vMerge/>
          </w:tcPr>
          <w:p w:rsidR="006729EE" w:rsidRDefault="006729EE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恢复大额转换转入起始日</w:t>
            </w:r>
          </w:p>
        </w:tc>
        <w:tc>
          <w:tcPr>
            <w:tcW w:w="3402" w:type="dxa"/>
            <w:gridSpan w:val="3"/>
          </w:tcPr>
          <w:p w:rsidR="006729EE" w:rsidRDefault="00841933" w:rsidP="002C7254">
            <w:pPr>
              <w:rPr>
                <w:rFonts w:ascii="宋体" w:hAnsi="宋体"/>
                <w:szCs w:val="21"/>
              </w:rPr>
            </w:pPr>
            <w:bookmarkStart w:id="9" w:name="t_3_1_1_2798_a1_fm1"/>
            <w:bookmarkEnd w:id="9"/>
            <w:r>
              <w:rPr>
                <w:rFonts w:ascii="宋体" w:hAnsi="宋体" w:hint="eastAsia"/>
                <w:szCs w:val="21"/>
              </w:rPr>
              <w:t>2025年</w:t>
            </w:r>
            <w:r w:rsidR="002C7254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C725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29EE">
        <w:tc>
          <w:tcPr>
            <w:tcW w:w="1701" w:type="dxa"/>
            <w:vMerge/>
          </w:tcPr>
          <w:p w:rsidR="006729EE" w:rsidRDefault="006729EE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恢复大额定期定额投资起始日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10" w:name="t_3_1_1_2800_a1_fm2210"/>
            <w:bookmarkEnd w:id="10"/>
            <w:r>
              <w:rPr>
                <w:rFonts w:ascii="宋体" w:hAnsi="宋体" w:hint="eastAsia"/>
                <w:szCs w:val="21"/>
              </w:rPr>
              <w:t>2025年</w:t>
            </w:r>
            <w:r w:rsidR="002C7254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C7254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29EE">
        <w:trPr>
          <w:trHeight w:val="664"/>
        </w:trPr>
        <w:tc>
          <w:tcPr>
            <w:tcW w:w="1701" w:type="dxa"/>
            <w:vMerge/>
          </w:tcPr>
          <w:p w:rsidR="006729EE" w:rsidRDefault="006729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11" w:name="t_3_1_3_fj_table"/>
            <w:bookmarkEnd w:id="11"/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bookmarkStart w:id="12" w:name="t_3_1_3_fj_2805_a1_fm1"/>
            <w:bookmarkEnd w:id="12"/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  <w:tr w:rsidR="006729EE">
        <w:trPr>
          <w:trHeight w:val="290"/>
        </w:trPr>
        <w:tc>
          <w:tcPr>
            <w:tcW w:w="1701" w:type="dxa"/>
            <w:vMerge w:val="restart"/>
            <w:vAlign w:val="center"/>
          </w:tcPr>
          <w:p w:rsidR="006729EE" w:rsidRDefault="00841933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暂停</w:t>
            </w:r>
            <w:r>
              <w:rPr>
                <w:color w:val="000000"/>
                <w:szCs w:val="21"/>
              </w:rPr>
              <w:t>相关业务的起始日、金额及原因说明</w:t>
            </w: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2C7254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C7254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29EE">
        <w:tc>
          <w:tcPr>
            <w:tcW w:w="1701" w:type="dxa"/>
            <w:vMerge/>
          </w:tcPr>
          <w:p w:rsidR="006729EE" w:rsidRDefault="006729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2C7254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C7254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29EE">
        <w:trPr>
          <w:trHeight w:val="265"/>
        </w:trPr>
        <w:tc>
          <w:tcPr>
            <w:tcW w:w="1701" w:type="dxa"/>
            <w:vMerge/>
          </w:tcPr>
          <w:p w:rsidR="006729EE" w:rsidRDefault="006729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</w:t>
            </w:r>
            <w:r w:rsidR="002C7254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2C7254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729EE">
        <w:trPr>
          <w:trHeight w:val="676"/>
        </w:trPr>
        <w:tc>
          <w:tcPr>
            <w:tcW w:w="1701" w:type="dxa"/>
            <w:vMerge/>
          </w:tcPr>
          <w:p w:rsidR="006729EE" w:rsidRDefault="006729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402" w:type="dxa"/>
            <w:gridSpan w:val="3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6729EE">
        <w:tc>
          <w:tcPr>
            <w:tcW w:w="1701" w:type="dxa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下属各类基金的基金简称</w:t>
            </w:r>
          </w:p>
        </w:tc>
        <w:tc>
          <w:tcPr>
            <w:tcW w:w="1179" w:type="dxa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银华活钱宝货币A</w:t>
            </w:r>
          </w:p>
        </w:tc>
        <w:tc>
          <w:tcPr>
            <w:tcW w:w="1231" w:type="dxa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银华活钱宝货币B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银华活钱宝货币C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银华活钱宝货币D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银华活钱宝货币E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银华活钱宝货币F</w:t>
            </w:r>
          </w:p>
        </w:tc>
      </w:tr>
      <w:tr w:rsidR="006729EE">
        <w:tc>
          <w:tcPr>
            <w:tcW w:w="1701" w:type="dxa"/>
          </w:tcPr>
          <w:p w:rsidR="006729EE" w:rsidRDefault="008419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下属各类基金的交易代码</w:t>
            </w:r>
          </w:p>
        </w:tc>
        <w:tc>
          <w:tcPr>
            <w:tcW w:w="1179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000657</w:t>
            </w:r>
          </w:p>
        </w:tc>
        <w:tc>
          <w:tcPr>
            <w:tcW w:w="1231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000658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000659</w:t>
            </w:r>
          </w:p>
        </w:tc>
        <w:tc>
          <w:tcPr>
            <w:tcW w:w="1134" w:type="dxa"/>
          </w:tcPr>
          <w:p w:rsidR="006729EE" w:rsidRDefault="00841933">
            <w:pPr>
              <w:tabs>
                <w:tab w:val="center" w:pos="38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000660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000661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000662</w:t>
            </w:r>
          </w:p>
        </w:tc>
      </w:tr>
      <w:tr w:rsidR="006729EE">
        <w:tc>
          <w:tcPr>
            <w:tcW w:w="1701" w:type="dxa"/>
          </w:tcPr>
          <w:p w:rsidR="006729EE" w:rsidRDefault="008419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该类基金份额是否恢复/暂停大额申购（含定期定额投资及转换转入）业务</w:t>
            </w:r>
          </w:p>
        </w:tc>
        <w:tc>
          <w:tcPr>
            <w:tcW w:w="1179" w:type="dxa"/>
          </w:tcPr>
          <w:p w:rsidR="006729EE" w:rsidRDefault="0084193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231" w:type="dxa"/>
          </w:tcPr>
          <w:p w:rsidR="006729EE" w:rsidRDefault="00841933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  <w:tr w:rsidR="006729EE">
        <w:tc>
          <w:tcPr>
            <w:tcW w:w="1701" w:type="dxa"/>
          </w:tcPr>
          <w:p w:rsidR="006729EE" w:rsidRDefault="008419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下属各类基金的限制申购（含定期定额投资及转换转入）金额（单</w:t>
            </w:r>
            <w:r>
              <w:rPr>
                <w:rFonts w:ascii="宋体" w:hAnsi="宋体" w:hint="eastAsia"/>
                <w:szCs w:val="21"/>
              </w:rPr>
              <w:lastRenderedPageBreak/>
              <w:t>位：人民币元）</w:t>
            </w:r>
          </w:p>
        </w:tc>
        <w:tc>
          <w:tcPr>
            <w:tcW w:w="1179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>
              <w:rPr>
                <w:rFonts w:ascii="宋体" w:hAnsi="宋体"/>
                <w:szCs w:val="21"/>
              </w:rPr>
              <w:t>00,000.00</w:t>
            </w:r>
          </w:p>
        </w:tc>
        <w:tc>
          <w:tcPr>
            <w:tcW w:w="1231" w:type="dxa"/>
          </w:tcPr>
          <w:p w:rsidR="006729EE" w:rsidRDefault="00672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729EE" w:rsidRDefault="00672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729EE" w:rsidRDefault="00672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729EE" w:rsidRDefault="00672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6729EE" w:rsidRDefault="008419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00,000.00</w:t>
            </w:r>
          </w:p>
        </w:tc>
      </w:tr>
    </w:tbl>
    <w:p w:rsidR="006729EE" w:rsidRDefault="00841933">
      <w:pPr>
        <w:spacing w:line="360" w:lineRule="auto"/>
        <w:rPr>
          <w:rFonts w:ascii="宋体" w:hAnsi="宋体"/>
          <w:szCs w:val="21"/>
        </w:rPr>
      </w:pPr>
      <w:bookmarkStart w:id="13" w:name="t_3_1_4_fj_2803_a1_fm1"/>
      <w:bookmarkEnd w:id="13"/>
      <w:r>
        <w:rPr>
          <w:rFonts w:ascii="宋体" w:hAnsi="宋体"/>
          <w:szCs w:val="21"/>
        </w:rPr>
        <w:lastRenderedPageBreak/>
        <w:t>注：1、</w:t>
      </w:r>
      <w:r>
        <w:rPr>
          <w:rFonts w:ascii="宋体" w:hAnsi="宋体" w:hint="eastAsia"/>
          <w:szCs w:val="21"/>
        </w:rPr>
        <w:t>银华基金管理股份有限公司决定2025年</w:t>
      </w:r>
      <w:r w:rsidR="002C7254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 w:rsidR="002C7254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日（含2025年</w:t>
      </w:r>
      <w:r w:rsidR="002C7254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 w:rsidR="002C7254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日）恢复</w:t>
      </w:r>
      <w:r w:rsidR="002C7254">
        <w:rPr>
          <w:rFonts w:ascii="宋体" w:hAnsi="宋体" w:hint="eastAsia"/>
          <w:szCs w:val="21"/>
        </w:rPr>
        <w:t>中国邮政储蓄银行股份有限公司</w:t>
      </w:r>
      <w:r>
        <w:rPr>
          <w:rFonts w:ascii="宋体" w:hAnsi="宋体" w:hint="eastAsia"/>
          <w:szCs w:val="21"/>
        </w:rPr>
        <w:t>的机构投资者办理银华活钱宝货币市场基金A类基金份额及F类基金份额10万元以上的大额申购（含定期定额投资及转换转入）业务，自2025年</w:t>
      </w:r>
      <w:r w:rsidR="002C7254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 w:rsidR="002C7254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日（含2025年</w:t>
      </w:r>
      <w:r w:rsidR="002C7254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月</w:t>
      </w:r>
      <w:r w:rsidR="002C7254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日）起暂停</w:t>
      </w:r>
      <w:r w:rsidR="002C7254">
        <w:rPr>
          <w:rFonts w:ascii="宋体" w:hAnsi="宋体" w:hint="eastAsia"/>
          <w:szCs w:val="21"/>
        </w:rPr>
        <w:t>中国邮政储蓄银行股份有限公司</w:t>
      </w:r>
      <w:r>
        <w:rPr>
          <w:rFonts w:ascii="宋体" w:hAnsi="宋体" w:hint="eastAsia"/>
          <w:szCs w:val="21"/>
        </w:rPr>
        <w:t>的机构投资者办理本基金A类基金份额及F类基金份额10万元以上的大额申购（含定期定额投资及转换转入）业务，敬请投资者留意。</w:t>
      </w:r>
    </w:p>
    <w:p w:rsidR="006729EE" w:rsidRDefault="00841933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在恢复和暂停</w:t>
      </w:r>
      <w:r w:rsidR="002C7254">
        <w:rPr>
          <w:rFonts w:ascii="宋体" w:hAnsi="宋体" w:hint="eastAsia"/>
          <w:szCs w:val="21"/>
        </w:rPr>
        <w:t>中国邮政储蓄银行股份有限公司</w:t>
      </w:r>
      <w:r>
        <w:rPr>
          <w:rFonts w:ascii="宋体" w:hAnsi="宋体" w:hint="eastAsia"/>
          <w:szCs w:val="21"/>
        </w:rPr>
        <w:t>的机构投资者办理银华活钱宝货币市场基金A类基金份额及F类基金份额的大额申购（含定期定额投资及转换转入）业务期间，银华活钱宝货币市场基金A类基金份额及F类基金份额在中信银行股份有限公司、中信建投证券股份有限公司、兴业银行股份有限公司</w:t>
      </w:r>
      <w:r w:rsidR="002C7254">
        <w:rPr>
          <w:rFonts w:ascii="宋体" w:hAnsi="宋体" w:hint="eastAsia"/>
          <w:szCs w:val="21"/>
        </w:rPr>
        <w:t>、杭州银行股份有限公司</w:t>
      </w:r>
      <w:r>
        <w:rPr>
          <w:rFonts w:ascii="宋体" w:hAnsi="宋体" w:hint="eastAsia"/>
          <w:szCs w:val="21"/>
        </w:rPr>
        <w:t>和其他代销机构的机构投资者将继续分别暂停10万元以上的大额申购（含定期定额投资及转换转入）业务。</w:t>
      </w:r>
    </w:p>
    <w:p w:rsidR="006729EE" w:rsidRDefault="0084193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在暂停代销机构的机构投资者办理银华活钱宝货币市场基金A类基金份额及F类基金份额10万元以上的大额申购（含定期定额投资及转换转入）业务期间，机构投资者可分别从中国邮政储蓄银行股份有限公司、中信银行股份有限公司、中信建投证券股份有限公司、兴业银行股份有限公司、杭州银行股份有限公司和其他代销机构分别办理不超过10万元的申购（含定期定额投资及转换转入）业务。如单日每个基金账户的申购申请、转换转入、定期定额投资单笔或累计金额超过以上情况，本基金管理人有权拒绝。针对单笔申购业务申请，仅有确认和不予确认两种处理方式，不存在对单笔申请的部分确认。敬请投资者留意。</w:t>
      </w:r>
    </w:p>
    <w:p w:rsidR="006729EE" w:rsidRDefault="0084193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在本基金A类基金份额和F类基金份额限制代销机构（含中国邮政储蓄银行股份有限公司、中信银行股份有限公司、中信建投证券股份有限公司、兴业银行股份有限公司、杭州银行股份有限公司）的机构投资者大额申购（含定期定额投资及转换转入）业务期间，本公司将正常办理本基金A类、B类、C类、D类、E类、F类基金份额的赎回及转换转出业务和A类基金份额、F类基金份额代销机构的个人投资者大额申购（含定期定额投资及转换转入）业务及直销机构的大额申购（含定期定额投资及转换转入）业务。本基金A类基金份额和F类基金份额恢复办理代销机构的机构投资者大额申购（含定期定额投资及转换转入）业务的具体时间将另行公告。</w:t>
      </w:r>
    </w:p>
    <w:p w:rsidR="006729EE" w:rsidRDefault="00841933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5、本基金B、C、D、E类基金份额暂停申购（含定期定额投资及转换转入）业务。</w:t>
      </w:r>
    </w:p>
    <w:p w:rsidR="006729EE" w:rsidRDefault="006729EE">
      <w:pPr>
        <w:spacing w:line="360" w:lineRule="auto"/>
        <w:jc w:val="left"/>
        <w:rPr>
          <w:rFonts w:ascii="宋体" w:hAnsi="宋体"/>
          <w:szCs w:val="21"/>
        </w:rPr>
      </w:pPr>
    </w:p>
    <w:p w:rsidR="006729EE" w:rsidRDefault="00841933" w:rsidP="00EE2B9C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 xml:space="preserve">2 </w:t>
      </w:r>
      <w:bookmarkStart w:id="14" w:name="t_3_2_table"/>
      <w:bookmarkEnd w:id="14"/>
      <w:r>
        <w:rPr>
          <w:rFonts w:ascii="宋体" w:eastAsia="宋体" w:hAnsi="宋体" w:hint="eastAsia"/>
          <w:sz w:val="24"/>
        </w:rPr>
        <w:t>其他需要提示的事项</w:t>
      </w: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5" w:name="t_3_2_2646_a1_fm1"/>
      <w:bookmarkEnd w:id="15"/>
      <w:r>
        <w:rPr>
          <w:rFonts w:ascii="宋体" w:hAnsi="宋体" w:hint="eastAsia"/>
          <w:szCs w:val="21"/>
        </w:rPr>
        <w:t>投资者可以通过以下途径咨询有关详情：</w:t>
      </w: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客户服务电话：400-678-3333、010-85186558</w:t>
      </w: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6729EE" w:rsidRDefault="006729E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6729EE" w:rsidRDefault="006729E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6729EE" w:rsidRDefault="0084193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6729EE" w:rsidRDefault="006729EE">
      <w:pPr>
        <w:spacing w:line="360" w:lineRule="auto"/>
        <w:jc w:val="left"/>
        <w:rPr>
          <w:rFonts w:ascii="宋体" w:hAnsi="宋体"/>
          <w:szCs w:val="21"/>
        </w:rPr>
      </w:pPr>
    </w:p>
    <w:p w:rsidR="006729EE" w:rsidRDefault="00841933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6729EE" w:rsidRDefault="00841933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2025年</w:t>
      </w:r>
      <w:r w:rsidR="00CF69FA">
        <w:rPr>
          <w:rFonts w:ascii="宋体" w:hAnsi="宋体"/>
          <w:sz w:val="24"/>
          <w:szCs w:val="30"/>
        </w:rPr>
        <w:t>9</w:t>
      </w:r>
      <w:r>
        <w:rPr>
          <w:rFonts w:ascii="宋体" w:hAnsi="宋体" w:hint="eastAsia"/>
          <w:sz w:val="24"/>
          <w:szCs w:val="30"/>
        </w:rPr>
        <w:t>月</w:t>
      </w:r>
      <w:r w:rsidR="00BD6E65"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日</w:t>
      </w:r>
    </w:p>
    <w:sectPr w:rsidR="006729EE" w:rsidSect="002F55F7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425" w:rsidRDefault="00D11425">
      <w:r>
        <w:separator/>
      </w:r>
    </w:p>
  </w:endnote>
  <w:endnote w:type="continuationSeparator" w:id="0">
    <w:p w:rsidR="00D11425" w:rsidRDefault="00D11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425" w:rsidRDefault="00D11425">
      <w:r>
        <w:separator/>
      </w:r>
    </w:p>
  </w:footnote>
  <w:footnote w:type="continuationSeparator" w:id="0">
    <w:p w:rsidR="00D11425" w:rsidRDefault="00D11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EE" w:rsidRDefault="00841933">
    <w:pPr>
      <w:pStyle w:val="a6"/>
      <w:jc w:val="both"/>
    </w:pPr>
    <w:r>
      <w:rPr>
        <w:rFonts w:hint="eastAsia"/>
        <w:noProof/>
      </w:rPr>
      <w:drawing>
        <wp:inline distT="0" distB="0" distL="114300" distR="114300">
          <wp:extent cx="2084705" cy="257175"/>
          <wp:effectExtent l="0" t="0" r="10795" b="9525"/>
          <wp:docPr id="1" name="图片 1" descr="17e0e628572b36a930039ef4a8c95ac4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7e0e628572b36a930039ef4a8c95ac4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70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DEB906"/>
    <w:multiLevelType w:val="singleLevel"/>
    <w:tmpl w:val="C5DEB90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RhZDQ2NzIzNGIyNDQ4MzJhYjE0YWQ5ZDQxMzM4MGUifQ=="/>
  </w:docVars>
  <w:rsids>
    <w:rsidRoot w:val="00172A27"/>
    <w:rsid w:val="000052D4"/>
    <w:rsid w:val="00006B0C"/>
    <w:rsid w:val="00012173"/>
    <w:rsid w:val="00025B37"/>
    <w:rsid w:val="0002650E"/>
    <w:rsid w:val="00032291"/>
    <w:rsid w:val="0003234A"/>
    <w:rsid w:val="0003754B"/>
    <w:rsid w:val="000533A7"/>
    <w:rsid w:val="00073D57"/>
    <w:rsid w:val="00076F4E"/>
    <w:rsid w:val="00077D3B"/>
    <w:rsid w:val="000809CF"/>
    <w:rsid w:val="000A149B"/>
    <w:rsid w:val="000D56CF"/>
    <w:rsid w:val="000F4B19"/>
    <w:rsid w:val="0015043E"/>
    <w:rsid w:val="00166236"/>
    <w:rsid w:val="001712DE"/>
    <w:rsid w:val="00172A27"/>
    <w:rsid w:val="00174278"/>
    <w:rsid w:val="00176E04"/>
    <w:rsid w:val="001A29A3"/>
    <w:rsid w:val="001A7394"/>
    <w:rsid w:val="001B65D9"/>
    <w:rsid w:val="001C165D"/>
    <w:rsid w:val="001D7E76"/>
    <w:rsid w:val="001F0C5E"/>
    <w:rsid w:val="001F6FA8"/>
    <w:rsid w:val="0021174A"/>
    <w:rsid w:val="00214CB3"/>
    <w:rsid w:val="002154B9"/>
    <w:rsid w:val="00251586"/>
    <w:rsid w:val="002575AC"/>
    <w:rsid w:val="00296096"/>
    <w:rsid w:val="002A4646"/>
    <w:rsid w:val="002A4E5C"/>
    <w:rsid w:val="002C6792"/>
    <w:rsid w:val="002C7254"/>
    <w:rsid w:val="002F55F7"/>
    <w:rsid w:val="00302F49"/>
    <w:rsid w:val="00317580"/>
    <w:rsid w:val="00337A94"/>
    <w:rsid w:val="003402B5"/>
    <w:rsid w:val="00343A12"/>
    <w:rsid w:val="00360464"/>
    <w:rsid w:val="003713FE"/>
    <w:rsid w:val="00391DB2"/>
    <w:rsid w:val="00397558"/>
    <w:rsid w:val="003A2831"/>
    <w:rsid w:val="003B009C"/>
    <w:rsid w:val="003C7F5F"/>
    <w:rsid w:val="003F3157"/>
    <w:rsid w:val="003F6FF7"/>
    <w:rsid w:val="00415FD9"/>
    <w:rsid w:val="00427B27"/>
    <w:rsid w:val="0045086C"/>
    <w:rsid w:val="00482CE9"/>
    <w:rsid w:val="004D1BAA"/>
    <w:rsid w:val="004D32CA"/>
    <w:rsid w:val="0050785F"/>
    <w:rsid w:val="00513D49"/>
    <w:rsid w:val="00524576"/>
    <w:rsid w:val="0053595C"/>
    <w:rsid w:val="0056251E"/>
    <w:rsid w:val="00565BCD"/>
    <w:rsid w:val="00566036"/>
    <w:rsid w:val="005C09BD"/>
    <w:rsid w:val="005D6232"/>
    <w:rsid w:val="005E4796"/>
    <w:rsid w:val="005F7592"/>
    <w:rsid w:val="00626928"/>
    <w:rsid w:val="00631F61"/>
    <w:rsid w:val="00637405"/>
    <w:rsid w:val="006656E6"/>
    <w:rsid w:val="00666659"/>
    <w:rsid w:val="006729EE"/>
    <w:rsid w:val="006757D1"/>
    <w:rsid w:val="00695EA5"/>
    <w:rsid w:val="006A56D5"/>
    <w:rsid w:val="006A633E"/>
    <w:rsid w:val="006B797D"/>
    <w:rsid w:val="006B79BC"/>
    <w:rsid w:val="006C16C2"/>
    <w:rsid w:val="006C1D84"/>
    <w:rsid w:val="006C5B46"/>
    <w:rsid w:val="006D5BFA"/>
    <w:rsid w:val="006E0E14"/>
    <w:rsid w:val="00705BBA"/>
    <w:rsid w:val="00733DE8"/>
    <w:rsid w:val="0073544A"/>
    <w:rsid w:val="007431E2"/>
    <w:rsid w:val="007764F1"/>
    <w:rsid w:val="00777BB1"/>
    <w:rsid w:val="007941B9"/>
    <w:rsid w:val="007961D1"/>
    <w:rsid w:val="007A4551"/>
    <w:rsid w:val="007A7664"/>
    <w:rsid w:val="007E0E5C"/>
    <w:rsid w:val="008024AD"/>
    <w:rsid w:val="008153AB"/>
    <w:rsid w:val="00824DF6"/>
    <w:rsid w:val="00826130"/>
    <w:rsid w:val="00830616"/>
    <w:rsid w:val="00841933"/>
    <w:rsid w:val="00844BFD"/>
    <w:rsid w:val="008A7DCE"/>
    <w:rsid w:val="008B19A8"/>
    <w:rsid w:val="008C0669"/>
    <w:rsid w:val="008C3A3D"/>
    <w:rsid w:val="008E3731"/>
    <w:rsid w:val="008E4FF9"/>
    <w:rsid w:val="008E7A00"/>
    <w:rsid w:val="008F3DC4"/>
    <w:rsid w:val="009023A7"/>
    <w:rsid w:val="00915A5C"/>
    <w:rsid w:val="00915C0F"/>
    <w:rsid w:val="00920D0E"/>
    <w:rsid w:val="00946CD2"/>
    <w:rsid w:val="00954636"/>
    <w:rsid w:val="00977F5E"/>
    <w:rsid w:val="00985EFF"/>
    <w:rsid w:val="00994AD0"/>
    <w:rsid w:val="009A21B6"/>
    <w:rsid w:val="009A3534"/>
    <w:rsid w:val="009C07DD"/>
    <w:rsid w:val="009C245B"/>
    <w:rsid w:val="009C4337"/>
    <w:rsid w:val="009D09B7"/>
    <w:rsid w:val="009F790E"/>
    <w:rsid w:val="00A2305F"/>
    <w:rsid w:val="00A25C07"/>
    <w:rsid w:val="00A313D4"/>
    <w:rsid w:val="00A72A55"/>
    <w:rsid w:val="00AA300A"/>
    <w:rsid w:val="00AA74EC"/>
    <w:rsid w:val="00AB3E02"/>
    <w:rsid w:val="00AD3CB2"/>
    <w:rsid w:val="00B1191D"/>
    <w:rsid w:val="00B16386"/>
    <w:rsid w:val="00B2355D"/>
    <w:rsid w:val="00B32D14"/>
    <w:rsid w:val="00B7222A"/>
    <w:rsid w:val="00B82FC1"/>
    <w:rsid w:val="00BB0A7C"/>
    <w:rsid w:val="00BB25A9"/>
    <w:rsid w:val="00BB3954"/>
    <w:rsid w:val="00BC1B1A"/>
    <w:rsid w:val="00BD54E0"/>
    <w:rsid w:val="00BD6E65"/>
    <w:rsid w:val="00BF371C"/>
    <w:rsid w:val="00C00D3F"/>
    <w:rsid w:val="00C253DE"/>
    <w:rsid w:val="00C459B7"/>
    <w:rsid w:val="00C57EDE"/>
    <w:rsid w:val="00C9333F"/>
    <w:rsid w:val="00C9601B"/>
    <w:rsid w:val="00CA148E"/>
    <w:rsid w:val="00CA4E5E"/>
    <w:rsid w:val="00CA754E"/>
    <w:rsid w:val="00CB1745"/>
    <w:rsid w:val="00CE1FA8"/>
    <w:rsid w:val="00CE2430"/>
    <w:rsid w:val="00CF299F"/>
    <w:rsid w:val="00CF69FA"/>
    <w:rsid w:val="00D01CD0"/>
    <w:rsid w:val="00D10B1A"/>
    <w:rsid w:val="00D11425"/>
    <w:rsid w:val="00D1346E"/>
    <w:rsid w:val="00D1610A"/>
    <w:rsid w:val="00D17A92"/>
    <w:rsid w:val="00D26901"/>
    <w:rsid w:val="00D310E8"/>
    <w:rsid w:val="00D3277D"/>
    <w:rsid w:val="00D3395C"/>
    <w:rsid w:val="00D4228C"/>
    <w:rsid w:val="00D53C3B"/>
    <w:rsid w:val="00D5463D"/>
    <w:rsid w:val="00D60309"/>
    <w:rsid w:val="00D64D08"/>
    <w:rsid w:val="00D9020E"/>
    <w:rsid w:val="00D91010"/>
    <w:rsid w:val="00DA5658"/>
    <w:rsid w:val="00DB58D0"/>
    <w:rsid w:val="00DB59F6"/>
    <w:rsid w:val="00DB79F3"/>
    <w:rsid w:val="00DC00B3"/>
    <w:rsid w:val="00DC01CB"/>
    <w:rsid w:val="00DD5A0F"/>
    <w:rsid w:val="00DE0E35"/>
    <w:rsid w:val="00DE2B87"/>
    <w:rsid w:val="00DE752D"/>
    <w:rsid w:val="00DF7894"/>
    <w:rsid w:val="00E26085"/>
    <w:rsid w:val="00E340F5"/>
    <w:rsid w:val="00E45A19"/>
    <w:rsid w:val="00E45CD4"/>
    <w:rsid w:val="00E65318"/>
    <w:rsid w:val="00E84BD6"/>
    <w:rsid w:val="00EB133D"/>
    <w:rsid w:val="00EC5193"/>
    <w:rsid w:val="00ED0193"/>
    <w:rsid w:val="00ED12E5"/>
    <w:rsid w:val="00ED5C58"/>
    <w:rsid w:val="00ED65DE"/>
    <w:rsid w:val="00ED7051"/>
    <w:rsid w:val="00EE2B9C"/>
    <w:rsid w:val="00EE41F1"/>
    <w:rsid w:val="00EE53C4"/>
    <w:rsid w:val="00EE6BCC"/>
    <w:rsid w:val="00EF6120"/>
    <w:rsid w:val="00F177D1"/>
    <w:rsid w:val="00F77477"/>
    <w:rsid w:val="00F812AC"/>
    <w:rsid w:val="00FA04FD"/>
    <w:rsid w:val="00FF76AC"/>
    <w:rsid w:val="041C72BF"/>
    <w:rsid w:val="046A4B88"/>
    <w:rsid w:val="04B34B04"/>
    <w:rsid w:val="05195141"/>
    <w:rsid w:val="058E1CC9"/>
    <w:rsid w:val="06071298"/>
    <w:rsid w:val="061647E8"/>
    <w:rsid w:val="075F1B85"/>
    <w:rsid w:val="0BE55F9E"/>
    <w:rsid w:val="0CB56867"/>
    <w:rsid w:val="0DDE4848"/>
    <w:rsid w:val="0F372ABE"/>
    <w:rsid w:val="10EC0149"/>
    <w:rsid w:val="140C2170"/>
    <w:rsid w:val="1468115A"/>
    <w:rsid w:val="147E544D"/>
    <w:rsid w:val="154360B0"/>
    <w:rsid w:val="16005C5A"/>
    <w:rsid w:val="19571F1C"/>
    <w:rsid w:val="1B1B59A0"/>
    <w:rsid w:val="1F997C68"/>
    <w:rsid w:val="2071439C"/>
    <w:rsid w:val="20D51DBA"/>
    <w:rsid w:val="21E52AA7"/>
    <w:rsid w:val="220D6EA1"/>
    <w:rsid w:val="223A60D1"/>
    <w:rsid w:val="2315071A"/>
    <w:rsid w:val="257225F2"/>
    <w:rsid w:val="26791447"/>
    <w:rsid w:val="26EA291E"/>
    <w:rsid w:val="28795F27"/>
    <w:rsid w:val="28D41244"/>
    <w:rsid w:val="28E30421"/>
    <w:rsid w:val="295D0C90"/>
    <w:rsid w:val="29650771"/>
    <w:rsid w:val="2A607F20"/>
    <w:rsid w:val="2A625F76"/>
    <w:rsid w:val="2ACD7D99"/>
    <w:rsid w:val="2B1B562F"/>
    <w:rsid w:val="2B915762"/>
    <w:rsid w:val="2BB2024C"/>
    <w:rsid w:val="2D597F8F"/>
    <w:rsid w:val="2F1020E0"/>
    <w:rsid w:val="306A15C8"/>
    <w:rsid w:val="306B429C"/>
    <w:rsid w:val="30744096"/>
    <w:rsid w:val="3201045D"/>
    <w:rsid w:val="321005AF"/>
    <w:rsid w:val="32235A33"/>
    <w:rsid w:val="32534937"/>
    <w:rsid w:val="33627F5C"/>
    <w:rsid w:val="365C1648"/>
    <w:rsid w:val="36FB1EA4"/>
    <w:rsid w:val="37A24153"/>
    <w:rsid w:val="383B1045"/>
    <w:rsid w:val="38DC4B25"/>
    <w:rsid w:val="3A03625A"/>
    <w:rsid w:val="3C3B065F"/>
    <w:rsid w:val="3D170955"/>
    <w:rsid w:val="3DD76D3D"/>
    <w:rsid w:val="3E1C7855"/>
    <w:rsid w:val="3E533AC1"/>
    <w:rsid w:val="3EAF3CA0"/>
    <w:rsid w:val="416D0E0C"/>
    <w:rsid w:val="41916174"/>
    <w:rsid w:val="467E5C73"/>
    <w:rsid w:val="47C55BFB"/>
    <w:rsid w:val="487E61C0"/>
    <w:rsid w:val="48D257AC"/>
    <w:rsid w:val="49643176"/>
    <w:rsid w:val="4A5B1C9D"/>
    <w:rsid w:val="4A9060D9"/>
    <w:rsid w:val="4B294DDA"/>
    <w:rsid w:val="4B400582"/>
    <w:rsid w:val="4B48496D"/>
    <w:rsid w:val="4B893687"/>
    <w:rsid w:val="4CBA73D1"/>
    <w:rsid w:val="4D1B7791"/>
    <w:rsid w:val="4DEE1848"/>
    <w:rsid w:val="4E620B25"/>
    <w:rsid w:val="4E8E38F6"/>
    <w:rsid w:val="4ED0198D"/>
    <w:rsid w:val="500C7CAC"/>
    <w:rsid w:val="502E192A"/>
    <w:rsid w:val="5171202B"/>
    <w:rsid w:val="51880396"/>
    <w:rsid w:val="5250452A"/>
    <w:rsid w:val="52601758"/>
    <w:rsid w:val="528901FC"/>
    <w:rsid w:val="5379762F"/>
    <w:rsid w:val="53966D96"/>
    <w:rsid w:val="554C7CB2"/>
    <w:rsid w:val="59F450A6"/>
    <w:rsid w:val="59F74AB0"/>
    <w:rsid w:val="5ADC5520"/>
    <w:rsid w:val="5C6848EC"/>
    <w:rsid w:val="5CEF232B"/>
    <w:rsid w:val="5E531391"/>
    <w:rsid w:val="5E7B5DC1"/>
    <w:rsid w:val="5EC86C1E"/>
    <w:rsid w:val="5F2C64CE"/>
    <w:rsid w:val="5F306609"/>
    <w:rsid w:val="601125AA"/>
    <w:rsid w:val="605978A7"/>
    <w:rsid w:val="61AA5883"/>
    <w:rsid w:val="62AA6030"/>
    <w:rsid w:val="62EA33EE"/>
    <w:rsid w:val="643F0864"/>
    <w:rsid w:val="655360D3"/>
    <w:rsid w:val="685C024C"/>
    <w:rsid w:val="68693658"/>
    <w:rsid w:val="687930D2"/>
    <w:rsid w:val="689E5655"/>
    <w:rsid w:val="691F6DFF"/>
    <w:rsid w:val="69CA1DC3"/>
    <w:rsid w:val="6E90322C"/>
    <w:rsid w:val="6EAF27FF"/>
    <w:rsid w:val="6F783607"/>
    <w:rsid w:val="70A94E62"/>
    <w:rsid w:val="74037E8B"/>
    <w:rsid w:val="746F7452"/>
    <w:rsid w:val="75D85A64"/>
    <w:rsid w:val="76AA03AB"/>
    <w:rsid w:val="778E52DF"/>
    <w:rsid w:val="77B95F79"/>
    <w:rsid w:val="79B44103"/>
    <w:rsid w:val="7BA2380E"/>
    <w:rsid w:val="7BB42002"/>
    <w:rsid w:val="7D5A3B35"/>
    <w:rsid w:val="7D812F9A"/>
    <w:rsid w:val="7E35312F"/>
    <w:rsid w:val="7F5B0B7E"/>
    <w:rsid w:val="7FA7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5F7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55F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F55F7"/>
    <w:pPr>
      <w:ind w:leftChars="2500" w:left="100"/>
    </w:pPr>
  </w:style>
  <w:style w:type="paragraph" w:styleId="a4">
    <w:name w:val="Balloon Text"/>
    <w:basedOn w:val="a"/>
    <w:link w:val="Char0"/>
    <w:qFormat/>
    <w:rsid w:val="002F55F7"/>
    <w:rPr>
      <w:sz w:val="18"/>
      <w:szCs w:val="18"/>
    </w:rPr>
  </w:style>
  <w:style w:type="paragraph" w:styleId="a5">
    <w:name w:val="footer"/>
    <w:basedOn w:val="a"/>
    <w:qFormat/>
    <w:rsid w:val="002F5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F5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2F55F7"/>
    <w:rPr>
      <w:color w:val="0000FF"/>
      <w:u w:val="single"/>
    </w:rPr>
  </w:style>
  <w:style w:type="character" w:customStyle="1" w:styleId="Char">
    <w:name w:val="日期 Char"/>
    <w:link w:val="a3"/>
    <w:qFormat/>
    <w:rsid w:val="002F55F7"/>
    <w:rPr>
      <w:kern w:val="2"/>
      <w:sz w:val="21"/>
    </w:rPr>
  </w:style>
  <w:style w:type="character" w:customStyle="1" w:styleId="2Char">
    <w:name w:val="标题 2 Char"/>
    <w:link w:val="2"/>
    <w:qFormat/>
    <w:rsid w:val="002F55F7"/>
    <w:rPr>
      <w:rFonts w:ascii="Arial" w:eastAsia="黑体" w:hAnsi="Arial"/>
      <w:b/>
      <w:kern w:val="2"/>
      <w:sz w:val="32"/>
    </w:rPr>
  </w:style>
  <w:style w:type="character" w:customStyle="1" w:styleId="Char0">
    <w:name w:val="批注框文本 Char"/>
    <w:link w:val="a4"/>
    <w:qFormat/>
    <w:rsid w:val="002F55F7"/>
    <w:rPr>
      <w:kern w:val="2"/>
      <w:sz w:val="18"/>
      <w:szCs w:val="18"/>
    </w:rPr>
  </w:style>
  <w:style w:type="paragraph" w:customStyle="1" w:styleId="Default">
    <w:name w:val="Default"/>
    <w:qFormat/>
    <w:rsid w:val="002F55F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qFormat/>
    <w:rsid w:val="002F55F7"/>
    <w:pPr>
      <w:widowControl/>
    </w:pPr>
    <w:rPr>
      <w:kern w:val="0"/>
    </w:rPr>
  </w:style>
  <w:style w:type="character" w:customStyle="1" w:styleId="a8">
    <w:name w:val="未处理的提及"/>
    <w:uiPriority w:val="99"/>
    <w:semiHidden/>
    <w:unhideWhenUsed/>
    <w:qFormat/>
    <w:rsid w:val="002F55F7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1A29A3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1681</Characters>
  <Application>Microsoft Office Word</Application>
  <DocSecurity>4</DocSecurity>
  <Lines>14</Lines>
  <Paragraphs>3</Paragraphs>
  <ScaleCrop>false</ScaleCrop>
  <Company>YHFund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2015-02-09T07:02:00Z</cp:lastPrinted>
  <dcterms:created xsi:type="dcterms:W3CDTF">2025-08-31T16:01:00Z</dcterms:created>
  <dcterms:modified xsi:type="dcterms:W3CDTF">2025-08-31T16:01:00Z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3A8573393CE948F89352F385F2471850</vt:lpwstr>
  </property>
</Properties>
</file>