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6E" w:rsidRDefault="007C246E" w:rsidP="007C246E">
      <w:pPr>
        <w:pStyle w:val="a5"/>
        <w:widowControl/>
        <w:spacing w:before="340" w:beforeAutospacing="0" w:after="340" w:afterAutospacing="0"/>
        <w:jc w:val="center"/>
        <w:rPr>
          <w:rFonts w:ascii="黑体" w:eastAsia="黑体" w:hAnsi="黑体" w:cs="黑体"/>
          <w:color w:val="404040"/>
          <w:sz w:val="32"/>
          <w:szCs w:val="32"/>
        </w:rPr>
      </w:pPr>
      <w:r>
        <w:rPr>
          <w:rFonts w:ascii="黑体" w:eastAsia="黑体" w:hAnsi="黑体" w:cs="黑体" w:hint="eastAsia"/>
          <w:color w:val="404040"/>
          <w:sz w:val="32"/>
          <w:szCs w:val="32"/>
        </w:rPr>
        <w:t>兴华基金管理有限公司旗下基金202</w:t>
      </w:r>
      <w:r w:rsidR="00F11A99">
        <w:rPr>
          <w:rFonts w:ascii="黑体" w:eastAsia="黑体" w:hAnsi="黑体" w:cs="黑体" w:hint="eastAsia"/>
          <w:color w:val="404040"/>
          <w:sz w:val="32"/>
          <w:szCs w:val="32"/>
        </w:rPr>
        <w:t>5</w:t>
      </w:r>
      <w:r>
        <w:rPr>
          <w:rFonts w:ascii="黑体" w:eastAsia="黑体" w:hAnsi="黑体" w:cs="黑体" w:hint="eastAsia"/>
          <w:color w:val="404040"/>
          <w:sz w:val="32"/>
          <w:szCs w:val="32"/>
        </w:rPr>
        <w:t>年</w:t>
      </w:r>
    </w:p>
    <w:p w:rsidR="007C246E" w:rsidRDefault="007C246E" w:rsidP="007C246E">
      <w:pPr>
        <w:pStyle w:val="a5"/>
        <w:widowControl/>
        <w:spacing w:before="340" w:beforeAutospacing="0" w:after="340" w:afterAutospacing="0"/>
        <w:jc w:val="center"/>
        <w:rPr>
          <w:rFonts w:ascii="黑体" w:eastAsia="黑体" w:hAnsi="黑体" w:cs="黑体"/>
          <w:color w:val="404040"/>
          <w:sz w:val="32"/>
          <w:szCs w:val="32"/>
        </w:rPr>
      </w:pPr>
      <w:r>
        <w:rPr>
          <w:rFonts w:ascii="黑体" w:eastAsia="黑体" w:hAnsi="黑体" w:cs="黑体" w:hint="eastAsia"/>
          <w:color w:val="404040"/>
          <w:sz w:val="32"/>
          <w:szCs w:val="32"/>
        </w:rPr>
        <w:t>中期报告提示性公告</w:t>
      </w:r>
    </w:p>
    <w:p w:rsidR="007C246E" w:rsidRDefault="007C246E" w:rsidP="004151C6">
      <w:pPr>
        <w:pStyle w:val="a5"/>
        <w:widowControl/>
        <w:spacing w:before="340" w:beforeAutospacing="0" w:after="340" w:afterAutospacing="0"/>
        <w:ind w:firstLineChars="200" w:firstLine="560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兴华基金管理有限公司（以下简称“本公司”）董事会及董事保证公司旗下基金202</w:t>
      </w:r>
      <w:r w:rsidR="00F11A99">
        <w:rPr>
          <w:rFonts w:ascii="仿宋" w:eastAsia="仿宋" w:hAnsi="仿宋" w:cs="仿宋" w:hint="eastAsia"/>
          <w:color w:val="404040"/>
          <w:sz w:val="28"/>
          <w:szCs w:val="28"/>
        </w:rPr>
        <w:t>5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年中期报告所载资料不存在虚假记载、误导性陈述或重大遗漏，并对其内容的真实性、准确性和完整性承担个别及连带责任。</w:t>
      </w:r>
    </w:p>
    <w:p w:rsidR="00F36A44" w:rsidRDefault="0084182F" w:rsidP="00F36A44">
      <w:pPr>
        <w:pStyle w:val="a5"/>
        <w:widowControl/>
        <w:spacing w:before="340" w:beforeAutospacing="0" w:after="340" w:afterAutospacing="0"/>
        <w:ind w:firstLineChars="200" w:firstLine="560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本公司旗下</w:t>
      </w:r>
      <w:r w:rsidR="00083008" w:rsidRPr="00083008">
        <w:rPr>
          <w:rFonts w:ascii="仿宋" w:eastAsia="仿宋" w:hAnsi="仿宋" w:cs="仿宋" w:hint="eastAsia"/>
          <w:color w:val="404040"/>
          <w:sz w:val="28"/>
          <w:szCs w:val="28"/>
        </w:rPr>
        <w:t>兴华安盈一年定期开放债券型发起式证券投资基金、兴华安恒纯债债券型证券投资基金、兴华安丰纯债债券型证券投资基金、兴华安悦纯债债券型证券投资基金、兴华安裕利率债债券型证券投资基金、兴华安聚纯债债券型证券投资基金、兴华安惠纯债债券型证券投资基金、兴华安启纯债债券型证券投资基金、兴华兴利债券型证券投资基金、兴华智选成长3个月持有期混合型发起式基金中基金（FOF）、兴华安泽纯债债券型证券投资基金</w:t>
      </w:r>
      <w:r w:rsidR="007C246E">
        <w:rPr>
          <w:rFonts w:ascii="仿宋" w:eastAsia="仿宋" w:hAnsi="仿宋" w:cs="仿宋" w:hint="eastAsia"/>
          <w:color w:val="404040"/>
          <w:sz w:val="28"/>
          <w:szCs w:val="28"/>
        </w:rPr>
        <w:t>的202</w:t>
      </w:r>
      <w:r w:rsidR="00083008">
        <w:rPr>
          <w:rFonts w:ascii="仿宋" w:eastAsia="仿宋" w:hAnsi="仿宋" w:cs="仿宋" w:hint="eastAsia"/>
          <w:color w:val="404040"/>
          <w:sz w:val="28"/>
          <w:szCs w:val="28"/>
        </w:rPr>
        <w:t>5</w:t>
      </w:r>
      <w:r w:rsidR="007C246E">
        <w:rPr>
          <w:rFonts w:ascii="仿宋" w:eastAsia="仿宋" w:hAnsi="仿宋" w:cs="仿宋" w:hint="eastAsia"/>
          <w:color w:val="404040"/>
          <w:sz w:val="28"/>
          <w:szCs w:val="28"/>
        </w:rPr>
        <w:t>年中期报告全文于202</w:t>
      </w:r>
      <w:r w:rsidR="00F11A99">
        <w:rPr>
          <w:rFonts w:ascii="仿宋" w:eastAsia="仿宋" w:hAnsi="仿宋" w:cs="仿宋" w:hint="eastAsia"/>
          <w:color w:val="404040"/>
          <w:sz w:val="28"/>
          <w:szCs w:val="28"/>
        </w:rPr>
        <w:t>5</w:t>
      </w:r>
      <w:r w:rsidR="007C246E">
        <w:rPr>
          <w:rFonts w:ascii="仿宋" w:eastAsia="仿宋" w:hAnsi="仿宋" w:cs="仿宋" w:hint="eastAsia"/>
          <w:color w:val="404040"/>
          <w:sz w:val="28"/>
          <w:szCs w:val="28"/>
        </w:rPr>
        <w:t>年</w:t>
      </w:r>
      <w:r w:rsidR="007C246E">
        <w:rPr>
          <w:rFonts w:ascii="仿宋" w:eastAsia="仿宋" w:hAnsi="仿宋" w:cs="仿宋"/>
          <w:color w:val="404040"/>
          <w:sz w:val="28"/>
          <w:szCs w:val="28"/>
        </w:rPr>
        <w:t>8</w:t>
      </w:r>
      <w:r w:rsidR="007C246E">
        <w:rPr>
          <w:rFonts w:ascii="仿宋" w:eastAsia="仿宋" w:hAnsi="仿宋" w:cs="仿宋" w:hint="eastAsia"/>
          <w:color w:val="404040"/>
          <w:sz w:val="28"/>
          <w:szCs w:val="28"/>
        </w:rPr>
        <w:t>月</w:t>
      </w:r>
      <w:r w:rsidR="00E756EA">
        <w:rPr>
          <w:rFonts w:ascii="仿宋" w:eastAsia="仿宋" w:hAnsi="仿宋" w:cs="仿宋" w:hint="eastAsia"/>
          <w:color w:val="404040"/>
          <w:sz w:val="28"/>
          <w:szCs w:val="28"/>
        </w:rPr>
        <w:t>30</w:t>
      </w:r>
      <w:r w:rsidR="007C246E">
        <w:rPr>
          <w:rFonts w:ascii="仿宋" w:eastAsia="仿宋" w:hAnsi="仿宋" w:cs="仿宋" w:hint="eastAsia"/>
          <w:color w:val="404040"/>
          <w:sz w:val="28"/>
          <w:szCs w:val="28"/>
        </w:rPr>
        <w:t>日在本公司网站（www.xinghuafund.com.cn）和中国证监会基金电子披露网站（http://eid.csrc.gov.cn/）披露，供投资者查阅。如有疑问可拨打本公司客服电话（400-067-8815）咨询</w:t>
      </w:r>
      <w:r w:rsidR="00F36A44">
        <w:rPr>
          <w:rFonts w:ascii="仿宋" w:eastAsia="仿宋" w:hAnsi="仿宋" w:cs="仿宋" w:hint="eastAsia"/>
          <w:color w:val="404040"/>
          <w:sz w:val="28"/>
          <w:szCs w:val="28"/>
        </w:rPr>
        <w:t>。</w:t>
      </w:r>
    </w:p>
    <w:p w:rsidR="007C246E" w:rsidRDefault="007C246E" w:rsidP="00F36A44">
      <w:pPr>
        <w:pStyle w:val="a5"/>
        <w:widowControl/>
        <w:spacing w:before="340" w:beforeAutospacing="0" w:after="340" w:afterAutospacing="0"/>
        <w:ind w:firstLineChars="200" w:firstLine="560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lastRenderedPageBreak/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C246E" w:rsidRDefault="007C246E" w:rsidP="0021362F">
      <w:pPr>
        <w:pStyle w:val="a5"/>
        <w:widowControl/>
        <w:spacing w:before="340" w:beforeAutospacing="0" w:after="340" w:afterAutospacing="0"/>
        <w:ind w:firstLine="564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特此公告。</w:t>
      </w:r>
    </w:p>
    <w:p w:rsidR="007C246E" w:rsidRDefault="007C246E" w:rsidP="007C246E">
      <w:pPr>
        <w:pStyle w:val="a5"/>
        <w:widowControl/>
        <w:spacing w:before="340" w:beforeAutospacing="0" w:after="340" w:afterAutospacing="0"/>
        <w:jc w:val="right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兴华基金管理有限公司</w:t>
      </w:r>
    </w:p>
    <w:p w:rsidR="00AE1EE0" w:rsidRDefault="007C246E" w:rsidP="007C246E">
      <w:pPr>
        <w:jc w:val="right"/>
      </w:pPr>
      <w:r>
        <w:rPr>
          <w:rFonts w:ascii="仿宋" w:eastAsia="仿宋" w:hAnsi="仿宋" w:cs="仿宋" w:hint="eastAsia"/>
          <w:color w:val="404040"/>
          <w:sz w:val="28"/>
          <w:szCs w:val="28"/>
        </w:rPr>
        <w:t>202</w:t>
      </w:r>
      <w:r w:rsidR="00F11A99">
        <w:rPr>
          <w:rFonts w:ascii="仿宋" w:eastAsia="仿宋" w:hAnsi="仿宋" w:cs="仿宋" w:hint="eastAsia"/>
          <w:color w:val="404040"/>
          <w:sz w:val="28"/>
          <w:szCs w:val="28"/>
        </w:rPr>
        <w:t>5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年</w:t>
      </w:r>
      <w:r>
        <w:rPr>
          <w:rFonts w:ascii="仿宋" w:eastAsia="仿宋" w:hAnsi="仿宋" w:cs="仿宋"/>
          <w:color w:val="404040"/>
          <w:sz w:val="28"/>
          <w:szCs w:val="28"/>
        </w:rPr>
        <w:t>8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月</w:t>
      </w:r>
      <w:r w:rsidR="00E756EA">
        <w:rPr>
          <w:rFonts w:ascii="仿宋" w:eastAsia="仿宋" w:hAnsi="仿宋" w:cs="仿宋" w:hint="eastAsia"/>
          <w:color w:val="404040"/>
          <w:sz w:val="28"/>
          <w:szCs w:val="28"/>
        </w:rPr>
        <w:t>30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日</w:t>
      </w:r>
    </w:p>
    <w:sectPr w:rsidR="00AE1EE0" w:rsidSect="00C6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53" w:rsidRDefault="003D7F53" w:rsidP="007C246E">
      <w:r>
        <w:separator/>
      </w:r>
    </w:p>
  </w:endnote>
  <w:endnote w:type="continuationSeparator" w:id="0">
    <w:p w:rsidR="003D7F53" w:rsidRDefault="003D7F53" w:rsidP="007C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53" w:rsidRDefault="003D7F53" w:rsidP="007C246E">
      <w:r>
        <w:separator/>
      </w:r>
    </w:p>
  </w:footnote>
  <w:footnote w:type="continuationSeparator" w:id="0">
    <w:p w:rsidR="003D7F53" w:rsidRDefault="003D7F53" w:rsidP="007C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785"/>
    <w:rsid w:val="00027274"/>
    <w:rsid w:val="00083008"/>
    <w:rsid w:val="00160741"/>
    <w:rsid w:val="001E0CFE"/>
    <w:rsid w:val="002033A3"/>
    <w:rsid w:val="0021362F"/>
    <w:rsid w:val="00215E73"/>
    <w:rsid w:val="002F7462"/>
    <w:rsid w:val="003D7F53"/>
    <w:rsid w:val="004151C6"/>
    <w:rsid w:val="005E45DE"/>
    <w:rsid w:val="007069C3"/>
    <w:rsid w:val="007B6785"/>
    <w:rsid w:val="007C246E"/>
    <w:rsid w:val="0084182F"/>
    <w:rsid w:val="009C15EE"/>
    <w:rsid w:val="00AE1EE0"/>
    <w:rsid w:val="00C34766"/>
    <w:rsid w:val="00C46322"/>
    <w:rsid w:val="00C67094"/>
    <w:rsid w:val="00E756EA"/>
    <w:rsid w:val="00F11A99"/>
    <w:rsid w:val="00F3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46E"/>
    <w:rPr>
      <w:sz w:val="18"/>
      <w:szCs w:val="18"/>
    </w:rPr>
  </w:style>
  <w:style w:type="paragraph" w:styleId="a5">
    <w:name w:val="Normal (Web)"/>
    <w:basedOn w:val="a"/>
    <w:rsid w:val="007C246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4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左文卿</dc:creator>
  <cp:keywords/>
  <dc:description/>
  <cp:lastModifiedBy>ZHONGM</cp:lastModifiedBy>
  <cp:revision>2</cp:revision>
  <dcterms:created xsi:type="dcterms:W3CDTF">2025-08-29T16:01:00Z</dcterms:created>
  <dcterms:modified xsi:type="dcterms:W3CDTF">2025-08-29T16:01:00Z</dcterms:modified>
</cp:coreProperties>
</file>