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DF4" w:rsidRDefault="001B1D2A" w:rsidP="001B1D2A">
      <w:pPr>
        <w:spacing w:line="360" w:lineRule="auto"/>
        <w:ind w:firstLineChars="50" w:firstLine="180"/>
        <w:jc w:val="center"/>
        <w:rPr>
          <w:rFonts w:ascii="仿宋" w:eastAsia="仿宋" w:hAnsi="仿宋"/>
          <w:b/>
          <w:color w:val="000000" w:themeColor="text1"/>
          <w:sz w:val="36"/>
          <w:szCs w:val="36"/>
        </w:rPr>
      </w:pPr>
      <w:bookmarkStart w:id="0" w:name="_GoBack"/>
      <w:r>
        <w:rPr>
          <w:rFonts w:ascii="仿宋" w:eastAsia="仿宋" w:hAnsi="仿宋" w:hint="eastAsia"/>
          <w:b/>
          <w:color w:val="000000" w:themeColor="text1"/>
          <w:sz w:val="36"/>
          <w:szCs w:val="36"/>
        </w:rPr>
        <w:t>湘财基金</w:t>
      </w:r>
      <w:bookmarkEnd w:id="0"/>
      <w:r>
        <w:rPr>
          <w:rFonts w:ascii="仿宋" w:eastAsia="仿宋" w:hAnsi="仿宋" w:hint="eastAsia"/>
          <w:b/>
          <w:color w:val="000000" w:themeColor="text1"/>
          <w:sz w:val="36"/>
          <w:szCs w:val="36"/>
        </w:rPr>
        <w:t>管理有限公司旗下</w:t>
      </w:r>
      <w:r>
        <w:rPr>
          <w:rFonts w:ascii="仿宋" w:eastAsia="仿宋" w:hAnsi="仿宋"/>
          <w:b/>
          <w:color w:val="000000" w:themeColor="text1"/>
          <w:sz w:val="36"/>
          <w:szCs w:val="36"/>
        </w:rPr>
        <w:t>全部</w:t>
      </w:r>
      <w:r>
        <w:rPr>
          <w:rFonts w:ascii="仿宋" w:eastAsia="仿宋" w:hAnsi="仿宋" w:hint="eastAsia"/>
          <w:b/>
          <w:color w:val="000000" w:themeColor="text1"/>
          <w:sz w:val="36"/>
          <w:szCs w:val="36"/>
        </w:rPr>
        <w:t>基金</w:t>
      </w:r>
      <w:r>
        <w:rPr>
          <w:rFonts w:ascii="仿宋" w:eastAsia="仿宋" w:hAnsi="仿宋" w:hint="eastAsia"/>
          <w:b/>
          <w:color w:val="000000" w:themeColor="text1"/>
          <w:sz w:val="36"/>
          <w:szCs w:val="36"/>
        </w:rPr>
        <w:t>中期</w:t>
      </w:r>
      <w:r>
        <w:rPr>
          <w:rFonts w:ascii="仿宋" w:eastAsia="仿宋" w:hAnsi="仿宋" w:hint="eastAsia"/>
          <w:b/>
          <w:color w:val="000000" w:themeColor="text1"/>
          <w:sz w:val="36"/>
          <w:szCs w:val="36"/>
        </w:rPr>
        <w:t>报告</w:t>
      </w:r>
      <w:r>
        <w:rPr>
          <w:rFonts w:ascii="仿宋" w:eastAsia="仿宋" w:hAnsi="仿宋" w:hint="eastAsia"/>
          <w:b/>
          <w:color w:val="000000" w:themeColor="text1"/>
          <w:sz w:val="36"/>
          <w:szCs w:val="36"/>
        </w:rPr>
        <w:t xml:space="preserve">      </w:t>
      </w:r>
      <w:r>
        <w:rPr>
          <w:rFonts w:ascii="仿宋" w:eastAsia="仿宋" w:hAnsi="仿宋" w:hint="eastAsia"/>
          <w:b/>
          <w:color w:val="000000" w:themeColor="text1"/>
          <w:sz w:val="36"/>
          <w:szCs w:val="36"/>
        </w:rPr>
        <w:t>提示性公告</w:t>
      </w:r>
    </w:p>
    <w:p w:rsidR="00E35DF4" w:rsidRDefault="00E35DF4" w:rsidP="001B1D2A">
      <w:pPr>
        <w:spacing w:line="360" w:lineRule="auto"/>
        <w:ind w:firstLineChars="50" w:firstLine="140"/>
        <w:jc w:val="center"/>
        <w:rPr>
          <w:rFonts w:ascii="仿宋" w:eastAsia="仿宋" w:hAnsi="仿宋"/>
          <w:b/>
          <w:color w:val="000000" w:themeColor="text1"/>
          <w:sz w:val="28"/>
          <w:szCs w:val="28"/>
        </w:rPr>
      </w:pPr>
    </w:p>
    <w:p w:rsidR="00E35DF4" w:rsidRDefault="001B1D2A" w:rsidP="001B1D2A">
      <w:pPr>
        <w:spacing w:line="360" w:lineRule="auto"/>
        <w:ind w:firstLineChars="221" w:firstLine="619"/>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本公司董事会及董事保证基金季度报告所载资料不存在虚假记载、误导性陈述或重大遗漏，并对其内容的真实性、准确性和完整性承担个别及连带责任。</w:t>
      </w:r>
    </w:p>
    <w:p w:rsidR="00E35DF4" w:rsidRDefault="001B1D2A" w:rsidP="001B1D2A">
      <w:pPr>
        <w:spacing w:line="360" w:lineRule="auto"/>
        <w:ind w:firstLineChars="221" w:firstLine="619"/>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湘财基金管理有限公司旗下湘财长顺混合型发起式证券投资基金、湘财长源股票型证券投资基金、湘财长兴灵活配置混合型证券投资基金、湘财长泽灵活配置混合型证券投资基金、湘财长弘灵活配置混合型证券投资基金、湘财久盈中短债债券型证券投资基金、湘财创新成长一年持有期混合型证券投资基金、湘财周期轮动一年持有期混合型证券投资基金、</w:t>
      </w:r>
      <w:r>
        <w:rPr>
          <w:rFonts w:ascii="仿宋" w:eastAsia="仿宋" w:hAnsi="仿宋" w:cs="仿宋" w:hint="eastAsia"/>
          <w:color w:val="000000" w:themeColor="text1"/>
          <w:sz w:val="28"/>
          <w:szCs w:val="28"/>
        </w:rPr>
        <w:t>湘财成长优选一年持有期混合型证券投资基金、湘财研究精选一年持有期混合型证券投资基金、</w:t>
      </w:r>
      <w:r>
        <w:rPr>
          <w:rFonts w:ascii="仿宋" w:eastAsia="仿宋" w:hAnsi="仿宋" w:cs="仿宋" w:hint="eastAsia"/>
          <w:color w:val="000000" w:themeColor="text1"/>
          <w:sz w:val="28"/>
          <w:szCs w:val="28"/>
        </w:rPr>
        <w:t>湘财鑫享债券型证券投资基金、湘财均衡甄选混合型证券投资基金、湘财鑫利纯债债券型证券投资基金、湘财医药健康混合型证券投</w:t>
      </w:r>
      <w:r>
        <w:rPr>
          <w:rFonts w:ascii="仿宋" w:eastAsia="仿宋" w:hAnsi="仿宋" w:cs="仿宋" w:hint="eastAsia"/>
          <w:color w:val="000000" w:themeColor="text1"/>
          <w:sz w:val="28"/>
          <w:szCs w:val="28"/>
        </w:rPr>
        <w:t>资基金、湘财鑫睿债券型证券投资基金、湘财新能源量化选股混合型证券投资基金、湘财红利量化选股混合型证券投资基金和湘财鑫裕纯债债券型证券投资基金</w:t>
      </w:r>
      <w:r>
        <w:rPr>
          <w:rFonts w:ascii="仿宋" w:eastAsia="仿宋" w:hAnsi="仿宋" w:cs="仿宋" w:hint="eastAsia"/>
          <w:color w:val="000000" w:themeColor="text1"/>
          <w:sz w:val="28"/>
          <w:szCs w:val="28"/>
        </w:rPr>
        <w:t>2025</w:t>
      </w:r>
      <w:r>
        <w:rPr>
          <w:rFonts w:ascii="仿宋" w:eastAsia="仿宋" w:hAnsi="仿宋" w:cs="仿宋" w:hint="eastAsia"/>
          <w:color w:val="000000" w:themeColor="text1"/>
          <w:sz w:val="28"/>
          <w:szCs w:val="28"/>
        </w:rPr>
        <w:t>年中期报告</w:t>
      </w:r>
      <w:r>
        <w:rPr>
          <w:rFonts w:ascii="仿宋" w:eastAsia="仿宋" w:hAnsi="仿宋" w:cs="仿宋" w:hint="eastAsia"/>
          <w:color w:val="000000" w:themeColor="text1"/>
          <w:sz w:val="28"/>
          <w:szCs w:val="28"/>
        </w:rPr>
        <w:t>全文于</w:t>
      </w:r>
      <w:r>
        <w:rPr>
          <w:rFonts w:ascii="仿宋" w:eastAsia="仿宋" w:hAnsi="仿宋" w:cs="仿宋" w:hint="eastAsia"/>
          <w:color w:val="000000" w:themeColor="text1"/>
          <w:sz w:val="28"/>
          <w:szCs w:val="28"/>
        </w:rPr>
        <w:t>202</w:t>
      </w: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rPr>
        <w:t>8</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rPr>
        <w:t>30</w:t>
      </w:r>
      <w:r>
        <w:rPr>
          <w:rFonts w:ascii="仿宋" w:eastAsia="仿宋" w:hAnsi="仿宋" w:cs="仿宋" w:hint="eastAsia"/>
          <w:color w:val="000000" w:themeColor="text1"/>
          <w:sz w:val="28"/>
          <w:szCs w:val="28"/>
        </w:rPr>
        <w:t>日在本公司网站</w:t>
      </w:r>
      <w:r>
        <w:rPr>
          <w:rFonts w:ascii="仿宋" w:eastAsia="仿宋" w:hAnsi="仿宋" w:cs="仿宋" w:hint="eastAsia"/>
          <w:color w:val="000000" w:themeColor="text1"/>
          <w:sz w:val="28"/>
          <w:szCs w:val="28"/>
        </w:rPr>
        <w:t>(</w:t>
      </w:r>
      <w:hyperlink r:id="rId7" w:history="1">
        <w:r>
          <w:rPr>
            <w:rStyle w:val="a9"/>
            <w:rFonts w:ascii="仿宋" w:eastAsia="仿宋" w:hAnsi="仿宋" w:cs="仿宋" w:hint="eastAsia"/>
            <w:color w:val="000000" w:themeColor="text1"/>
            <w:sz w:val="28"/>
            <w:szCs w:val="28"/>
          </w:rPr>
          <w:t>https://www.xc-fund.com/</w:t>
        </w:r>
      </w:hyperlink>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和中国证监会</w:t>
      </w:r>
      <w:r>
        <w:rPr>
          <w:rFonts w:ascii="仿宋" w:eastAsia="仿宋" w:hAnsi="仿宋" w:cs="仿宋" w:hint="eastAsia"/>
          <w:color w:val="000000" w:themeColor="text1"/>
          <w:sz w:val="28"/>
          <w:szCs w:val="28"/>
        </w:rPr>
        <w:t>电子化信息披露平台</w:t>
      </w:r>
      <w:r>
        <w:rPr>
          <w:rFonts w:ascii="仿宋" w:eastAsia="仿宋" w:hAnsi="仿宋" w:cs="仿宋" w:hint="eastAsia"/>
          <w:color w:val="000000" w:themeColor="text1"/>
          <w:sz w:val="28"/>
          <w:szCs w:val="28"/>
        </w:rPr>
        <w:t>(</w:t>
      </w:r>
      <w:hyperlink r:id="rId8" w:history="1">
        <w:r>
          <w:rPr>
            <w:rStyle w:val="a9"/>
            <w:rFonts w:ascii="仿宋" w:eastAsia="仿宋" w:hAnsi="仿宋" w:cs="仿宋" w:hint="eastAsia"/>
            <w:color w:val="auto"/>
            <w:sz w:val="28"/>
            <w:szCs w:val="28"/>
          </w:rPr>
          <w:t>http://eid.csrc.gov.cn/fund</w:t>
        </w:r>
      </w:hyperlink>
      <w:r>
        <w:rPr>
          <w:rFonts w:ascii="仿宋" w:eastAsia="仿宋" w:hAnsi="仿宋" w:cs="仿宋" w:hint="eastAsia"/>
          <w:sz w:val="28"/>
          <w:szCs w:val="28"/>
        </w:rPr>
        <w:t>)</w:t>
      </w:r>
      <w:r>
        <w:rPr>
          <w:rFonts w:ascii="仿宋" w:eastAsia="仿宋" w:hAnsi="仿宋" w:cs="仿宋" w:hint="eastAsia"/>
          <w:color w:val="000000" w:themeColor="text1"/>
          <w:sz w:val="28"/>
          <w:szCs w:val="28"/>
        </w:rPr>
        <w:t>披露，供投资者查阅。如有疑问可拨打本公司客服电话（</w:t>
      </w:r>
      <w:r>
        <w:rPr>
          <w:rFonts w:ascii="仿宋" w:eastAsia="仿宋" w:hAnsi="仿宋" w:cs="仿宋" w:hint="eastAsia"/>
          <w:color w:val="000000" w:themeColor="text1"/>
          <w:sz w:val="28"/>
          <w:szCs w:val="28"/>
        </w:rPr>
        <w:t>400-9200-759</w:t>
      </w:r>
      <w:r>
        <w:rPr>
          <w:rFonts w:ascii="仿宋" w:eastAsia="仿宋" w:hAnsi="仿宋" w:cs="仿宋" w:hint="eastAsia"/>
          <w:color w:val="000000" w:themeColor="text1"/>
          <w:sz w:val="28"/>
          <w:szCs w:val="28"/>
        </w:rPr>
        <w:t>）咨询。</w:t>
      </w:r>
    </w:p>
    <w:p w:rsidR="00E35DF4" w:rsidRDefault="001B1D2A">
      <w:pPr>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本基金管理人承诺以诚实信用、勤勉尽责的原则管理和运用基金资</w:t>
      </w:r>
      <w:r>
        <w:rPr>
          <w:rFonts w:ascii="仿宋" w:eastAsia="仿宋" w:hAnsi="仿宋" w:cs="仿宋" w:hint="eastAsia"/>
          <w:color w:val="000000" w:themeColor="text1"/>
          <w:sz w:val="28"/>
          <w:szCs w:val="28"/>
        </w:rPr>
        <w:lastRenderedPageBreak/>
        <w:t>产，但不保证基金一定盈利，也不保证最低收益。请充分了解基金的风险收益特征，审慎做出投资决定。</w:t>
      </w:r>
    </w:p>
    <w:p w:rsidR="00E35DF4" w:rsidRDefault="00E35DF4">
      <w:pPr>
        <w:spacing w:line="360" w:lineRule="auto"/>
        <w:ind w:firstLineChars="200" w:firstLine="560"/>
        <w:rPr>
          <w:rFonts w:ascii="仿宋" w:eastAsia="仿宋" w:hAnsi="仿宋" w:cs="仿宋"/>
          <w:color w:val="000000" w:themeColor="text1"/>
          <w:sz w:val="28"/>
          <w:szCs w:val="28"/>
        </w:rPr>
      </w:pPr>
    </w:p>
    <w:p w:rsidR="00E35DF4" w:rsidRDefault="001B1D2A">
      <w:pPr>
        <w:spacing w:line="360" w:lineRule="auto"/>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特此公告。</w:t>
      </w:r>
    </w:p>
    <w:p w:rsidR="00E35DF4" w:rsidRDefault="00E35DF4">
      <w:pPr>
        <w:spacing w:line="360" w:lineRule="auto"/>
        <w:ind w:firstLineChars="200" w:firstLine="560"/>
        <w:rPr>
          <w:rFonts w:ascii="仿宋" w:eastAsia="仿宋" w:hAnsi="仿宋" w:cs="仿宋"/>
          <w:color w:val="000000" w:themeColor="text1"/>
          <w:sz w:val="28"/>
          <w:szCs w:val="28"/>
        </w:rPr>
      </w:pPr>
    </w:p>
    <w:p w:rsidR="00E35DF4" w:rsidRDefault="001B1D2A">
      <w:pPr>
        <w:spacing w:line="360" w:lineRule="auto"/>
        <w:jc w:val="righ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湘财基金管理有限公司</w:t>
      </w:r>
    </w:p>
    <w:p w:rsidR="00E35DF4" w:rsidRDefault="001B1D2A">
      <w:pPr>
        <w:spacing w:line="360" w:lineRule="auto"/>
        <w:jc w:val="righ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二〇二</w:t>
      </w:r>
      <w:r>
        <w:rPr>
          <w:rFonts w:ascii="仿宋" w:eastAsia="仿宋" w:hAnsi="仿宋" w:cs="仿宋" w:hint="eastAsia"/>
          <w:color w:val="000000" w:themeColor="text1"/>
          <w:sz w:val="28"/>
          <w:szCs w:val="28"/>
        </w:rPr>
        <w:t>五</w:t>
      </w:r>
      <w:r>
        <w:rPr>
          <w:rFonts w:ascii="仿宋" w:eastAsia="仿宋" w:hAnsi="仿宋" w:cs="仿宋" w:hint="eastAsia"/>
          <w:color w:val="000000" w:themeColor="text1"/>
          <w:sz w:val="28"/>
          <w:szCs w:val="28"/>
        </w:rPr>
        <w:t>年</w:t>
      </w:r>
      <w:r>
        <w:rPr>
          <w:rFonts w:ascii="仿宋" w:eastAsia="仿宋" w:hAnsi="仿宋" w:cs="仿宋" w:hint="eastAsia"/>
          <w:color w:val="000000" w:themeColor="text1"/>
          <w:sz w:val="28"/>
          <w:szCs w:val="28"/>
        </w:rPr>
        <w:t>八</w:t>
      </w:r>
      <w:r>
        <w:rPr>
          <w:rFonts w:ascii="仿宋" w:eastAsia="仿宋" w:hAnsi="仿宋" w:cs="仿宋" w:hint="eastAsia"/>
          <w:color w:val="000000" w:themeColor="text1"/>
          <w:sz w:val="28"/>
          <w:szCs w:val="28"/>
        </w:rPr>
        <w:t>月</w:t>
      </w:r>
      <w:r>
        <w:rPr>
          <w:rFonts w:ascii="仿宋" w:eastAsia="仿宋" w:hAnsi="仿宋" w:cs="仿宋" w:hint="eastAsia"/>
          <w:color w:val="000000" w:themeColor="text1"/>
          <w:sz w:val="28"/>
          <w:szCs w:val="28"/>
        </w:rPr>
        <w:t>三十</w:t>
      </w:r>
      <w:r>
        <w:rPr>
          <w:rFonts w:ascii="仿宋" w:eastAsia="仿宋" w:hAnsi="仿宋" w:cs="仿宋" w:hint="eastAsia"/>
          <w:color w:val="000000" w:themeColor="text1"/>
          <w:sz w:val="28"/>
          <w:szCs w:val="28"/>
        </w:rPr>
        <w:t>日</w:t>
      </w:r>
    </w:p>
    <w:sectPr w:rsidR="00E35DF4" w:rsidSect="00E35DF4">
      <w:footerReference w:type="default" r:id="rId9"/>
      <w:footerReference w:type="first" r:id="rId10"/>
      <w:pgSz w:w="11906" w:h="16838"/>
      <w:pgMar w:top="1701" w:right="1588" w:bottom="1417"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DF4" w:rsidRDefault="00E35DF4" w:rsidP="00E35DF4">
      <w:r>
        <w:separator/>
      </w:r>
    </w:p>
  </w:endnote>
  <w:endnote w:type="continuationSeparator" w:id="0">
    <w:p w:rsidR="00E35DF4" w:rsidRDefault="00E35DF4" w:rsidP="00E35D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E35DF4" w:rsidRDefault="00E35DF4">
        <w:pPr>
          <w:pStyle w:val="a5"/>
          <w:jc w:val="center"/>
        </w:pPr>
        <w:r>
          <w:fldChar w:fldCharType="begin"/>
        </w:r>
        <w:r w:rsidR="001B1D2A">
          <w:instrText>PAGE   \* MERGEFORMAT</w:instrText>
        </w:r>
        <w:r>
          <w:fldChar w:fldCharType="separate"/>
        </w:r>
        <w:r w:rsidR="001B1D2A" w:rsidRPr="001B1D2A">
          <w:rPr>
            <w:noProof/>
            <w:lang w:val="zh-CN"/>
          </w:rPr>
          <w:t>2</w:t>
        </w:r>
        <w:r>
          <w:fldChar w:fldCharType="end"/>
        </w:r>
      </w:p>
    </w:sdtContent>
  </w:sdt>
  <w:p w:rsidR="00E35DF4" w:rsidRDefault="00E35DF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E35DF4" w:rsidRDefault="00E35DF4">
        <w:pPr>
          <w:pStyle w:val="a5"/>
          <w:jc w:val="center"/>
        </w:pPr>
        <w:r>
          <w:fldChar w:fldCharType="begin"/>
        </w:r>
        <w:r w:rsidR="001B1D2A">
          <w:instrText>PAGE   \* MERGEFORMAT</w:instrText>
        </w:r>
        <w:r>
          <w:fldChar w:fldCharType="separate"/>
        </w:r>
        <w:r w:rsidR="001B1D2A" w:rsidRPr="001B1D2A">
          <w:rPr>
            <w:noProof/>
            <w:lang w:val="zh-CN"/>
          </w:rPr>
          <w:t>1</w:t>
        </w:r>
        <w:r>
          <w:fldChar w:fldCharType="end"/>
        </w:r>
      </w:p>
    </w:sdtContent>
  </w:sdt>
  <w:p w:rsidR="00E35DF4" w:rsidRDefault="00E35DF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DF4" w:rsidRDefault="00E35DF4" w:rsidP="00E35DF4">
      <w:r>
        <w:separator/>
      </w:r>
    </w:p>
  </w:footnote>
  <w:footnote w:type="continuationSeparator" w:id="0">
    <w:p w:rsidR="00E35DF4" w:rsidRDefault="00E35DF4" w:rsidP="00E35D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QyMDgzOGNkODM1ODljNTU1MjZmZmYxOWJjNTU5NmMifQ=="/>
  </w:docVars>
  <w:rsids>
    <w:rsidRoot w:val="009A149B"/>
    <w:rsid w:val="00001760"/>
    <w:rsid w:val="00010044"/>
    <w:rsid w:val="00022ABD"/>
    <w:rsid w:val="00025D40"/>
    <w:rsid w:val="000300E5"/>
    <w:rsid w:val="0003246C"/>
    <w:rsid w:val="00033010"/>
    <w:rsid w:val="00033204"/>
    <w:rsid w:val="000475F0"/>
    <w:rsid w:val="000539F6"/>
    <w:rsid w:val="00056EE0"/>
    <w:rsid w:val="00057323"/>
    <w:rsid w:val="000764E1"/>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020D"/>
    <w:rsid w:val="00174C8C"/>
    <w:rsid w:val="0017571E"/>
    <w:rsid w:val="00175AED"/>
    <w:rsid w:val="00191702"/>
    <w:rsid w:val="00192262"/>
    <w:rsid w:val="001A593B"/>
    <w:rsid w:val="001B1D2A"/>
    <w:rsid w:val="001D04AB"/>
    <w:rsid w:val="001D2521"/>
    <w:rsid w:val="001D74AE"/>
    <w:rsid w:val="001E7CAD"/>
    <w:rsid w:val="001F125D"/>
    <w:rsid w:val="001F15CB"/>
    <w:rsid w:val="001F533E"/>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53B3"/>
    <w:rsid w:val="002E79D9"/>
    <w:rsid w:val="002E7B0A"/>
    <w:rsid w:val="002F2B53"/>
    <w:rsid w:val="00303860"/>
    <w:rsid w:val="00311075"/>
    <w:rsid w:val="003117E6"/>
    <w:rsid w:val="00312D60"/>
    <w:rsid w:val="0031471A"/>
    <w:rsid w:val="00332619"/>
    <w:rsid w:val="00333802"/>
    <w:rsid w:val="003467B5"/>
    <w:rsid w:val="00355B7C"/>
    <w:rsid w:val="00361065"/>
    <w:rsid w:val="0036248F"/>
    <w:rsid w:val="00364584"/>
    <w:rsid w:val="00370BC9"/>
    <w:rsid w:val="00382BCB"/>
    <w:rsid w:val="00391944"/>
    <w:rsid w:val="00393949"/>
    <w:rsid w:val="003948AF"/>
    <w:rsid w:val="00394BBC"/>
    <w:rsid w:val="003A4AC6"/>
    <w:rsid w:val="003C2820"/>
    <w:rsid w:val="003C3CB5"/>
    <w:rsid w:val="003C5A1A"/>
    <w:rsid w:val="003D0424"/>
    <w:rsid w:val="003D0FEE"/>
    <w:rsid w:val="003D32D7"/>
    <w:rsid w:val="003E0D53"/>
    <w:rsid w:val="003F4E13"/>
    <w:rsid w:val="003F6960"/>
    <w:rsid w:val="0040020D"/>
    <w:rsid w:val="00402BA8"/>
    <w:rsid w:val="00405ADB"/>
    <w:rsid w:val="004254EE"/>
    <w:rsid w:val="00430D19"/>
    <w:rsid w:val="00433480"/>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87CF4"/>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27808"/>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4522C"/>
    <w:rsid w:val="0065080E"/>
    <w:rsid w:val="00655229"/>
    <w:rsid w:val="00656B0C"/>
    <w:rsid w:val="0066309A"/>
    <w:rsid w:val="0066627D"/>
    <w:rsid w:val="006832A2"/>
    <w:rsid w:val="00684A20"/>
    <w:rsid w:val="00690EC4"/>
    <w:rsid w:val="006962CB"/>
    <w:rsid w:val="006A0BB0"/>
    <w:rsid w:val="006A7F42"/>
    <w:rsid w:val="006B1834"/>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6B00"/>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65E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64F2"/>
    <w:rsid w:val="009E7875"/>
    <w:rsid w:val="009F72D1"/>
    <w:rsid w:val="00A144A6"/>
    <w:rsid w:val="00A21627"/>
    <w:rsid w:val="00A37A94"/>
    <w:rsid w:val="00A41611"/>
    <w:rsid w:val="00A441B7"/>
    <w:rsid w:val="00A447AF"/>
    <w:rsid w:val="00A46430"/>
    <w:rsid w:val="00A5192F"/>
    <w:rsid w:val="00A5780A"/>
    <w:rsid w:val="00A62B15"/>
    <w:rsid w:val="00A63901"/>
    <w:rsid w:val="00A63F21"/>
    <w:rsid w:val="00A7247E"/>
    <w:rsid w:val="00A72BFA"/>
    <w:rsid w:val="00A72FCD"/>
    <w:rsid w:val="00A74844"/>
    <w:rsid w:val="00A81D7B"/>
    <w:rsid w:val="00A87DCB"/>
    <w:rsid w:val="00AB49A1"/>
    <w:rsid w:val="00AC1161"/>
    <w:rsid w:val="00AD18DD"/>
    <w:rsid w:val="00AD562B"/>
    <w:rsid w:val="00AE3F47"/>
    <w:rsid w:val="00AE69BF"/>
    <w:rsid w:val="00AF7347"/>
    <w:rsid w:val="00B014DF"/>
    <w:rsid w:val="00B11B77"/>
    <w:rsid w:val="00B16834"/>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764C2"/>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87937"/>
    <w:rsid w:val="00D919AF"/>
    <w:rsid w:val="00D937BD"/>
    <w:rsid w:val="00DA2D7C"/>
    <w:rsid w:val="00DB6F0A"/>
    <w:rsid w:val="00DD7BAA"/>
    <w:rsid w:val="00DE0FFA"/>
    <w:rsid w:val="00DE5E41"/>
    <w:rsid w:val="00DE6A70"/>
    <w:rsid w:val="00DF3DF3"/>
    <w:rsid w:val="00DF5AA8"/>
    <w:rsid w:val="00E11D7D"/>
    <w:rsid w:val="00E1254C"/>
    <w:rsid w:val="00E16895"/>
    <w:rsid w:val="00E32614"/>
    <w:rsid w:val="00E33250"/>
    <w:rsid w:val="00E3526B"/>
    <w:rsid w:val="00E35DF4"/>
    <w:rsid w:val="00E5059C"/>
    <w:rsid w:val="00E51BA9"/>
    <w:rsid w:val="00E54C06"/>
    <w:rsid w:val="00E5664A"/>
    <w:rsid w:val="00E7407A"/>
    <w:rsid w:val="00E81A0A"/>
    <w:rsid w:val="00E964F7"/>
    <w:rsid w:val="00EA6F84"/>
    <w:rsid w:val="00EB7931"/>
    <w:rsid w:val="00ED548C"/>
    <w:rsid w:val="00ED7F3F"/>
    <w:rsid w:val="00EF043C"/>
    <w:rsid w:val="00EF49B3"/>
    <w:rsid w:val="00EF56E1"/>
    <w:rsid w:val="00EF73FD"/>
    <w:rsid w:val="00F00561"/>
    <w:rsid w:val="00F01150"/>
    <w:rsid w:val="00F01E3D"/>
    <w:rsid w:val="00F04DC2"/>
    <w:rsid w:val="00F066D9"/>
    <w:rsid w:val="00F25F52"/>
    <w:rsid w:val="00F34A20"/>
    <w:rsid w:val="00F469D5"/>
    <w:rsid w:val="00F47FEE"/>
    <w:rsid w:val="00F527B3"/>
    <w:rsid w:val="00F632AF"/>
    <w:rsid w:val="00F6382D"/>
    <w:rsid w:val="00F63F55"/>
    <w:rsid w:val="00F66378"/>
    <w:rsid w:val="00F71C51"/>
    <w:rsid w:val="00F73687"/>
    <w:rsid w:val="00F77F4B"/>
    <w:rsid w:val="00F9100C"/>
    <w:rsid w:val="00FA0934"/>
    <w:rsid w:val="00FA653D"/>
    <w:rsid w:val="00FB23EE"/>
    <w:rsid w:val="00FC34DF"/>
    <w:rsid w:val="00FD658E"/>
    <w:rsid w:val="00FE0C5A"/>
    <w:rsid w:val="00FE13A2"/>
    <w:rsid w:val="00FF7C7A"/>
    <w:rsid w:val="0B2C0A35"/>
    <w:rsid w:val="19482296"/>
    <w:rsid w:val="1B553EDD"/>
    <w:rsid w:val="1C392951"/>
    <w:rsid w:val="1E50568D"/>
    <w:rsid w:val="1E6F03A4"/>
    <w:rsid w:val="1F527C11"/>
    <w:rsid w:val="25B9231B"/>
    <w:rsid w:val="28711479"/>
    <w:rsid w:val="2FCF72A3"/>
    <w:rsid w:val="2FD7560C"/>
    <w:rsid w:val="30961817"/>
    <w:rsid w:val="34F54DC5"/>
    <w:rsid w:val="3693535C"/>
    <w:rsid w:val="3ECF501F"/>
    <w:rsid w:val="54CF7063"/>
    <w:rsid w:val="56FB6A25"/>
    <w:rsid w:val="5A006631"/>
    <w:rsid w:val="670C63DC"/>
    <w:rsid w:val="70D2723D"/>
    <w:rsid w:val="7A1048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D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35DF4"/>
    <w:pPr>
      <w:jc w:val="left"/>
    </w:pPr>
  </w:style>
  <w:style w:type="paragraph" w:styleId="a4">
    <w:name w:val="Balloon Text"/>
    <w:basedOn w:val="a"/>
    <w:link w:val="Char0"/>
    <w:uiPriority w:val="99"/>
    <w:semiHidden/>
    <w:unhideWhenUsed/>
    <w:qFormat/>
    <w:rsid w:val="00E35DF4"/>
    <w:rPr>
      <w:sz w:val="18"/>
      <w:szCs w:val="18"/>
    </w:rPr>
  </w:style>
  <w:style w:type="paragraph" w:styleId="a5">
    <w:name w:val="footer"/>
    <w:basedOn w:val="a"/>
    <w:link w:val="Char1"/>
    <w:uiPriority w:val="99"/>
    <w:unhideWhenUsed/>
    <w:qFormat/>
    <w:rsid w:val="00E35DF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35DF4"/>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E35DF4"/>
    <w:pPr>
      <w:snapToGrid w:val="0"/>
      <w:jc w:val="left"/>
    </w:pPr>
    <w:rPr>
      <w:sz w:val="18"/>
      <w:szCs w:val="18"/>
    </w:rPr>
  </w:style>
  <w:style w:type="paragraph" w:styleId="a8">
    <w:name w:val="annotation subject"/>
    <w:basedOn w:val="a3"/>
    <w:next w:val="a3"/>
    <w:link w:val="Char4"/>
    <w:uiPriority w:val="99"/>
    <w:semiHidden/>
    <w:unhideWhenUsed/>
    <w:qFormat/>
    <w:rsid w:val="00E35DF4"/>
    <w:rPr>
      <w:b/>
      <w:bCs/>
    </w:rPr>
  </w:style>
  <w:style w:type="character" w:styleId="a9">
    <w:name w:val="FollowedHyperlink"/>
    <w:basedOn w:val="a0"/>
    <w:uiPriority w:val="99"/>
    <w:semiHidden/>
    <w:unhideWhenUsed/>
    <w:qFormat/>
    <w:rsid w:val="00E35DF4"/>
    <w:rPr>
      <w:color w:val="800080"/>
      <w:u w:val="single"/>
    </w:rPr>
  </w:style>
  <w:style w:type="character" w:styleId="aa">
    <w:name w:val="Hyperlink"/>
    <w:basedOn w:val="a0"/>
    <w:uiPriority w:val="99"/>
    <w:unhideWhenUsed/>
    <w:qFormat/>
    <w:rsid w:val="00E35DF4"/>
    <w:rPr>
      <w:color w:val="0000FF" w:themeColor="hyperlink"/>
      <w:u w:val="single"/>
    </w:rPr>
  </w:style>
  <w:style w:type="character" w:styleId="ab">
    <w:name w:val="annotation reference"/>
    <w:basedOn w:val="a0"/>
    <w:uiPriority w:val="99"/>
    <w:semiHidden/>
    <w:unhideWhenUsed/>
    <w:qFormat/>
    <w:rsid w:val="00E35DF4"/>
    <w:rPr>
      <w:sz w:val="21"/>
      <w:szCs w:val="21"/>
    </w:rPr>
  </w:style>
  <w:style w:type="character" w:styleId="ac">
    <w:name w:val="footnote reference"/>
    <w:basedOn w:val="a0"/>
    <w:uiPriority w:val="99"/>
    <w:semiHidden/>
    <w:unhideWhenUsed/>
    <w:qFormat/>
    <w:rsid w:val="00E35DF4"/>
    <w:rPr>
      <w:vertAlign w:val="superscript"/>
    </w:rPr>
  </w:style>
  <w:style w:type="character" w:customStyle="1" w:styleId="Char2">
    <w:name w:val="页眉 Char"/>
    <w:basedOn w:val="a0"/>
    <w:link w:val="a6"/>
    <w:uiPriority w:val="99"/>
    <w:qFormat/>
    <w:rsid w:val="00E35DF4"/>
    <w:rPr>
      <w:sz w:val="18"/>
      <w:szCs w:val="18"/>
    </w:rPr>
  </w:style>
  <w:style w:type="character" w:customStyle="1" w:styleId="Char1">
    <w:name w:val="页脚 Char"/>
    <w:basedOn w:val="a0"/>
    <w:link w:val="a5"/>
    <w:uiPriority w:val="99"/>
    <w:qFormat/>
    <w:rsid w:val="00E35DF4"/>
    <w:rPr>
      <w:sz w:val="18"/>
      <w:szCs w:val="18"/>
    </w:rPr>
  </w:style>
  <w:style w:type="paragraph" w:styleId="ad">
    <w:name w:val="List Paragraph"/>
    <w:basedOn w:val="a"/>
    <w:uiPriority w:val="34"/>
    <w:qFormat/>
    <w:rsid w:val="00E35DF4"/>
    <w:pPr>
      <w:ind w:firstLineChars="200" w:firstLine="420"/>
    </w:pPr>
  </w:style>
  <w:style w:type="character" w:customStyle="1" w:styleId="Char0">
    <w:name w:val="批注框文本 Char"/>
    <w:basedOn w:val="a0"/>
    <w:link w:val="a4"/>
    <w:uiPriority w:val="99"/>
    <w:semiHidden/>
    <w:qFormat/>
    <w:rsid w:val="00E35DF4"/>
    <w:rPr>
      <w:sz w:val="18"/>
      <w:szCs w:val="18"/>
    </w:rPr>
  </w:style>
  <w:style w:type="character" w:customStyle="1" w:styleId="Char">
    <w:name w:val="批注文字 Char"/>
    <w:basedOn w:val="a0"/>
    <w:link w:val="a3"/>
    <w:uiPriority w:val="99"/>
    <w:semiHidden/>
    <w:qFormat/>
    <w:rsid w:val="00E35DF4"/>
  </w:style>
  <w:style w:type="character" w:customStyle="1" w:styleId="Char4">
    <w:name w:val="批注主题 Char"/>
    <w:basedOn w:val="Char"/>
    <w:link w:val="a8"/>
    <w:uiPriority w:val="99"/>
    <w:semiHidden/>
    <w:qFormat/>
    <w:rsid w:val="00E35DF4"/>
    <w:rPr>
      <w:b/>
      <w:bCs/>
    </w:rPr>
  </w:style>
  <w:style w:type="character" w:customStyle="1" w:styleId="Char3">
    <w:name w:val="脚注文本 Char"/>
    <w:basedOn w:val="a0"/>
    <w:link w:val="a7"/>
    <w:uiPriority w:val="99"/>
    <w:semiHidden/>
    <w:qFormat/>
    <w:rsid w:val="00E35DF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ettings" Target="settings.xml"/><Relationship Id="rId7" Type="http://schemas.openxmlformats.org/officeDocument/2006/relationships/hyperlink" Target="https://www.xc-fun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BC3E8-B741-4EB3-8348-42A4F6D8E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Words>
  <Characters>645</Characters>
  <Application>Microsoft Office Word</Application>
  <DocSecurity>4</DocSecurity>
  <Lines>5</Lines>
  <Paragraphs>1</Paragraphs>
  <ScaleCrop>false</ScaleCrop>
  <Company>CNSTOCK</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湘财基金管理有限公司旗下全部基金中期报告提示性公告</dc:title>
  <dc:creator>RenFeiyu</dc:creator>
  <cp:lastModifiedBy>ZHONGM</cp:lastModifiedBy>
  <cp:revision>2</cp:revision>
  <cp:lastPrinted>2019-08-07T06:37:00Z</cp:lastPrinted>
  <dcterms:created xsi:type="dcterms:W3CDTF">2025-08-29T16:04:00Z</dcterms:created>
  <dcterms:modified xsi:type="dcterms:W3CDTF">2025-08-29T16:04:00Z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3F39480F27C44C0B8A7C0907E1839803_13</vt:lpwstr>
  </property>
</Properties>
</file>