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9" w:rsidRPr="001C6F85" w:rsidRDefault="008D7229" w:rsidP="00CE697B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bookmarkStart w:id="0" w:name="_GoBack"/>
      <w:bookmarkEnd w:id="0"/>
      <w:r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宏利基金管理</w:t>
      </w:r>
      <w:r w:rsidRPr="001C6F85">
        <w:rPr>
          <w:rFonts w:ascii="仿宋" w:eastAsia="仿宋" w:hAnsi="仿宋" w:cs="Times New Roman"/>
          <w:b/>
          <w:color w:val="000000"/>
          <w:sz w:val="36"/>
          <w:szCs w:val="32"/>
        </w:rPr>
        <w:t>有限</w:t>
      </w:r>
      <w:r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公司旗下基金</w:t>
      </w:r>
    </w:p>
    <w:p w:rsidR="008D7229" w:rsidRPr="001C6F85" w:rsidRDefault="00F40E3A" w:rsidP="00CE697B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202</w:t>
      </w:r>
      <w:r w:rsidR="00DC77D1">
        <w:rPr>
          <w:rFonts w:ascii="仿宋" w:eastAsia="仿宋" w:hAnsi="仿宋" w:cs="Times New Roman"/>
          <w:b/>
          <w:color w:val="000000"/>
          <w:sz w:val="36"/>
          <w:szCs w:val="32"/>
        </w:rPr>
        <w:t>5</w:t>
      </w:r>
      <w:r w:rsidR="008D7229"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年</w:t>
      </w:r>
      <w:r w:rsidR="00DC77D1">
        <w:rPr>
          <w:rFonts w:ascii="仿宋" w:eastAsia="仿宋" w:hAnsi="仿宋" w:cs="Times New Roman" w:hint="eastAsia"/>
          <w:b/>
          <w:color w:val="000000"/>
          <w:sz w:val="36"/>
          <w:szCs w:val="32"/>
        </w:rPr>
        <w:t>中期</w:t>
      </w:r>
      <w:r w:rsidR="00133E21"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报告</w:t>
      </w:r>
      <w:r w:rsidR="008D7229" w:rsidRPr="001C6F85">
        <w:rPr>
          <w:rFonts w:ascii="仿宋" w:eastAsia="仿宋" w:hAnsi="仿宋" w:cs="Times New Roman" w:hint="eastAsia"/>
          <w:b/>
          <w:color w:val="000000"/>
          <w:sz w:val="36"/>
          <w:szCs w:val="32"/>
        </w:rPr>
        <w:t>提示性公告</w:t>
      </w:r>
    </w:p>
    <w:p w:rsidR="008D7229" w:rsidRPr="008D7229" w:rsidRDefault="008D7229" w:rsidP="00CE697B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9314E2" w:rsidRPr="008D7229" w:rsidRDefault="008D7229" w:rsidP="000C2B6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基金管理有限公司（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以下简称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本公司”）董事会及董事保证旗下基金</w:t>
      </w:r>
      <w:r w:rsidR="00F40E3A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DC77D1">
        <w:rPr>
          <w:rFonts w:ascii="仿宋" w:eastAsia="仿宋" w:hAnsi="仿宋" w:cs="Times New Roman" w:hint="eastAsia"/>
          <w:color w:val="000000"/>
          <w:sz w:val="32"/>
          <w:szCs w:val="32"/>
        </w:rPr>
        <w:t>中期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  <w:r w:rsidR="000C2B69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</w:t>
      </w:r>
      <w:r w:rsidR="000C2B69" w:rsidRPr="008D7229">
        <w:rPr>
          <w:rFonts w:ascii="仿宋" w:eastAsia="仿宋" w:hAnsi="仿宋" w:cs="Times New Roman"/>
          <w:color w:val="000000"/>
          <w:sz w:val="32"/>
          <w:szCs w:val="32"/>
        </w:rPr>
        <w:t>公司</w:t>
      </w:r>
      <w:r w:rsidR="000C2B69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</w:t>
      </w:r>
      <w:r w:rsidR="000C2B69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宏利中证</w:t>
      </w:r>
      <w:r w:rsidR="000C2B69" w:rsidRPr="001C0CD9">
        <w:rPr>
          <w:rFonts w:ascii="仿宋" w:eastAsia="仿宋" w:hAnsi="仿宋" w:cs="Times New Roman"/>
          <w:color w:val="000000"/>
          <w:sz w:val="32"/>
          <w:szCs w:val="32"/>
        </w:rPr>
        <w:t>500指数增强型证券投资基金（LOF)</w:t>
      </w:r>
      <w:r w:rsidR="000C2B69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场</w:t>
      </w:r>
      <w:r w:rsidR="000C2B69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</w:t>
      </w:r>
      <w:r w:rsidR="000C2B69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宏利永利债券型证券投资基金、</w:t>
      </w:r>
      <w:r w:rsidR="000C2B69" w:rsidRPr="00F40E3A">
        <w:rPr>
          <w:rFonts w:ascii="仿宋" w:eastAsia="仿宋" w:hAnsi="仿宋" w:cs="Times New Roman" w:hint="eastAsia"/>
          <w:color w:val="000000"/>
          <w:sz w:val="32"/>
          <w:szCs w:val="32"/>
        </w:rPr>
        <w:t>宏利消费行业量化精选混合型证券投资基金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0C2B69" w:rsidRPr="00D65570">
        <w:rPr>
          <w:rFonts w:ascii="仿宋" w:eastAsia="仿宋" w:hAnsi="仿宋" w:cs="Times New Roman" w:hint="eastAsia"/>
          <w:color w:val="000000"/>
          <w:sz w:val="32"/>
          <w:szCs w:val="32"/>
        </w:rPr>
        <w:t>宏利中证主要消费红利指数型证券投资基金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0C2B69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宏利泰和稳健养老目标一年持有期混合型基金中基金</w:t>
      </w:r>
      <w:r w:rsidR="000C2B69" w:rsidRPr="002978FC">
        <w:rPr>
          <w:rFonts w:ascii="仿宋" w:eastAsia="仿宋" w:hAnsi="仿宋" w:cs="Times New Roman"/>
          <w:color w:val="000000"/>
          <w:sz w:val="32"/>
          <w:szCs w:val="32"/>
        </w:rPr>
        <w:t>(FOF)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0C2B69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宏利价值长青混合型证券投资基金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0C2B69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宏利乐盈</w:t>
      </w:r>
      <w:r w:rsidR="000C2B69" w:rsidRPr="002978FC">
        <w:rPr>
          <w:rFonts w:ascii="仿宋" w:eastAsia="仿宋" w:hAnsi="仿宋" w:cs="Times New Roman"/>
          <w:color w:val="000000"/>
          <w:sz w:val="32"/>
          <w:szCs w:val="32"/>
        </w:rPr>
        <w:t>66个月定期开放债券型证券投资基金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0C2B69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年国开行债券指数证券投资基金、宏利新兴景气龙头混合型证券投资基金、宏利悠然养老目标日期2</w:t>
      </w:r>
      <w:r w:rsidR="000C2B69">
        <w:rPr>
          <w:rFonts w:ascii="仿宋" w:eastAsia="仿宋" w:hAnsi="仿宋" w:cs="Times New Roman"/>
          <w:color w:val="000000"/>
          <w:sz w:val="32"/>
          <w:szCs w:val="32"/>
        </w:rPr>
        <w:t>025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一年持有期混合型基金中基金（F</w:t>
      </w:r>
      <w:r w:rsidR="000C2B69">
        <w:rPr>
          <w:rFonts w:ascii="仿宋" w:eastAsia="仿宋" w:hAnsi="仿宋" w:cs="Times New Roman"/>
          <w:color w:val="000000"/>
          <w:sz w:val="32"/>
          <w:szCs w:val="32"/>
        </w:rPr>
        <w:t>OF）</w:t>
      </w:r>
      <w:r w:rsidR="000C2B69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0C2B69" w:rsidRPr="002C24C7">
        <w:rPr>
          <w:rFonts w:ascii="仿宋" w:eastAsia="仿宋" w:hAnsi="仿宋"/>
          <w:sz w:val="32"/>
          <w:szCs w:val="32"/>
        </w:rPr>
        <w:t>宏利景气领航两年持有期混合型证券投资基金</w:t>
      </w:r>
      <w:r w:rsidR="000C2B69" w:rsidRPr="002C24C7">
        <w:rPr>
          <w:rFonts w:ascii="仿宋" w:eastAsia="仿宋" w:hAnsi="仿宋" w:hint="eastAsia"/>
          <w:sz w:val="32"/>
          <w:szCs w:val="32"/>
        </w:rPr>
        <w:t>、</w:t>
      </w:r>
      <w:r w:rsidR="000C2B69" w:rsidRPr="002C24C7">
        <w:rPr>
          <w:rFonts w:ascii="仿宋" w:eastAsia="仿宋" w:hAnsi="仿宋"/>
          <w:sz w:val="32"/>
          <w:szCs w:val="32"/>
        </w:rPr>
        <w:t>宏利中短债债券型证券投资基金</w:t>
      </w:r>
      <w:r w:rsidR="000C2B69">
        <w:rPr>
          <w:rFonts w:ascii="仿宋" w:eastAsia="仿宋" w:hAnsi="仿宋" w:hint="eastAsia"/>
          <w:sz w:val="32"/>
          <w:szCs w:val="32"/>
        </w:rPr>
        <w:t>、宏利先进制造股票型证券投资基金、</w:t>
      </w:r>
      <w:r w:rsidR="000C2B69" w:rsidRPr="00922FF5">
        <w:rPr>
          <w:rFonts w:ascii="仿宋" w:eastAsia="仿宋" w:hAnsi="仿宋" w:hint="eastAsia"/>
          <w:sz w:val="32"/>
          <w:szCs w:val="32"/>
        </w:rPr>
        <w:t>宏利景气智选</w:t>
      </w:r>
      <w:r w:rsidR="000C2B69" w:rsidRPr="00922FF5">
        <w:rPr>
          <w:rFonts w:ascii="仿宋" w:eastAsia="仿宋" w:hAnsi="仿宋"/>
          <w:sz w:val="32"/>
          <w:szCs w:val="32"/>
        </w:rPr>
        <w:t>18个月持有期混合型证券投资基金</w:t>
      </w:r>
      <w:r w:rsidR="000C2B69">
        <w:rPr>
          <w:rFonts w:ascii="仿宋" w:eastAsia="仿宋" w:hAnsi="仿宋" w:hint="eastAsia"/>
          <w:sz w:val="32"/>
          <w:szCs w:val="32"/>
        </w:rPr>
        <w:t>、</w:t>
      </w:r>
      <w:r w:rsidR="000C2B69" w:rsidRPr="00922FF5">
        <w:rPr>
          <w:rFonts w:ascii="仿宋" w:eastAsia="仿宋" w:hAnsi="仿宋" w:hint="eastAsia"/>
          <w:sz w:val="32"/>
          <w:szCs w:val="32"/>
        </w:rPr>
        <w:t>宏利闽利一年定期开放债券型发起式证券投资基金</w:t>
      </w:r>
      <w:r w:rsidR="000C2B69">
        <w:rPr>
          <w:rFonts w:ascii="仿宋" w:eastAsia="仿宋" w:hAnsi="仿宋" w:hint="eastAsia"/>
          <w:sz w:val="32"/>
          <w:szCs w:val="32"/>
        </w:rPr>
        <w:t>、</w:t>
      </w:r>
      <w:r w:rsidR="000C2B69" w:rsidRPr="00922FF5">
        <w:rPr>
          <w:rFonts w:ascii="仿宋" w:eastAsia="仿宋" w:hAnsi="仿宋" w:hint="eastAsia"/>
          <w:sz w:val="32"/>
          <w:szCs w:val="32"/>
        </w:rPr>
        <w:t>宏利昇利一年定期开放债券型发起式证券投资基金</w:t>
      </w:r>
      <w:r w:rsidR="000C2B69">
        <w:rPr>
          <w:rFonts w:ascii="仿宋" w:eastAsia="仿宋" w:hAnsi="仿宋" w:hint="eastAsia"/>
          <w:sz w:val="32"/>
          <w:szCs w:val="32"/>
        </w:rPr>
        <w:t>、</w:t>
      </w:r>
      <w:r w:rsidR="000C2B69" w:rsidRPr="004872D6">
        <w:rPr>
          <w:rFonts w:ascii="仿宋" w:eastAsia="仿宋" w:hAnsi="仿宋" w:hint="eastAsia"/>
          <w:sz w:val="32"/>
          <w:szCs w:val="32"/>
        </w:rPr>
        <w:t>宏利悠享养老目标日期</w:t>
      </w:r>
      <w:r w:rsidR="000C2B69" w:rsidRPr="004872D6">
        <w:rPr>
          <w:rFonts w:ascii="仿宋" w:eastAsia="仿宋" w:hAnsi="仿宋"/>
          <w:sz w:val="32"/>
          <w:szCs w:val="32"/>
        </w:rPr>
        <w:t>2030一年持有期混合型基金中基金（FOF）</w:t>
      </w:r>
      <w:r w:rsidR="000C2B69">
        <w:rPr>
          <w:rFonts w:ascii="仿宋" w:eastAsia="仿宋" w:hAnsi="仿宋" w:hint="eastAsia"/>
          <w:sz w:val="32"/>
          <w:szCs w:val="32"/>
        </w:rPr>
        <w:t>、宏利添盈两年定期开放债券型证券投资基金、</w:t>
      </w:r>
      <w:r w:rsidR="000C2B69" w:rsidRPr="00601A82">
        <w:rPr>
          <w:rFonts w:ascii="仿宋" w:eastAsia="仿宋" w:hAnsi="仿宋" w:hint="eastAsia"/>
          <w:sz w:val="32"/>
          <w:szCs w:val="32"/>
        </w:rPr>
        <w:t>宏利医药健康混合型发起式证券</w:t>
      </w:r>
      <w:r w:rsidR="000C2B69" w:rsidRPr="00601A82">
        <w:rPr>
          <w:rFonts w:ascii="仿宋" w:eastAsia="仿宋" w:hAnsi="仿宋" w:hint="eastAsia"/>
          <w:sz w:val="32"/>
          <w:szCs w:val="32"/>
        </w:rPr>
        <w:lastRenderedPageBreak/>
        <w:t>投资基金</w:t>
      </w:r>
      <w:r w:rsidR="000C2B69">
        <w:rPr>
          <w:rFonts w:ascii="仿宋" w:eastAsia="仿宋" w:hAnsi="仿宋" w:hint="eastAsia"/>
          <w:sz w:val="32"/>
          <w:szCs w:val="32"/>
        </w:rPr>
        <w:t>、宏利睿智成长混合型证券投资基金、宏利中债-绿色普惠主题金融债券优选指数证券投资基金、宏利半导体产业混</w:t>
      </w:r>
      <w:r w:rsidR="000C2B69" w:rsidRPr="00A97CD2">
        <w:rPr>
          <w:rFonts w:ascii="仿宋" w:eastAsia="仿宋" w:hAnsi="仿宋" w:hint="eastAsia"/>
          <w:sz w:val="32"/>
          <w:szCs w:val="32"/>
        </w:rPr>
        <w:t>合型发起式证券投资基金</w:t>
      </w:r>
      <w:r w:rsidR="000C2B69">
        <w:rPr>
          <w:rFonts w:ascii="仿宋" w:eastAsia="仿宋" w:hAnsi="仿宋" w:hint="eastAsia"/>
          <w:sz w:val="32"/>
          <w:szCs w:val="32"/>
        </w:rPr>
        <w:t>、</w:t>
      </w:r>
      <w:r w:rsidR="000C2B69" w:rsidRPr="0062480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0C2B69" w:rsidRPr="0062480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DC77D1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DC77D1" w:rsidRPr="00A344C7">
        <w:rPr>
          <w:rFonts w:ascii="仿宋" w:eastAsia="仿宋" w:hAnsi="仿宋" w:hint="eastAsia"/>
          <w:sz w:val="32"/>
          <w:szCs w:val="32"/>
        </w:rPr>
        <w:t>宏利价值驱动六个月持有期混合型证券投资基金</w:t>
      </w:r>
      <w:r w:rsidR="00DC77D1">
        <w:rPr>
          <w:rFonts w:ascii="仿宋" w:eastAsia="仿宋" w:hAnsi="仿宋" w:hint="eastAsia"/>
          <w:sz w:val="32"/>
          <w:szCs w:val="32"/>
        </w:rPr>
        <w:t>、</w:t>
      </w:r>
      <w:r w:rsidR="00DC77D1" w:rsidRPr="00A344C7">
        <w:rPr>
          <w:rFonts w:ascii="仿宋" w:eastAsia="仿宋" w:hAnsi="仿宋" w:hint="eastAsia"/>
          <w:sz w:val="32"/>
          <w:szCs w:val="32"/>
        </w:rPr>
        <w:t>宏利高端装备股票型证券投资基金</w:t>
      </w:r>
      <w:r w:rsidR="00DC77D1">
        <w:rPr>
          <w:rFonts w:ascii="仿宋" w:eastAsia="仿宋" w:hAnsi="仿宋" w:hint="eastAsia"/>
          <w:sz w:val="32"/>
          <w:szCs w:val="32"/>
        </w:rPr>
        <w:t>、</w:t>
      </w:r>
      <w:r w:rsidR="00DC77D1" w:rsidRPr="00BB0D60">
        <w:rPr>
          <w:rFonts w:ascii="仿宋" w:eastAsia="仿宋" w:hAnsi="仿宋" w:hint="eastAsia"/>
          <w:sz w:val="32"/>
          <w:szCs w:val="32"/>
        </w:rPr>
        <w:t>宏利中证同业存单</w:t>
      </w:r>
      <w:r w:rsidR="00DC77D1" w:rsidRPr="00BB0D60">
        <w:rPr>
          <w:rFonts w:ascii="仿宋" w:eastAsia="仿宋" w:hAnsi="仿宋"/>
          <w:sz w:val="32"/>
          <w:szCs w:val="32"/>
        </w:rPr>
        <w:t>AAA指数7天持有期证券投资基金</w:t>
      </w:r>
      <w:r w:rsidR="00DC77D1">
        <w:rPr>
          <w:rFonts w:ascii="仿宋" w:eastAsia="仿宋" w:hAnsi="仿宋" w:hint="eastAsia"/>
          <w:sz w:val="32"/>
          <w:szCs w:val="32"/>
        </w:rPr>
        <w:t>、</w:t>
      </w:r>
      <w:r w:rsidR="00DC77D1" w:rsidRPr="00BB0D60">
        <w:rPr>
          <w:rFonts w:ascii="仿宋" w:eastAsia="仿宋" w:hAnsi="仿宋" w:hint="eastAsia"/>
          <w:sz w:val="32"/>
          <w:szCs w:val="32"/>
        </w:rPr>
        <w:t>宏利中证</w:t>
      </w:r>
      <w:r w:rsidR="00DC77D1" w:rsidRPr="00BB0D60">
        <w:rPr>
          <w:rFonts w:ascii="仿宋" w:eastAsia="仿宋" w:hAnsi="仿宋"/>
          <w:sz w:val="32"/>
          <w:szCs w:val="32"/>
        </w:rPr>
        <w:t>A500指数增强型证券投资基金</w:t>
      </w:r>
      <w:r w:rsidR="00DC77D1">
        <w:rPr>
          <w:rFonts w:ascii="仿宋" w:eastAsia="仿宋" w:hAnsi="仿宋" w:hint="eastAsia"/>
          <w:sz w:val="32"/>
          <w:szCs w:val="32"/>
        </w:rPr>
        <w:t>、</w:t>
      </w:r>
      <w:r w:rsidR="00DC77D1" w:rsidRPr="00BB0D60">
        <w:rPr>
          <w:rFonts w:ascii="仿宋" w:eastAsia="仿宋" w:hAnsi="仿宋" w:hint="eastAsia"/>
          <w:sz w:val="32"/>
          <w:szCs w:val="32"/>
        </w:rPr>
        <w:t>宏利悦利利率债债券型证券投资基金</w:t>
      </w:r>
      <w:r w:rsidR="000C2B69" w:rsidRPr="00143E66">
        <w:rPr>
          <w:rFonts w:ascii="仿宋" w:eastAsia="仿宋" w:hAnsi="仿宋"/>
          <w:sz w:val="32"/>
          <w:szCs w:val="32"/>
        </w:rPr>
        <w:t>的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20</w:t>
      </w:r>
      <w:r w:rsidR="009314E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DC77D1">
        <w:rPr>
          <w:rFonts w:ascii="仿宋" w:eastAsia="仿宋" w:hAnsi="仿宋" w:cs="Times New Roman" w:hint="eastAsia"/>
          <w:color w:val="000000"/>
          <w:sz w:val="32"/>
          <w:szCs w:val="32"/>
        </w:rPr>
        <w:t>中期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报告全文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于20</w:t>
      </w:r>
      <w:r w:rsidR="009314E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8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21A1C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0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日在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本公司网站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（</w:t>
      </w:r>
      <w:r w:rsidR="009314E2" w:rsidRPr="009207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https://www.manulifefund.com.cn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和中国证监会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基金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电子披露网站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（</w:t>
      </w:r>
      <w:r w:rsidR="009314E2" w:rsidRPr="008D7229">
        <w:rPr>
          <w:rFonts w:ascii="仿宋" w:eastAsia="仿宋" w:hAnsi="仿宋" w:cs="Times New Roman" w:hint="eastAsia"/>
          <w:sz w:val="32"/>
          <w:szCs w:val="32"/>
        </w:rPr>
        <w:t>http://eid.csrc.gov.cn/fund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披露，供投资者查阅。</w:t>
      </w:r>
      <w:r w:rsidR="009314E2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如有疑问可拨打本公司客服电话（400-698-8888或010-66555662）咨询</w:t>
      </w:r>
      <w:r w:rsidR="009314E2" w:rsidRPr="008D7229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特此公告。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</w:t>
      </w: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0C2B69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8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133E21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DC77D1">
        <w:rPr>
          <w:rFonts w:ascii="仿宋" w:eastAsia="仿宋" w:hAnsi="仿宋" w:cs="Times New Roman"/>
          <w:color w:val="000000"/>
          <w:sz w:val="32"/>
          <w:szCs w:val="32"/>
        </w:rPr>
        <w:t>0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697A19" w:rsidRDefault="00697A19"/>
    <w:sectPr w:rsidR="00697A19" w:rsidSect="00FC7007">
      <w:footerReference w:type="default" r:id="rId6"/>
      <w:footerReference w:type="first" r:id="rId7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7E" w:rsidRDefault="00711C7E" w:rsidP="008D7229">
      <w:r>
        <w:separator/>
      </w:r>
    </w:p>
  </w:endnote>
  <w:endnote w:type="continuationSeparator" w:id="0">
    <w:p w:rsidR="00711C7E" w:rsidRDefault="00711C7E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FF6E11" w:rsidRDefault="00196972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CE697B" w:rsidRPr="00CE697B">
          <w:rPr>
            <w:noProof/>
            <w:lang w:val="zh-CN"/>
          </w:rPr>
          <w:t>2</w:t>
        </w:r>
        <w:r>
          <w:fldChar w:fldCharType="end"/>
        </w:r>
      </w:p>
    </w:sdtContent>
  </w:sdt>
  <w:p w:rsidR="00FF6E11" w:rsidRDefault="00FF6E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FF6E11" w:rsidRDefault="00196972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CE697B" w:rsidRPr="00CE697B">
          <w:rPr>
            <w:noProof/>
            <w:lang w:val="zh-CN"/>
          </w:rPr>
          <w:t>1</w:t>
        </w:r>
        <w:r>
          <w:fldChar w:fldCharType="end"/>
        </w:r>
      </w:p>
    </w:sdtContent>
  </w:sdt>
  <w:p w:rsidR="00FF6E11" w:rsidRDefault="00FF6E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7E" w:rsidRDefault="00711C7E" w:rsidP="008D7229">
      <w:r>
        <w:separator/>
      </w:r>
    </w:p>
  </w:footnote>
  <w:footnote w:type="continuationSeparator" w:id="0">
    <w:p w:rsidR="00711C7E" w:rsidRDefault="00711C7E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54564"/>
    <w:rsid w:val="000B1343"/>
    <w:rsid w:val="000B6F51"/>
    <w:rsid w:val="000C2B69"/>
    <w:rsid w:val="000D0F91"/>
    <w:rsid w:val="000D2C27"/>
    <w:rsid w:val="000F6FFD"/>
    <w:rsid w:val="0010160F"/>
    <w:rsid w:val="00133E21"/>
    <w:rsid w:val="00185EDD"/>
    <w:rsid w:val="00196972"/>
    <w:rsid w:val="001A3AEF"/>
    <w:rsid w:val="001C0CD9"/>
    <w:rsid w:val="001C279A"/>
    <w:rsid w:val="001C6F85"/>
    <w:rsid w:val="001E4FDD"/>
    <w:rsid w:val="0021715F"/>
    <w:rsid w:val="00266DCE"/>
    <w:rsid w:val="002978FC"/>
    <w:rsid w:val="00321A1C"/>
    <w:rsid w:val="0034431F"/>
    <w:rsid w:val="003632F5"/>
    <w:rsid w:val="003736AD"/>
    <w:rsid w:val="003F3F43"/>
    <w:rsid w:val="00403CA8"/>
    <w:rsid w:val="00467010"/>
    <w:rsid w:val="004719D6"/>
    <w:rsid w:val="004E296B"/>
    <w:rsid w:val="00562F39"/>
    <w:rsid w:val="00662AEF"/>
    <w:rsid w:val="00697A19"/>
    <w:rsid w:val="006B23EB"/>
    <w:rsid w:val="00711C7E"/>
    <w:rsid w:val="007966AB"/>
    <w:rsid w:val="00802614"/>
    <w:rsid w:val="0083743B"/>
    <w:rsid w:val="00865B65"/>
    <w:rsid w:val="008D204E"/>
    <w:rsid w:val="008D7229"/>
    <w:rsid w:val="00920282"/>
    <w:rsid w:val="009314E2"/>
    <w:rsid w:val="009A69C9"/>
    <w:rsid w:val="009C187D"/>
    <w:rsid w:val="00A14807"/>
    <w:rsid w:val="00A40DD9"/>
    <w:rsid w:val="00A51D4A"/>
    <w:rsid w:val="00AC4F82"/>
    <w:rsid w:val="00B20E2F"/>
    <w:rsid w:val="00B82E98"/>
    <w:rsid w:val="00BC6085"/>
    <w:rsid w:val="00CB37BD"/>
    <w:rsid w:val="00CB7532"/>
    <w:rsid w:val="00CE5657"/>
    <w:rsid w:val="00CE697B"/>
    <w:rsid w:val="00D65570"/>
    <w:rsid w:val="00DC77D1"/>
    <w:rsid w:val="00ED7D09"/>
    <w:rsid w:val="00F175A9"/>
    <w:rsid w:val="00F40E3A"/>
    <w:rsid w:val="00F658EE"/>
    <w:rsid w:val="00FF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4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43B"/>
    <w:rPr>
      <w:sz w:val="18"/>
      <w:szCs w:val="18"/>
    </w:rPr>
  </w:style>
  <w:style w:type="paragraph" w:styleId="a6">
    <w:name w:val="Revision"/>
    <w:hidden/>
    <w:uiPriority w:val="99"/>
    <w:semiHidden/>
    <w:rsid w:val="00321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1471</Characters>
  <Application>Microsoft Office Word</Application>
  <DocSecurity>4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2025-08-29T16:01:00Z</dcterms:created>
  <dcterms:modified xsi:type="dcterms:W3CDTF">2025-08-29T16:01:00Z</dcterms:modified>
</cp:coreProperties>
</file>