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44" w:rsidRDefault="00C021A4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中银基金管理有限公司旗下部分基金</w:t>
      </w:r>
    </w:p>
    <w:p w:rsidR="00D94944" w:rsidRDefault="00C021A4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2025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中期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D94944" w:rsidRDefault="00D94944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4944" w:rsidRDefault="00C021A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基金中期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94944" w:rsidRDefault="00C021A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10"/>
        <w:tblW w:w="0" w:type="auto"/>
        <w:tblLook w:val="04A0"/>
      </w:tblPr>
      <w:tblGrid>
        <w:gridCol w:w="817"/>
        <w:gridCol w:w="6662"/>
      </w:tblGrid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中银中国精选混合型开放式证券投资基金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中银货币市场证券投资基金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中银持续增长混合型证券投资基金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中银收益混合型证券投资基金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中银动态策略混合型证券投资基金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中银稳健增利债券型证券投资基金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中银行业优选灵活配置混合型证券投资基金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中银中证</w:t>
            </w:r>
            <w:r>
              <w:rPr>
                <w:rFonts w:hint="eastAsia"/>
              </w:rPr>
              <w:t>A100</w:t>
            </w:r>
            <w:r>
              <w:rPr>
                <w:rFonts w:hint="eastAsia"/>
              </w:rPr>
              <w:t>指数增强型证券投资基金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中银蓝筹精选灵活配置混合型证券投资基金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中银价值精选灵活配置混合型证券投资基金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中银稳健双利债券型证券投资基金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中银全球策略证券投资基金</w:t>
            </w:r>
            <w:r>
              <w:rPr>
                <w:rFonts w:hint="eastAsia"/>
              </w:rPr>
              <w:t>(FOF)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上证国有企业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交易型开放式指数证券投资基金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中银转债增强债券型证券投资基金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中银中小盘成长混合型证券投资基金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中银信用增利债券型证券投资基金</w:t>
            </w:r>
            <w:r>
              <w:rPr>
                <w:rFonts w:hint="eastAsia"/>
              </w:rPr>
              <w:t>(LOF)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中银沪深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等权重指数证券投资基金</w:t>
            </w:r>
            <w:r>
              <w:rPr>
                <w:rFonts w:hint="eastAsia"/>
              </w:rPr>
              <w:t>(LOF)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中银主题策略混合型证券投资基金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中银稳健策略灵活配置混合型证券投资基金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中银添瑞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中银纯债债券型证券投资基金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中银欣享利率债债券型证券投资基金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中银聚享债券型证券投资基金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中银稳健添利债券型发起式证券投资基金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中银消费主题混合型证券投资基金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中银美丽中国混合型证券投资基金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中银新回报灵活配置混合型证券投资基金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中银互利半年定期开放债券型证券投资基金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中银惠利纯债半年定期开放债券型证券投资基金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中银中高等级债券型证券投资基金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中银优秀企业混合型证券投资基金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中银活期宝货币市场基金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33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中银多策略灵活配置混合型证券投资基金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中银健康生活混合型证券投资基金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中银薪钱包货币市场基金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中银产业债债券型证券投资基金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中银新经济灵活配置混合型证券投资基金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中银安心回报半年定期开放债券型证券投资基金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中银研究精选灵活配置混合型证券投资基金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中银恒利半年定期开放债券型证券投资基金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中银新动力股票型证券投资基金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中银宏观策略灵活配置混合型证券投资基金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中银新趋势灵活配置混合型证券投资基金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中银智能制造股票型证券投资基金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中银国有企业债债券型证券投资基金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中银新财富灵活配置混合型证券投资基金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中银新机遇灵活配置混合型证券投资基金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中银战略新兴产业股票型证券投资基金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中银机构现金管理货币市场基金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中银美元债债券型证券投资基金</w:t>
            </w:r>
            <w:r>
              <w:rPr>
                <w:rFonts w:hint="eastAsia"/>
              </w:rPr>
              <w:t>(QDII)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中银稳进策略灵活配置混合型证券投资基金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中银珍利灵活配置混合型证券投资基金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中银鑫利灵活配置混合型证券投资基金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中银上海清算所</w:t>
            </w:r>
            <w:r>
              <w:rPr>
                <w:rFonts w:hint="eastAsia"/>
              </w:rPr>
              <w:t>0-5</w:t>
            </w:r>
            <w:r>
              <w:rPr>
                <w:rFonts w:hint="eastAsia"/>
              </w:rPr>
              <w:t>年农发行债券指数证券投资基金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中银永利半年定期开放债券型证券投资基金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中银季季红定期开放债券型证券投资基金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中银颐利灵活配置混合型证券投资基金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中银睿享定期开放债券型发起式证券投资基金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中银悦享定期开放债券型发起式证券投资基金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中银丰润定期开放债券型发起式证券投资基金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中银量化精选灵活配置混合型证券投资基金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中银广利灵活配置混合型证券投资基金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中银丰庆定期开放债券型证券投资基金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中银富享定期开放债券型发起式证券投资基金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中银如意宝货币市场基金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中银丰实定期开放债券型发起式证券投资基金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中银丰和定期开放债券型发起式证券投资基金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中银金融地产混合型证券投资基金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中银信享定期开放债券型发起式证券投资基金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中银沪深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指数增强型证券投资基金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中银丰进定期开放债券型发起式证券投资基金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中银利享定期开放债券型证券投资基金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中银丰禧定期开放债券型发起式证券投资基金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74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中银丰荣定期开放债券型发起式证券投资基金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中银智享债券型证券投资基金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中银泰享定期开放债券型发起式证券投资基金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中银景福回报混合型证券投资基金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中银医疗保健灵活配置混合型证券投资基金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中银中债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年期农发行债券指数证券投资基金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中银双息回报混合型证券投资基金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中银安享债券型证券投资基金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中银弘享债券型证券投资基金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中银稳汇短债债券型证券投资基金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中银安康稳健养老目标一年持有期混合型基金中基金（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中银景元回报混合型证券投资基金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年期国开行债券指数证券投资基金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中银福建国有企业债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年期农发行债券指数证券投资基金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中银汇享债券型证券投资基金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中银民丰回报混合型证券投资基金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中银康享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中银瑞福浮动净值型发起式货币市场基金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中银招利债券型证券投资基金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中银创新医疗混合型证券投资基金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中银宁享债券型证券投资基金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中银澳享一年定期开放债券型发起式证券投资基金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中银高质量发展机遇混合型证券投资基金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中银同享一年定期开放债券型发起式证券投资基金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中银安康平衡养老目标三年持有期混合型发起式基金中基金</w:t>
            </w:r>
            <w:r>
              <w:rPr>
                <w:rFonts w:hint="eastAsia"/>
              </w:rPr>
              <w:t>(FOF)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中银恒优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中银大健康股票型证券投资基金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中银亚太精选债券型证券投资基金</w:t>
            </w:r>
            <w:r>
              <w:rPr>
                <w:rFonts w:hint="eastAsia"/>
              </w:rPr>
              <w:t>(QDII)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中银顺兴回报一年持有期混合型证券投资基金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中银添盛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个月定期开放债券型证券投资基金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中银科技创新一年定期开放混合型证券投资基金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中银内核驱动股票型证券投资基金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中银上海金交易型开放式证券投资基金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中银景泰回报混合型证券投资基金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中银上海金交易型开放式证券投资基金联接基金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中银中债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年期国开行债券指数证券投资基金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中银成长优选股票型证券投资基金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中银彭博政策性银行债券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年指数证券投资基金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中银顺泽回报一年持有期混合型证券投资基金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中银港股通优势成长股票型证券投资基金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中银恒泰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个月持有期债券型证券投资基金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中银嘉享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个月定期开放债券型证券投资基金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中银通利债券型证券投资基金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中银臻享债券型证券投资基金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中银鑫新消费成长混合型证券投资基金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中银兴利稳健回报灵活配置混合型证券投资基金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中银添禧丰禄稳健养老目标一年持有期混合型基金中基金（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中银恒嘉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天滚动持有短债债券型证券投资基金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中银核心精选混合型证券投资基金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中银恒悦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天持有期债券型证券投资基金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中银民利一年持有期债券型证券投资基金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中银养老目标日期</w:t>
            </w:r>
            <w:r>
              <w:rPr>
                <w:rFonts w:hint="eastAsia"/>
              </w:rPr>
              <w:t>2050</w:t>
            </w:r>
            <w:r>
              <w:rPr>
                <w:rFonts w:hint="eastAsia"/>
              </w:rPr>
              <w:t>五年持有期混合型发起式基金中基金</w:t>
            </w:r>
            <w:r>
              <w:rPr>
                <w:rFonts w:hint="eastAsia"/>
              </w:rPr>
              <w:t>(FOF)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中银沃享一年定期开放债券型发起式证券投资基金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中银远见成长混合型证券投资基金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中银荣享债券型证券投资基金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中银中证同业存单</w:t>
            </w:r>
            <w:r>
              <w:rPr>
                <w:rFonts w:hint="eastAsia"/>
              </w:rPr>
              <w:t>AAA</w:t>
            </w:r>
            <w:r>
              <w:rPr>
                <w:rFonts w:hint="eastAsia"/>
              </w:rPr>
              <w:t>指数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天持有期证券投资基金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中银誉享一年定期开放债券型发起式证券投资基金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中银慧泽平衡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个月持有期混合型发起式基金中基金（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中银慧泽积极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个月持有期混合型发起式基金中基金（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中银慧泽稳健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个月持有期混合型发起式基金中基金（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中银季季享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天滚动持有中短债债券型发起式证券投资基金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中银乐享债券型证券投资基金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中银淳享一年定期开放债券型发起式证券投资基金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中银中短债债券型证券投资基金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中银新能源产业股票型证券投资基金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中银卓越成长混合型证券投资基金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中银中债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年进出口行债券指数证券投资基金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中银鑫盛一年持有期债券型证券投资基金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中银鑫呈一年定期开放债券型发起式证券投资基金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中银富利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个月持有期混合型证券投资基金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</w:t>
            </w:r>
            <w:r>
              <w:rPr>
                <w:rFonts w:hint="eastAsia"/>
              </w:rPr>
              <w:t>MSCI</w:t>
            </w:r>
            <w:r>
              <w:rPr>
                <w:rFonts w:hint="eastAsia"/>
              </w:rPr>
              <w:t>中国</w:t>
            </w:r>
            <w:r>
              <w:rPr>
                <w:rFonts w:hint="eastAsia"/>
              </w:rPr>
              <w:t>A50</w:t>
            </w:r>
            <w:r>
              <w:rPr>
                <w:rFonts w:hint="eastAsia"/>
              </w:rPr>
              <w:t>互联互通指数增强型证券投资基金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中银中证</w:t>
            </w:r>
            <w:r>
              <w:rPr>
                <w:rFonts w:hint="eastAsia"/>
              </w:rPr>
              <w:t xml:space="preserve"> 1000 </w:t>
            </w:r>
            <w:r>
              <w:rPr>
                <w:rFonts w:hint="eastAsia"/>
              </w:rPr>
              <w:t>指数增强型证券投资基金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指数增强型发起式证券投资基金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中银港股通医药混合型发起式证券投资基金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中银养老目标日期</w:t>
            </w:r>
            <w:r>
              <w:rPr>
                <w:rFonts w:hint="eastAsia"/>
              </w:rPr>
              <w:t>2035</w:t>
            </w:r>
            <w:r>
              <w:rPr>
                <w:rFonts w:hint="eastAsia"/>
              </w:rPr>
              <w:t>三年持有期混合型发起式基金中基金（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中银中证央企红利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指数型证券投资基金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中银睿泽稳健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>个月持有期混合型基金中基金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FOF</w:t>
            </w:r>
            <w:r>
              <w:rPr>
                <w:rFonts w:hint="eastAsia"/>
              </w:rPr>
              <w:t>）</w:t>
            </w:r>
          </w:p>
        </w:tc>
      </w:tr>
      <w:tr w:rsidR="00D94944">
        <w:trPr>
          <w:trHeight w:val="270"/>
        </w:trPr>
        <w:tc>
          <w:tcPr>
            <w:tcW w:w="817" w:type="dxa"/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中银数字经济混合型证券投资基金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中银月月鑫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天滚动持有债券型证券投资基金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中银量化选股混合型发起式证券投资基金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中银价值发现混合型发起式证券投资基金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</w:t>
            </w:r>
            <w:r>
              <w:rPr>
                <w:rFonts w:hint="eastAsia"/>
              </w:rPr>
              <w:t>ESG</w:t>
            </w:r>
            <w:r>
              <w:rPr>
                <w:rFonts w:hint="eastAsia"/>
              </w:rPr>
              <w:t>主题混合型发起式证券投资基金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中银周期优选混合型发起式证券投资基金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中银上证科创板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成份交易型开放式指数证券投资基金联接基金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中银沪深</w:t>
            </w:r>
            <w:r>
              <w:rPr>
                <w:rFonts w:hint="eastAsia"/>
              </w:rPr>
              <w:t xml:space="preserve"> 300 </w:t>
            </w:r>
            <w:r>
              <w:rPr>
                <w:rFonts w:hint="eastAsia"/>
              </w:rPr>
              <w:t>指数型证券投资基金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中银淳利三个月持有期债券型证券投资基金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中银上证科创板</w:t>
            </w:r>
            <w:r>
              <w:rPr>
                <w:rFonts w:hint="eastAsia"/>
              </w:rPr>
              <w:t xml:space="preserve"> 50 </w:t>
            </w:r>
            <w:r>
              <w:rPr>
                <w:rFonts w:hint="eastAsia"/>
              </w:rPr>
              <w:t>成份交易型开放式指数证券投资基金</w:t>
            </w:r>
          </w:p>
        </w:tc>
      </w:tr>
      <w:tr w:rsidR="00D94944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94944" w:rsidRDefault="00C021A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944" w:rsidRDefault="00C021A4">
            <w:r>
              <w:rPr>
                <w:rFonts w:hint="eastAsia"/>
              </w:rPr>
              <w:t>中银新华中诚信红利价值指数型发起式证券投资基金</w:t>
            </w:r>
          </w:p>
        </w:tc>
      </w:tr>
    </w:tbl>
    <w:p w:rsidR="00D94944" w:rsidRDefault="00C021A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D94944" w:rsidRDefault="00C021A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94944" w:rsidRDefault="00C021A4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D94944" w:rsidRDefault="00D94944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944" w:rsidRDefault="00D94944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944" w:rsidRDefault="00C021A4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D94944" w:rsidRDefault="00C021A4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D94944" w:rsidSect="00D9494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944" w:rsidRDefault="00D94944" w:rsidP="00D94944">
      <w:r>
        <w:separator/>
      </w:r>
    </w:p>
  </w:endnote>
  <w:endnote w:type="continuationSeparator" w:id="0">
    <w:p w:rsidR="00D94944" w:rsidRDefault="00D94944" w:rsidP="00D9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94944" w:rsidRDefault="00D94944">
        <w:pPr>
          <w:pStyle w:val="a5"/>
          <w:jc w:val="center"/>
        </w:pPr>
        <w:r>
          <w:fldChar w:fldCharType="begin"/>
        </w:r>
        <w:r w:rsidR="00C021A4">
          <w:instrText>PAGE   \* MERGEFORMAT</w:instrText>
        </w:r>
        <w:r>
          <w:fldChar w:fldCharType="separate"/>
        </w:r>
        <w:r w:rsidR="00C021A4" w:rsidRPr="00C021A4">
          <w:rPr>
            <w:noProof/>
            <w:lang w:val="zh-CN"/>
          </w:rPr>
          <w:t>2</w:t>
        </w:r>
        <w:r>
          <w:fldChar w:fldCharType="end"/>
        </w:r>
      </w:p>
    </w:sdtContent>
  </w:sdt>
  <w:p w:rsidR="00D94944" w:rsidRDefault="00D949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94944" w:rsidRDefault="00D94944">
        <w:pPr>
          <w:pStyle w:val="a5"/>
          <w:jc w:val="center"/>
        </w:pPr>
        <w:r>
          <w:fldChar w:fldCharType="begin"/>
        </w:r>
        <w:r w:rsidR="00C021A4">
          <w:instrText>PAGE   \* MERGEFORMAT</w:instrText>
        </w:r>
        <w:r>
          <w:fldChar w:fldCharType="separate"/>
        </w:r>
        <w:r w:rsidR="00C021A4" w:rsidRPr="00C021A4">
          <w:rPr>
            <w:noProof/>
            <w:lang w:val="zh-CN"/>
          </w:rPr>
          <w:t>1</w:t>
        </w:r>
        <w:r>
          <w:fldChar w:fldCharType="end"/>
        </w:r>
      </w:p>
    </w:sdtContent>
  </w:sdt>
  <w:p w:rsidR="00D94944" w:rsidRDefault="00D949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944" w:rsidRDefault="00D94944" w:rsidP="00D94944">
      <w:r>
        <w:separator/>
      </w:r>
    </w:p>
  </w:footnote>
  <w:footnote w:type="continuationSeparator" w:id="0">
    <w:p w:rsidR="00D94944" w:rsidRDefault="00D94944" w:rsidP="00D94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6A85"/>
    <w:rsid w:val="000475F0"/>
    <w:rsid w:val="00051CD1"/>
    <w:rsid w:val="000539F6"/>
    <w:rsid w:val="00056EE0"/>
    <w:rsid w:val="00057323"/>
    <w:rsid w:val="0006418B"/>
    <w:rsid w:val="000763EC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4BB"/>
    <w:rsid w:val="000A588E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1F0A"/>
    <w:rsid w:val="000F407E"/>
    <w:rsid w:val="000F6458"/>
    <w:rsid w:val="000F653B"/>
    <w:rsid w:val="001039BC"/>
    <w:rsid w:val="001279BE"/>
    <w:rsid w:val="00127ABC"/>
    <w:rsid w:val="00127F23"/>
    <w:rsid w:val="0013251E"/>
    <w:rsid w:val="001357B2"/>
    <w:rsid w:val="0014012D"/>
    <w:rsid w:val="001405B4"/>
    <w:rsid w:val="001445A9"/>
    <w:rsid w:val="00146307"/>
    <w:rsid w:val="00152E61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1560"/>
    <w:rsid w:val="001A593B"/>
    <w:rsid w:val="001A6234"/>
    <w:rsid w:val="001B5F2A"/>
    <w:rsid w:val="001C1398"/>
    <w:rsid w:val="001D04AB"/>
    <w:rsid w:val="001D2521"/>
    <w:rsid w:val="001D7066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C12"/>
    <w:rsid w:val="002471D4"/>
    <w:rsid w:val="00253326"/>
    <w:rsid w:val="00256E26"/>
    <w:rsid w:val="00261CDE"/>
    <w:rsid w:val="0026276F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022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56886"/>
    <w:rsid w:val="00361065"/>
    <w:rsid w:val="00361E49"/>
    <w:rsid w:val="0036248F"/>
    <w:rsid w:val="003703C2"/>
    <w:rsid w:val="00382BCB"/>
    <w:rsid w:val="00391944"/>
    <w:rsid w:val="00393949"/>
    <w:rsid w:val="003948AF"/>
    <w:rsid w:val="00394BBC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E24B7"/>
    <w:rsid w:val="003F4E13"/>
    <w:rsid w:val="003F6647"/>
    <w:rsid w:val="003F6960"/>
    <w:rsid w:val="0040020D"/>
    <w:rsid w:val="00405ADB"/>
    <w:rsid w:val="00406AE5"/>
    <w:rsid w:val="00423B54"/>
    <w:rsid w:val="004254EE"/>
    <w:rsid w:val="00430D19"/>
    <w:rsid w:val="00433480"/>
    <w:rsid w:val="00434915"/>
    <w:rsid w:val="0043655D"/>
    <w:rsid w:val="00437D86"/>
    <w:rsid w:val="00441246"/>
    <w:rsid w:val="00441E0B"/>
    <w:rsid w:val="00445360"/>
    <w:rsid w:val="00445DC5"/>
    <w:rsid w:val="00452A46"/>
    <w:rsid w:val="00454581"/>
    <w:rsid w:val="00454978"/>
    <w:rsid w:val="0045774B"/>
    <w:rsid w:val="0046544F"/>
    <w:rsid w:val="00467E81"/>
    <w:rsid w:val="004744B6"/>
    <w:rsid w:val="004748B9"/>
    <w:rsid w:val="00475D52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A5F1D"/>
    <w:rsid w:val="004B1105"/>
    <w:rsid w:val="004B5A7F"/>
    <w:rsid w:val="004C3109"/>
    <w:rsid w:val="004C44C4"/>
    <w:rsid w:val="004C625A"/>
    <w:rsid w:val="004C6355"/>
    <w:rsid w:val="004E1D5E"/>
    <w:rsid w:val="004E630B"/>
    <w:rsid w:val="004F7313"/>
    <w:rsid w:val="00500596"/>
    <w:rsid w:val="005158A6"/>
    <w:rsid w:val="0052094C"/>
    <w:rsid w:val="00534A41"/>
    <w:rsid w:val="0053650E"/>
    <w:rsid w:val="00542535"/>
    <w:rsid w:val="00542634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78D"/>
    <w:rsid w:val="00596AC1"/>
    <w:rsid w:val="005A408B"/>
    <w:rsid w:val="005A46AE"/>
    <w:rsid w:val="005A77EA"/>
    <w:rsid w:val="005B5746"/>
    <w:rsid w:val="005C00AF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57DC"/>
    <w:rsid w:val="00656B0C"/>
    <w:rsid w:val="0066309A"/>
    <w:rsid w:val="0066627D"/>
    <w:rsid w:val="006832A2"/>
    <w:rsid w:val="00684A20"/>
    <w:rsid w:val="00690B3B"/>
    <w:rsid w:val="00690EC4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17CF7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A94"/>
    <w:rsid w:val="007C3F2C"/>
    <w:rsid w:val="007C51E4"/>
    <w:rsid w:val="007C638C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26508"/>
    <w:rsid w:val="008318C0"/>
    <w:rsid w:val="00831A29"/>
    <w:rsid w:val="00832B61"/>
    <w:rsid w:val="00835A88"/>
    <w:rsid w:val="00847A69"/>
    <w:rsid w:val="008506E6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188C"/>
    <w:rsid w:val="008B539C"/>
    <w:rsid w:val="008B77D5"/>
    <w:rsid w:val="008C155D"/>
    <w:rsid w:val="008D4634"/>
    <w:rsid w:val="008E0912"/>
    <w:rsid w:val="008E0F6D"/>
    <w:rsid w:val="008E4CD7"/>
    <w:rsid w:val="008E58F7"/>
    <w:rsid w:val="008E6EC1"/>
    <w:rsid w:val="008F5C22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B24"/>
    <w:rsid w:val="009566C4"/>
    <w:rsid w:val="00956DD9"/>
    <w:rsid w:val="009628AE"/>
    <w:rsid w:val="009660DD"/>
    <w:rsid w:val="00967A04"/>
    <w:rsid w:val="00973509"/>
    <w:rsid w:val="00977BBE"/>
    <w:rsid w:val="00977E7B"/>
    <w:rsid w:val="00983586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D70EB"/>
    <w:rsid w:val="009E35EB"/>
    <w:rsid w:val="009E64F2"/>
    <w:rsid w:val="009E6E60"/>
    <w:rsid w:val="009E7875"/>
    <w:rsid w:val="009E79E5"/>
    <w:rsid w:val="009F132F"/>
    <w:rsid w:val="009F6095"/>
    <w:rsid w:val="009F72D1"/>
    <w:rsid w:val="009F7C09"/>
    <w:rsid w:val="00A144A6"/>
    <w:rsid w:val="00A16655"/>
    <w:rsid w:val="00A21627"/>
    <w:rsid w:val="00A366FA"/>
    <w:rsid w:val="00A37A94"/>
    <w:rsid w:val="00A41611"/>
    <w:rsid w:val="00A42809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49FE"/>
    <w:rsid w:val="00AE69BF"/>
    <w:rsid w:val="00AF7347"/>
    <w:rsid w:val="00B01493"/>
    <w:rsid w:val="00B014DF"/>
    <w:rsid w:val="00B11B77"/>
    <w:rsid w:val="00B14FA6"/>
    <w:rsid w:val="00B16987"/>
    <w:rsid w:val="00B17EF5"/>
    <w:rsid w:val="00B2068A"/>
    <w:rsid w:val="00B23F95"/>
    <w:rsid w:val="00B25BAB"/>
    <w:rsid w:val="00B26285"/>
    <w:rsid w:val="00B315FB"/>
    <w:rsid w:val="00B331DD"/>
    <w:rsid w:val="00B33F4A"/>
    <w:rsid w:val="00B41297"/>
    <w:rsid w:val="00B504F2"/>
    <w:rsid w:val="00B50779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1A4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A67"/>
    <w:rsid w:val="00C972C4"/>
    <w:rsid w:val="00C97549"/>
    <w:rsid w:val="00C9766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075C"/>
    <w:rsid w:val="00CD42C4"/>
    <w:rsid w:val="00CE43F8"/>
    <w:rsid w:val="00CE7C8B"/>
    <w:rsid w:val="00CF01CC"/>
    <w:rsid w:val="00CF6D5C"/>
    <w:rsid w:val="00D02807"/>
    <w:rsid w:val="00D10B1F"/>
    <w:rsid w:val="00D11E1F"/>
    <w:rsid w:val="00D20C81"/>
    <w:rsid w:val="00D23BBC"/>
    <w:rsid w:val="00D30A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94944"/>
    <w:rsid w:val="00DA2D7C"/>
    <w:rsid w:val="00DB6F0A"/>
    <w:rsid w:val="00DD7BAA"/>
    <w:rsid w:val="00DE0FFA"/>
    <w:rsid w:val="00DE4168"/>
    <w:rsid w:val="00DE65E3"/>
    <w:rsid w:val="00DE6A70"/>
    <w:rsid w:val="00DF3DF3"/>
    <w:rsid w:val="00DF5AA8"/>
    <w:rsid w:val="00E071C7"/>
    <w:rsid w:val="00E11D7D"/>
    <w:rsid w:val="00E1254C"/>
    <w:rsid w:val="00E16895"/>
    <w:rsid w:val="00E32614"/>
    <w:rsid w:val="00E33250"/>
    <w:rsid w:val="00E3526B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1340"/>
    <w:rsid w:val="00E964F7"/>
    <w:rsid w:val="00EA4104"/>
    <w:rsid w:val="00EA6F84"/>
    <w:rsid w:val="00EA7FEC"/>
    <w:rsid w:val="00EB4468"/>
    <w:rsid w:val="00EB6538"/>
    <w:rsid w:val="00EB7931"/>
    <w:rsid w:val="00EC55F6"/>
    <w:rsid w:val="00ED548C"/>
    <w:rsid w:val="00ED7F3F"/>
    <w:rsid w:val="00EF043C"/>
    <w:rsid w:val="00EF19AB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66"/>
    <w:rsid w:val="00F632AF"/>
    <w:rsid w:val="00F6382D"/>
    <w:rsid w:val="00F63F55"/>
    <w:rsid w:val="00F66378"/>
    <w:rsid w:val="00F71C51"/>
    <w:rsid w:val="00F77F4B"/>
    <w:rsid w:val="00F9100C"/>
    <w:rsid w:val="00F92F7D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2E796C9F"/>
    <w:rsid w:val="324D0DC5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9494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949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4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D9494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D94944"/>
    <w:rPr>
      <w:b/>
      <w:bCs/>
    </w:rPr>
  </w:style>
  <w:style w:type="table" w:styleId="a9">
    <w:name w:val="Table Grid"/>
    <w:basedOn w:val="a1"/>
    <w:uiPriority w:val="59"/>
    <w:rsid w:val="00D949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494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9494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D94944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D9494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4944"/>
    <w:rPr>
      <w:sz w:val="18"/>
      <w:szCs w:val="18"/>
    </w:rPr>
  </w:style>
  <w:style w:type="paragraph" w:styleId="ad">
    <w:name w:val="List Paragraph"/>
    <w:basedOn w:val="a"/>
    <w:uiPriority w:val="34"/>
    <w:qFormat/>
    <w:rsid w:val="00D9494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D9494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D94944"/>
  </w:style>
  <w:style w:type="character" w:customStyle="1" w:styleId="Char4">
    <w:name w:val="批注主题 Char"/>
    <w:basedOn w:val="Char"/>
    <w:link w:val="a8"/>
    <w:uiPriority w:val="99"/>
    <w:semiHidden/>
    <w:rsid w:val="00D9494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D94944"/>
    <w:rPr>
      <w:sz w:val="18"/>
      <w:szCs w:val="18"/>
    </w:rPr>
  </w:style>
  <w:style w:type="paragraph" w:customStyle="1" w:styleId="1">
    <w:name w:val="修订1"/>
    <w:hidden/>
    <w:uiPriority w:val="99"/>
    <w:semiHidden/>
    <w:rsid w:val="00D94944"/>
    <w:rPr>
      <w:kern w:val="2"/>
      <w:sz w:val="21"/>
      <w:szCs w:val="22"/>
    </w:rPr>
  </w:style>
  <w:style w:type="table" w:customStyle="1" w:styleId="10">
    <w:name w:val="网格型1"/>
    <w:basedOn w:val="a1"/>
    <w:uiPriority w:val="59"/>
    <w:rsid w:val="00D949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7E22-25B2-4349-948C-77BCE010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3674</Characters>
  <Application>Microsoft Office Word</Application>
  <DocSecurity>4</DocSecurity>
  <Lines>30</Lines>
  <Paragraphs>8</Paragraphs>
  <ScaleCrop>false</ScaleCrop>
  <Company>CNSTOCK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2025-08-28T16:05:00Z</dcterms:created>
  <dcterms:modified xsi:type="dcterms:W3CDTF">2025-08-28T16:05:00Z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8EDE94C465C14ED686EE7E63A2A8A73A</vt:lpwstr>
  </property>
</Properties>
</file>