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38" w:rsidRDefault="006A71E9" w:rsidP="006A71E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上银基金管理有限公司旗下基金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733E38" w:rsidRDefault="006A71E9" w:rsidP="006A71E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8-29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733E38" w:rsidRDefault="00733E38" w:rsidP="006A71E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8-29T00:03:00Z">
          <w:pPr>
            <w:spacing w:line="540" w:lineRule="exact"/>
            <w:ind w:firstLineChars="50" w:firstLine="160"/>
            <w:jc w:val="center"/>
          </w:pPr>
        </w:pPrChange>
      </w:pPr>
    </w:p>
    <w:p w:rsidR="00733E38" w:rsidRDefault="006A71E9" w:rsidP="006A71E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2" w:author="ZHONGM" w:date="2025-08-29T00:03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年中期报告所载资料不存在虚假记载、误导性陈述或重大遗漏，并对其内容的真实性、准确性和完整性承担个别及连带责任。</w:t>
      </w:r>
    </w:p>
    <w:p w:rsidR="00733E38" w:rsidRDefault="006A71E9" w:rsidP="006A71E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3" w:author="ZHONGM" w:date="2025-08-29T00:03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年中期报告全文于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www</w:t>
      </w:r>
      <w:r>
        <w:rPr>
          <w:rFonts w:ascii="仿宋" w:eastAsia="仿宋" w:hAnsi="仿宋"/>
          <w:color w:val="000000" w:themeColor="text1"/>
          <w:sz w:val="28"/>
          <w:szCs w:val="28"/>
        </w:rPr>
        <w:t>.boscam.com.cn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）和中国证监会基金电子披露网站（</w:t>
      </w:r>
      <w:r>
        <w:rPr>
          <w:rFonts w:ascii="仿宋" w:eastAsia="仿宋" w:hAnsi="仿宋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021-60231999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733E38" w:rsidRDefault="006A71E9" w:rsidP="006A71E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4" w:author="ZHONGM" w:date="2025-08-29T00:03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tbl>
      <w:tblPr>
        <w:tblStyle w:val="a5"/>
        <w:tblW w:w="5000" w:type="pct"/>
        <w:jc w:val="center"/>
        <w:tblLook w:val="04A0"/>
      </w:tblPr>
      <w:tblGrid>
        <w:gridCol w:w="1149"/>
        <w:gridCol w:w="7373"/>
      </w:tblGrid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上银慧财宝货币市场基金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上银新兴价值成长混合型证券投资基金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上银慧添利债券型证券投资基金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上银慧盈利货币市场基金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上银鑫达灵活配置混合型证券投资基金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上银慧增利货币市场基金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上银聚增富定期开放债券型发起式证券投资基金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上银慧佳盈债券型证券投资基金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上银聚鸿益三个月定期开放债券型发起式证券投资基金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上银慧祥利债券型证券投资基金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1-3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年农发行债券指数证券投资基金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上银未来生活灵活配置混合型证券投资基金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上银政策性金融债债券型证券投资基金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上银鑫卓混合型证券投资基金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上银慧永利中短期债券型证券投资基金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上银慧丰利债券型证券投资基金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上银可转债精选债券型证券投资基金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1-3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年国开行债券指数证券投资基金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上银聚永益一年定期开放债券型发起式证券投资基金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上银聚德益一年定期开放债券型发起式证券投资基金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指数增强型证券投资基金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上银聚远盈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42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个月定期开放债券型证券投资基金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上银内需增长股票型证券投资基金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上银鑫恒混合型证券投资基金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上银聚远鑫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87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个月定期开放债券型证券投资基金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上银慧恒收益增强债券型证券投资基金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上银医疗健康混合型证券投资基金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上银慧兴盈债券型证券投资基金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上银丰益混合型证券投资基金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上银科技驱动双周定期可赎回混合型证券投资基金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上银慧嘉利债券型证券投资基金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上银鑫尚稳健回报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上银慧鼎利债券型证券投资基金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5-10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年国开行债券指数证券投资基金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上银恒泰稳健养老目标一年持有期混合型发起式基金中基金（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上银高质量优选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上银价值增长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上银聚顺益一年定期开放债券型发起式证券投资基金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上银聚恒益一年定期开放债券型发起式证券投资基金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上银慧享利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天滚动持有中短债债券型发起式证券投资基金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上银慧信利三个月定期开放债券型证券投资基金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上银慧鑫利债券型证券投资基金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上银聚嘉益一年定期开放债券型发起式证券投资基金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上银中证同业存单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AAA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指数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天持有期证券投资基金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上银聚合益一年定期开放债券型发起式证券投资基金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上银恒睿养老目标日期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2045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三年持有期混合型发起式基金中基金（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4326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上银丰瑞一年持有期混合型发起式证券投资基金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4326" w:type="pct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上银聚泽益债券型证券投资基金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326" w:type="pct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上银国企红利混合型发起式证券投资基金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4326" w:type="pct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上银慧诚利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天持有期债券型证券投资基金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4326" w:type="pct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上银慧元利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天持有期债券型证券投资基金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4326" w:type="pct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上银慧臻利率债债券型证券投资基金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4326" w:type="pct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上银数字经济混合型发起式证券投资基金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4326" w:type="pct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上银先进制造混合型发起式证券投资基金</w:t>
            </w:r>
          </w:p>
        </w:tc>
      </w:tr>
      <w:tr w:rsidR="00733E38">
        <w:trPr>
          <w:trHeight w:val="567"/>
          <w:jc w:val="center"/>
        </w:trPr>
        <w:tc>
          <w:tcPr>
            <w:tcW w:w="674" w:type="pct"/>
            <w:vAlign w:val="center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4326" w:type="pct"/>
          </w:tcPr>
          <w:p w:rsidR="00733E38" w:rsidRDefault="006A71E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上银资源精选混合型发起式证券投资基金</w:t>
            </w:r>
          </w:p>
        </w:tc>
      </w:tr>
    </w:tbl>
    <w:p w:rsidR="00733E38" w:rsidRDefault="00733E38" w:rsidP="006A71E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5" w:author="ZHONGM" w:date="2025-08-29T00:03:00Z">
          <w:pPr>
            <w:spacing w:beforeLines="50" w:afterLines="50" w:line="360" w:lineRule="auto"/>
            <w:ind w:firstLineChars="200" w:firstLine="560"/>
          </w:pPr>
        </w:pPrChange>
      </w:pPr>
    </w:p>
    <w:p w:rsidR="00733E38" w:rsidRDefault="006A71E9" w:rsidP="006A71E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6" w:author="ZHONGM" w:date="2025-08-29T00:03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33E38" w:rsidRDefault="006A71E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733E38" w:rsidRDefault="006A71E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</w:p>
    <w:p w:rsidR="00733E38" w:rsidRDefault="00733E3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733E38" w:rsidRDefault="006A71E9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</w:t>
      </w:r>
    </w:p>
    <w:p w:rsidR="00733E38" w:rsidRDefault="006A71E9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二〇二五年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八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月二十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九</w:t>
      </w:r>
      <w:bookmarkStart w:id="7" w:name="_GoBack"/>
      <w:bookmarkEnd w:id="7"/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33E38" w:rsidRDefault="00733E38">
      <w:pPr>
        <w:rPr>
          <w:sz w:val="28"/>
          <w:szCs w:val="28"/>
        </w:rPr>
      </w:pPr>
    </w:p>
    <w:sectPr w:rsidR="00733E38" w:rsidSect="0073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B72"/>
    <w:rsid w:val="00096050"/>
    <w:rsid w:val="000D7A98"/>
    <w:rsid w:val="000E2878"/>
    <w:rsid w:val="00114B72"/>
    <w:rsid w:val="00150A64"/>
    <w:rsid w:val="00162CFA"/>
    <w:rsid w:val="00174983"/>
    <w:rsid w:val="00187329"/>
    <w:rsid w:val="00193913"/>
    <w:rsid w:val="001E201B"/>
    <w:rsid w:val="001E6307"/>
    <w:rsid w:val="002315D3"/>
    <w:rsid w:val="00246793"/>
    <w:rsid w:val="00274D71"/>
    <w:rsid w:val="00291786"/>
    <w:rsid w:val="002B2B40"/>
    <w:rsid w:val="002C009F"/>
    <w:rsid w:val="002D075A"/>
    <w:rsid w:val="002F6F58"/>
    <w:rsid w:val="003114EF"/>
    <w:rsid w:val="00312769"/>
    <w:rsid w:val="003521C7"/>
    <w:rsid w:val="00356EB0"/>
    <w:rsid w:val="003640A0"/>
    <w:rsid w:val="003756B6"/>
    <w:rsid w:val="00387A18"/>
    <w:rsid w:val="003B3CE1"/>
    <w:rsid w:val="004476F7"/>
    <w:rsid w:val="004513C8"/>
    <w:rsid w:val="004C4363"/>
    <w:rsid w:val="004F4FAF"/>
    <w:rsid w:val="0053067F"/>
    <w:rsid w:val="00583B42"/>
    <w:rsid w:val="00591C6F"/>
    <w:rsid w:val="005944E7"/>
    <w:rsid w:val="00651B92"/>
    <w:rsid w:val="006A71E9"/>
    <w:rsid w:val="00733E38"/>
    <w:rsid w:val="00775C8D"/>
    <w:rsid w:val="007F63A8"/>
    <w:rsid w:val="00833813"/>
    <w:rsid w:val="008679B6"/>
    <w:rsid w:val="00880771"/>
    <w:rsid w:val="0088656B"/>
    <w:rsid w:val="008B3E96"/>
    <w:rsid w:val="0096247F"/>
    <w:rsid w:val="00AB2F12"/>
    <w:rsid w:val="00AC2908"/>
    <w:rsid w:val="00B26777"/>
    <w:rsid w:val="00C21F36"/>
    <w:rsid w:val="00C37C14"/>
    <w:rsid w:val="00C572CF"/>
    <w:rsid w:val="00C77D2F"/>
    <w:rsid w:val="00CF5AC4"/>
    <w:rsid w:val="00D77F59"/>
    <w:rsid w:val="00D80BED"/>
    <w:rsid w:val="00E05354"/>
    <w:rsid w:val="00E26A67"/>
    <w:rsid w:val="00EA7A5E"/>
    <w:rsid w:val="00EC04DE"/>
    <w:rsid w:val="00EC5A44"/>
    <w:rsid w:val="00EF61F5"/>
    <w:rsid w:val="00F279C7"/>
    <w:rsid w:val="00F95493"/>
    <w:rsid w:val="00FF1F5F"/>
    <w:rsid w:val="018066A2"/>
    <w:rsid w:val="047F378F"/>
    <w:rsid w:val="0EE04846"/>
    <w:rsid w:val="14C95B7A"/>
    <w:rsid w:val="28613B9F"/>
    <w:rsid w:val="2A6C1308"/>
    <w:rsid w:val="30E55384"/>
    <w:rsid w:val="3547584D"/>
    <w:rsid w:val="370C4D72"/>
    <w:rsid w:val="38226B05"/>
    <w:rsid w:val="4EE8400A"/>
    <w:rsid w:val="5391176E"/>
    <w:rsid w:val="5A785558"/>
    <w:rsid w:val="6FB269F5"/>
    <w:rsid w:val="7601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3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33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rsid w:val="00733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733E38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733E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33E38"/>
    <w:rPr>
      <w:sz w:val="18"/>
      <w:szCs w:val="18"/>
    </w:rPr>
  </w:style>
  <w:style w:type="paragraph" w:customStyle="1" w:styleId="1">
    <w:name w:val="修订1"/>
    <w:hidden/>
    <w:uiPriority w:val="99"/>
    <w:unhideWhenUsed/>
    <w:rsid w:val="00733E38"/>
    <w:rPr>
      <w:kern w:val="2"/>
      <w:sz w:val="21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6A71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A71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1494</Characters>
  <Application>Microsoft Office Word</Application>
  <DocSecurity>4</DocSecurity>
  <Lines>12</Lines>
  <Paragraphs>3</Paragraphs>
  <ScaleCrop>false</ScaleCrop>
  <Company>CNSTOCK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张柳然</dc:creator>
  <cp:lastModifiedBy>ZHONGM</cp:lastModifiedBy>
  <cp:revision>2</cp:revision>
  <dcterms:created xsi:type="dcterms:W3CDTF">2025-08-28T16:03:00Z</dcterms:created>
  <dcterms:modified xsi:type="dcterms:W3CDTF">2025-08-28T16:03:00Z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B34B56663D224EF6AFA620188F2ABD03</vt:lpwstr>
  </property>
</Properties>
</file>