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675C3D">
        <w:rPr>
          <w:rStyle w:val="d1"/>
          <w:rFonts w:hAnsi="宋体" w:hint="eastAsia"/>
          <w:color w:val="000000"/>
          <w:sz w:val="24"/>
          <w:szCs w:val="24"/>
        </w:rPr>
        <w:t>上交所</w:t>
      </w:r>
      <w:r w:rsidR="0034503E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675C3D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2025</w:t>
      </w:r>
      <w:r w:rsidR="00675C3D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675C3D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8</w:t>
      </w:r>
      <w:r w:rsidR="00675C3D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675C3D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29</w:t>
      </w:r>
      <w:r w:rsidR="00675C3D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675C3D">
        <w:rPr>
          <w:rStyle w:val="d1"/>
          <w:rFonts w:ascii="宋体" w:eastAsia="宋体" w:hAnsi="宋体" w:hint="eastAsia"/>
          <w:b w:val="0"/>
          <w:color w:val="000000"/>
          <w:sz w:val="24"/>
          <w:szCs w:val="24"/>
        </w:rPr>
        <w:t>上交所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部分销售机构为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FF42FD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新增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申赎代办证券公司及对应基金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432"/>
        <w:gridCol w:w="1603"/>
        <w:gridCol w:w="1878"/>
        <w:gridCol w:w="1932"/>
      </w:tblGrid>
      <w:tr w:rsidR="008D2F32" w:rsidRPr="00353A73" w:rsidTr="00A56741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8D2F32" w:rsidRPr="00353A73" w:rsidRDefault="008D2F32" w:rsidP="00353A73">
            <w:pPr>
              <w:pStyle w:val="c"/>
              <w:spacing w:before="0" w:beforeAutospacing="0" w:after="0" w:afterAutospacing="0"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</w:p>
          <w:p w:rsidR="008D2F32" w:rsidRPr="00353A73" w:rsidRDefault="008D2F32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8D2F32" w:rsidRPr="00353A73" w:rsidRDefault="008D2F32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8D2F32" w:rsidRPr="00353A73" w:rsidRDefault="008D2F32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  <w:tc>
          <w:tcPr>
            <w:tcW w:w="1878" w:type="dxa"/>
            <w:vAlign w:val="center"/>
          </w:tcPr>
          <w:p w:rsidR="008D2F32" w:rsidRPr="00353A73" w:rsidRDefault="008D2F32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扩位简称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8D2F32" w:rsidRPr="00353A73" w:rsidRDefault="008D2F32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新增申赎代办证券公司</w:t>
            </w:r>
          </w:p>
        </w:tc>
      </w:tr>
      <w:tr w:rsidR="008D2F32" w:rsidRPr="00353A73" w:rsidTr="00A56741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53481" w:rsidRDefault="00B14FA0">
            <w:pPr>
              <w:jc w:val="center"/>
            </w:pPr>
            <w:r>
              <w:t>551550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053481" w:rsidRDefault="00B14FA0">
            <w:r>
              <w:t>华夏中证</w:t>
            </w:r>
            <w:r>
              <w:t>AAA</w:t>
            </w:r>
            <w:r>
              <w:t>科技创新公司债交易型开放式指数证券投资基金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053481" w:rsidRDefault="00B14FA0">
            <w:r>
              <w:t>科创</w:t>
            </w:r>
            <w:r>
              <w:t>AAA</w:t>
            </w:r>
          </w:p>
        </w:tc>
        <w:tc>
          <w:tcPr>
            <w:tcW w:w="1878" w:type="dxa"/>
            <w:vAlign w:val="center"/>
          </w:tcPr>
          <w:p w:rsidR="00053481" w:rsidRDefault="00B14FA0">
            <w:r>
              <w:t>科创债</w:t>
            </w:r>
            <w:r>
              <w:t>ETF</w:t>
            </w:r>
            <w:r>
              <w:t>华夏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053481" w:rsidRDefault="00B14FA0">
            <w:r>
              <w:t>方正证券股份有限公司</w:t>
            </w:r>
          </w:p>
        </w:tc>
      </w:tr>
      <w:tr w:rsidR="00053481">
        <w:trPr>
          <w:jc w:val="center"/>
        </w:trPr>
        <w:tc>
          <w:tcPr>
            <w:tcW w:w="1101" w:type="dxa"/>
            <w:vAlign w:val="center"/>
          </w:tcPr>
          <w:p w:rsidR="00053481" w:rsidRDefault="00B14FA0">
            <w:pPr>
              <w:jc w:val="center"/>
            </w:pPr>
            <w:r>
              <w:t>530530</w:t>
            </w:r>
          </w:p>
        </w:tc>
        <w:tc>
          <w:tcPr>
            <w:tcW w:w="2432" w:type="dxa"/>
          </w:tcPr>
          <w:p w:rsidR="00053481" w:rsidRDefault="00B14FA0">
            <w:r>
              <w:t>华夏上证</w:t>
            </w:r>
            <w:r>
              <w:t>580</w:t>
            </w:r>
            <w:r>
              <w:t>交易型开放式指数证券投资基金</w:t>
            </w:r>
          </w:p>
        </w:tc>
        <w:tc>
          <w:tcPr>
            <w:tcW w:w="1603" w:type="dxa"/>
            <w:vAlign w:val="center"/>
          </w:tcPr>
          <w:p w:rsidR="00053481" w:rsidRDefault="00B14FA0">
            <w:r>
              <w:t>580ETF</w:t>
            </w:r>
          </w:p>
        </w:tc>
        <w:tc>
          <w:tcPr>
            <w:tcW w:w="1878" w:type="dxa"/>
            <w:vAlign w:val="center"/>
          </w:tcPr>
          <w:p w:rsidR="00053481" w:rsidRDefault="00B14FA0">
            <w:r>
              <w:t>上证</w:t>
            </w:r>
            <w:r>
              <w:t>580ETF</w:t>
            </w:r>
            <w:r>
              <w:t>华夏</w:t>
            </w:r>
          </w:p>
        </w:tc>
        <w:tc>
          <w:tcPr>
            <w:tcW w:w="1932" w:type="dxa"/>
            <w:vAlign w:val="center"/>
          </w:tcPr>
          <w:p w:rsidR="00053481" w:rsidRDefault="00B14FA0">
            <w:r>
              <w:t>东吴证券股份有限公司</w:t>
            </w:r>
          </w:p>
        </w:tc>
      </w:tr>
      <w:tr w:rsidR="00053481">
        <w:trPr>
          <w:jc w:val="center"/>
        </w:trPr>
        <w:tc>
          <w:tcPr>
            <w:tcW w:w="1101" w:type="dxa"/>
            <w:vAlign w:val="center"/>
          </w:tcPr>
          <w:p w:rsidR="00053481" w:rsidRDefault="00B14FA0">
            <w:pPr>
              <w:jc w:val="center"/>
            </w:pPr>
            <w:r>
              <w:t>530530</w:t>
            </w:r>
          </w:p>
        </w:tc>
        <w:tc>
          <w:tcPr>
            <w:tcW w:w="2432" w:type="dxa"/>
          </w:tcPr>
          <w:p w:rsidR="00053481" w:rsidRDefault="00B14FA0">
            <w:r>
              <w:t>华夏上证</w:t>
            </w:r>
            <w:r>
              <w:t>580</w:t>
            </w:r>
            <w:r>
              <w:t>交易型开放式指数证券投资基金</w:t>
            </w:r>
          </w:p>
        </w:tc>
        <w:tc>
          <w:tcPr>
            <w:tcW w:w="1603" w:type="dxa"/>
            <w:vAlign w:val="center"/>
          </w:tcPr>
          <w:p w:rsidR="00053481" w:rsidRDefault="00B14FA0">
            <w:r>
              <w:t>580ETF</w:t>
            </w:r>
          </w:p>
        </w:tc>
        <w:tc>
          <w:tcPr>
            <w:tcW w:w="1878" w:type="dxa"/>
            <w:vAlign w:val="center"/>
          </w:tcPr>
          <w:p w:rsidR="00053481" w:rsidRDefault="00B14FA0">
            <w:r>
              <w:t>上证</w:t>
            </w:r>
            <w:r>
              <w:t>580ETF</w:t>
            </w:r>
            <w:r>
              <w:t>华夏</w:t>
            </w:r>
          </w:p>
        </w:tc>
        <w:tc>
          <w:tcPr>
            <w:tcW w:w="1932" w:type="dxa"/>
            <w:vAlign w:val="center"/>
          </w:tcPr>
          <w:p w:rsidR="00053481" w:rsidRDefault="00B14FA0">
            <w:r>
              <w:t>中国中金财富证券有限公司</w:t>
            </w:r>
          </w:p>
        </w:tc>
      </w:tr>
      <w:tr w:rsidR="00053481">
        <w:trPr>
          <w:jc w:val="center"/>
        </w:trPr>
        <w:tc>
          <w:tcPr>
            <w:tcW w:w="1101" w:type="dxa"/>
            <w:vAlign w:val="center"/>
          </w:tcPr>
          <w:p w:rsidR="00053481" w:rsidRDefault="00B14FA0">
            <w:pPr>
              <w:jc w:val="center"/>
            </w:pPr>
            <w:r>
              <w:t>513190</w:t>
            </w:r>
          </w:p>
        </w:tc>
        <w:tc>
          <w:tcPr>
            <w:tcW w:w="2432" w:type="dxa"/>
          </w:tcPr>
          <w:p w:rsidR="00053481" w:rsidRDefault="00B14FA0">
            <w:r>
              <w:t>华夏中证港股通内地金融交易型开放式指数证券投资基金</w:t>
            </w:r>
          </w:p>
        </w:tc>
        <w:tc>
          <w:tcPr>
            <w:tcW w:w="1603" w:type="dxa"/>
            <w:vAlign w:val="center"/>
          </w:tcPr>
          <w:p w:rsidR="00053481" w:rsidRDefault="00B14FA0">
            <w:r>
              <w:t>H</w:t>
            </w:r>
            <w:r>
              <w:t>股金融</w:t>
            </w:r>
          </w:p>
        </w:tc>
        <w:tc>
          <w:tcPr>
            <w:tcW w:w="1878" w:type="dxa"/>
            <w:vAlign w:val="center"/>
          </w:tcPr>
          <w:p w:rsidR="00053481" w:rsidRDefault="00B14FA0">
            <w:r>
              <w:t>港股通金融</w:t>
            </w:r>
            <w:r>
              <w:t>ETF</w:t>
            </w:r>
          </w:p>
        </w:tc>
        <w:tc>
          <w:tcPr>
            <w:tcW w:w="1932" w:type="dxa"/>
            <w:vAlign w:val="center"/>
          </w:tcPr>
          <w:p w:rsidR="00053481" w:rsidRDefault="00B14FA0">
            <w:r>
              <w:t>中国国际金融股份有限公司</w:t>
            </w:r>
          </w:p>
        </w:tc>
      </w:tr>
      <w:tr w:rsidR="00053481">
        <w:trPr>
          <w:jc w:val="center"/>
        </w:trPr>
        <w:tc>
          <w:tcPr>
            <w:tcW w:w="1101" w:type="dxa"/>
            <w:vAlign w:val="center"/>
          </w:tcPr>
          <w:p w:rsidR="00053481" w:rsidRDefault="00B14FA0">
            <w:pPr>
              <w:jc w:val="center"/>
            </w:pPr>
            <w:r>
              <w:t>513910</w:t>
            </w:r>
          </w:p>
        </w:tc>
        <w:tc>
          <w:tcPr>
            <w:tcW w:w="2432" w:type="dxa"/>
          </w:tcPr>
          <w:p w:rsidR="00053481" w:rsidRDefault="00B14FA0">
            <w:r>
              <w:t>华夏中证港股通央企红利交易型开放式指数证券投资基金</w:t>
            </w:r>
          </w:p>
        </w:tc>
        <w:tc>
          <w:tcPr>
            <w:tcW w:w="1603" w:type="dxa"/>
            <w:vAlign w:val="center"/>
          </w:tcPr>
          <w:p w:rsidR="00053481" w:rsidRDefault="00B14FA0">
            <w:r>
              <w:t>红利央企</w:t>
            </w:r>
          </w:p>
        </w:tc>
        <w:tc>
          <w:tcPr>
            <w:tcW w:w="1878" w:type="dxa"/>
            <w:vAlign w:val="center"/>
          </w:tcPr>
          <w:p w:rsidR="00053481" w:rsidRDefault="00B14FA0">
            <w:r>
              <w:t>港股央企红利</w:t>
            </w:r>
            <w:r>
              <w:t>ETF</w:t>
            </w:r>
          </w:p>
        </w:tc>
        <w:tc>
          <w:tcPr>
            <w:tcW w:w="1932" w:type="dxa"/>
            <w:vAlign w:val="center"/>
          </w:tcPr>
          <w:p w:rsidR="00053481" w:rsidRDefault="00B14FA0">
            <w:r>
              <w:t>中国国际金融股份有限公司</w:t>
            </w:r>
          </w:p>
        </w:tc>
      </w:tr>
      <w:tr w:rsidR="00053481">
        <w:trPr>
          <w:jc w:val="center"/>
        </w:trPr>
        <w:tc>
          <w:tcPr>
            <w:tcW w:w="1101" w:type="dxa"/>
            <w:vAlign w:val="center"/>
          </w:tcPr>
          <w:p w:rsidR="00053481" w:rsidRDefault="00B14FA0">
            <w:pPr>
              <w:jc w:val="center"/>
            </w:pPr>
            <w:r>
              <w:t>562700</w:t>
            </w:r>
          </w:p>
        </w:tc>
        <w:tc>
          <w:tcPr>
            <w:tcW w:w="2432" w:type="dxa"/>
          </w:tcPr>
          <w:p w:rsidR="00053481" w:rsidRDefault="00B14FA0">
            <w:r>
              <w:t>华夏中证汽车零部件主题交易型开放式指数证券投资基金</w:t>
            </w:r>
          </w:p>
        </w:tc>
        <w:tc>
          <w:tcPr>
            <w:tcW w:w="1603" w:type="dxa"/>
            <w:vAlign w:val="center"/>
          </w:tcPr>
          <w:p w:rsidR="00053481" w:rsidRDefault="00B14FA0">
            <w:r>
              <w:t>汽车零件</w:t>
            </w:r>
          </w:p>
        </w:tc>
        <w:tc>
          <w:tcPr>
            <w:tcW w:w="1878" w:type="dxa"/>
            <w:vAlign w:val="center"/>
          </w:tcPr>
          <w:p w:rsidR="00053481" w:rsidRDefault="00B14FA0">
            <w:r>
              <w:t>汽车零部件</w:t>
            </w:r>
            <w:r>
              <w:t>ETF</w:t>
            </w:r>
          </w:p>
        </w:tc>
        <w:tc>
          <w:tcPr>
            <w:tcW w:w="1932" w:type="dxa"/>
            <w:vAlign w:val="center"/>
          </w:tcPr>
          <w:p w:rsidR="00053481" w:rsidRDefault="00B14FA0">
            <w:r>
              <w:t>中国国际金融股份有限公司</w:t>
            </w:r>
          </w:p>
        </w:tc>
      </w:tr>
      <w:tr w:rsidR="00053481">
        <w:trPr>
          <w:jc w:val="center"/>
        </w:trPr>
        <w:tc>
          <w:tcPr>
            <w:tcW w:w="1101" w:type="dxa"/>
            <w:vAlign w:val="center"/>
          </w:tcPr>
          <w:p w:rsidR="00053481" w:rsidRDefault="00B14FA0">
            <w:pPr>
              <w:jc w:val="center"/>
            </w:pPr>
            <w:r>
              <w:t>562600</w:t>
            </w:r>
          </w:p>
        </w:tc>
        <w:tc>
          <w:tcPr>
            <w:tcW w:w="2432" w:type="dxa"/>
          </w:tcPr>
          <w:p w:rsidR="00053481" w:rsidRDefault="00B14FA0">
            <w:r>
              <w:t>华夏中证全指医疗器械交易型开放式指数证券投资基金</w:t>
            </w:r>
          </w:p>
        </w:tc>
        <w:tc>
          <w:tcPr>
            <w:tcW w:w="1603" w:type="dxa"/>
            <w:vAlign w:val="center"/>
          </w:tcPr>
          <w:p w:rsidR="00053481" w:rsidRDefault="00B14FA0">
            <w:r>
              <w:t>医疗器械</w:t>
            </w:r>
          </w:p>
        </w:tc>
        <w:tc>
          <w:tcPr>
            <w:tcW w:w="1878" w:type="dxa"/>
            <w:vAlign w:val="center"/>
          </w:tcPr>
          <w:p w:rsidR="00053481" w:rsidRDefault="00B14FA0">
            <w:r>
              <w:t>医疗器械</w:t>
            </w:r>
            <w:r>
              <w:t>ETF</w:t>
            </w:r>
          </w:p>
        </w:tc>
        <w:tc>
          <w:tcPr>
            <w:tcW w:w="1932" w:type="dxa"/>
            <w:vAlign w:val="center"/>
          </w:tcPr>
          <w:p w:rsidR="00053481" w:rsidRDefault="00B14FA0">
            <w:r>
              <w:t>中国国际金融股份有限公司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675C3D">
        <w:rPr>
          <w:rStyle w:val="c1"/>
          <w:color w:val="auto"/>
          <w:sz w:val="24"/>
          <w:szCs w:val="24"/>
        </w:rPr>
        <w:t>2025</w:t>
      </w:r>
      <w:r w:rsidR="00675C3D">
        <w:rPr>
          <w:rStyle w:val="c1"/>
          <w:color w:val="auto"/>
          <w:sz w:val="24"/>
          <w:szCs w:val="24"/>
        </w:rPr>
        <w:t>年</w:t>
      </w:r>
      <w:r w:rsidR="00675C3D">
        <w:rPr>
          <w:rStyle w:val="c1"/>
          <w:color w:val="auto"/>
          <w:sz w:val="24"/>
          <w:szCs w:val="24"/>
        </w:rPr>
        <w:t>8</w:t>
      </w:r>
      <w:r w:rsidR="00675C3D">
        <w:rPr>
          <w:rStyle w:val="c1"/>
          <w:color w:val="auto"/>
          <w:sz w:val="24"/>
          <w:szCs w:val="24"/>
        </w:rPr>
        <w:t>月</w:t>
      </w:r>
      <w:r w:rsidR="00675C3D">
        <w:rPr>
          <w:rStyle w:val="c1"/>
          <w:color w:val="auto"/>
          <w:sz w:val="24"/>
          <w:szCs w:val="24"/>
        </w:rPr>
        <w:t>29</w:t>
      </w:r>
      <w:r w:rsidR="00675C3D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起在上述</w:t>
      </w:r>
      <w:r w:rsidR="00A6274B">
        <w:rPr>
          <w:rStyle w:val="c1"/>
          <w:rFonts w:hAnsi="宋体" w:hint="eastAsia"/>
          <w:color w:val="auto"/>
          <w:sz w:val="24"/>
          <w:szCs w:val="24"/>
        </w:rPr>
        <w:t>销售机构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977"/>
        <w:gridCol w:w="3135"/>
        <w:gridCol w:w="2442"/>
      </w:tblGrid>
      <w:tr w:rsidR="002971BF" w:rsidTr="002971BF">
        <w:tc>
          <w:tcPr>
            <w:tcW w:w="1883" w:type="pct"/>
            <w:gridSpan w:val="2"/>
            <w:shd w:val="clear" w:color="auto" w:fill="auto"/>
            <w:vAlign w:val="center"/>
          </w:tcPr>
          <w:p w:rsidR="002971BF" w:rsidRPr="00476B5C" w:rsidRDefault="002971BF" w:rsidP="00476B5C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kern w:val="0"/>
                <w:szCs w:val="21"/>
              </w:rPr>
            </w:pPr>
            <w:r w:rsidRPr="00476B5C">
              <w:rPr>
                <w:rFonts w:hAnsi="宋体"/>
                <w:b/>
                <w:bCs/>
                <w:kern w:val="0"/>
                <w:szCs w:val="21"/>
              </w:rPr>
              <w:t>销售机构名称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2971BF" w:rsidRPr="00476B5C" w:rsidRDefault="002971BF" w:rsidP="00476B5C">
            <w:pPr>
              <w:spacing w:line="360" w:lineRule="auto"/>
              <w:jc w:val="center"/>
              <w:outlineLvl w:val="0"/>
              <w:rPr>
                <w:rFonts w:hAnsi="宋体"/>
                <w:kern w:val="0"/>
                <w:sz w:val="24"/>
              </w:rPr>
            </w:pPr>
            <w:r w:rsidRPr="00476B5C">
              <w:rPr>
                <w:rFonts w:hAnsi="宋体"/>
                <w:b/>
                <w:bCs/>
                <w:kern w:val="0"/>
                <w:szCs w:val="21"/>
              </w:rPr>
              <w:t>网址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2971BF" w:rsidRPr="00476B5C" w:rsidRDefault="002971BF" w:rsidP="00476B5C">
            <w:pPr>
              <w:spacing w:line="360" w:lineRule="auto"/>
              <w:jc w:val="center"/>
              <w:outlineLvl w:val="0"/>
              <w:rPr>
                <w:rFonts w:hAnsi="宋体"/>
                <w:kern w:val="0"/>
                <w:sz w:val="24"/>
              </w:rPr>
            </w:pPr>
            <w:r w:rsidRPr="00476B5C">
              <w:rPr>
                <w:rFonts w:hAnsi="宋体"/>
                <w:b/>
                <w:bCs/>
                <w:kern w:val="0"/>
                <w:szCs w:val="21"/>
              </w:rPr>
              <w:t>客户服务电话</w:t>
            </w:r>
          </w:p>
        </w:tc>
      </w:tr>
      <w:tr w:rsidR="002971BF" w:rsidTr="002971BF">
        <w:tc>
          <w:tcPr>
            <w:tcW w:w="219" w:type="pct"/>
            <w:shd w:val="clear" w:color="auto" w:fill="auto"/>
            <w:vAlign w:val="center"/>
          </w:tcPr>
          <w:p w:rsidR="00053481" w:rsidRDefault="00B14FA0">
            <w:r>
              <w:t>1</w:t>
            </w:r>
          </w:p>
        </w:tc>
        <w:tc>
          <w:tcPr>
            <w:tcW w:w="1664" w:type="pct"/>
          </w:tcPr>
          <w:p w:rsidR="00053481" w:rsidRDefault="00B14FA0">
            <w:r>
              <w:t>方正证券股份有限公司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053481" w:rsidRDefault="00B14FA0">
            <w:r>
              <w:t>www.foundersc.com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053481" w:rsidRDefault="00B14FA0">
            <w:r>
              <w:t>95571</w:t>
            </w:r>
          </w:p>
        </w:tc>
      </w:tr>
      <w:tr w:rsidR="00053481">
        <w:tc>
          <w:tcPr>
            <w:tcW w:w="392" w:type="dxa"/>
          </w:tcPr>
          <w:p w:rsidR="00053481" w:rsidRDefault="00B14FA0">
            <w:r>
              <w:t>2</w:t>
            </w:r>
          </w:p>
        </w:tc>
        <w:tc>
          <w:tcPr>
            <w:tcW w:w="2977" w:type="dxa"/>
          </w:tcPr>
          <w:p w:rsidR="00053481" w:rsidRDefault="00B14FA0">
            <w:r>
              <w:t>东吴证券股份有限公司</w:t>
            </w:r>
          </w:p>
        </w:tc>
        <w:tc>
          <w:tcPr>
            <w:tcW w:w="3135" w:type="dxa"/>
          </w:tcPr>
          <w:p w:rsidR="00053481" w:rsidRDefault="00B14FA0">
            <w:r>
              <w:t>www.dwzq.com.cn</w:t>
            </w:r>
          </w:p>
        </w:tc>
        <w:tc>
          <w:tcPr>
            <w:tcW w:w="2442" w:type="dxa"/>
          </w:tcPr>
          <w:p w:rsidR="00053481" w:rsidRDefault="00B14FA0">
            <w:r>
              <w:t>95330</w:t>
            </w:r>
          </w:p>
        </w:tc>
      </w:tr>
      <w:tr w:rsidR="00053481">
        <w:tc>
          <w:tcPr>
            <w:tcW w:w="392" w:type="dxa"/>
          </w:tcPr>
          <w:p w:rsidR="00053481" w:rsidRDefault="00B14FA0">
            <w:r>
              <w:t>3</w:t>
            </w:r>
          </w:p>
        </w:tc>
        <w:tc>
          <w:tcPr>
            <w:tcW w:w="2977" w:type="dxa"/>
          </w:tcPr>
          <w:p w:rsidR="00053481" w:rsidRDefault="00B14FA0">
            <w:r>
              <w:t>中国中金财富证券有限公司</w:t>
            </w:r>
          </w:p>
        </w:tc>
        <w:tc>
          <w:tcPr>
            <w:tcW w:w="3135" w:type="dxa"/>
          </w:tcPr>
          <w:p w:rsidR="00053481" w:rsidRDefault="00B14FA0">
            <w:r>
              <w:t>www.china-invs.cn</w:t>
            </w:r>
          </w:p>
        </w:tc>
        <w:tc>
          <w:tcPr>
            <w:tcW w:w="2442" w:type="dxa"/>
          </w:tcPr>
          <w:p w:rsidR="00053481" w:rsidRDefault="00B14FA0">
            <w:r>
              <w:t>400-600-8008</w:t>
            </w:r>
            <w:r>
              <w:t>、</w:t>
            </w:r>
            <w:r>
              <w:t>95532</w:t>
            </w:r>
          </w:p>
        </w:tc>
      </w:tr>
      <w:tr w:rsidR="00053481">
        <w:tc>
          <w:tcPr>
            <w:tcW w:w="392" w:type="dxa"/>
          </w:tcPr>
          <w:p w:rsidR="00053481" w:rsidRDefault="00B14FA0">
            <w:r>
              <w:t>4</w:t>
            </w:r>
          </w:p>
        </w:tc>
        <w:tc>
          <w:tcPr>
            <w:tcW w:w="2977" w:type="dxa"/>
          </w:tcPr>
          <w:p w:rsidR="00053481" w:rsidRDefault="00B14FA0">
            <w:r>
              <w:t>中国国际金融股份有限公司</w:t>
            </w:r>
          </w:p>
        </w:tc>
        <w:tc>
          <w:tcPr>
            <w:tcW w:w="3135" w:type="dxa"/>
          </w:tcPr>
          <w:p w:rsidR="00053481" w:rsidRDefault="00B14FA0">
            <w:r>
              <w:t>www.cicc.com.cn</w:t>
            </w:r>
          </w:p>
        </w:tc>
        <w:tc>
          <w:tcPr>
            <w:tcW w:w="2442" w:type="dxa"/>
          </w:tcPr>
          <w:p w:rsidR="00053481" w:rsidRDefault="00B14FA0">
            <w:r>
              <w:t>010-65051166</w:t>
            </w:r>
          </w:p>
        </w:tc>
      </w:tr>
    </w:tbl>
    <w:p w:rsidR="00A1106D" w:rsidRDefault="00A1106D" w:rsidP="00A1106D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</w:t>
      </w:r>
      <w:r w:rsidRPr="00755C67">
        <w:rPr>
          <w:rFonts w:hAnsi="宋体" w:hint="eastAsia"/>
          <w:sz w:val="24"/>
        </w:rPr>
        <w:lastRenderedPageBreak/>
        <w:t>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AB318C" w:rsidRPr="006800D7" w:rsidRDefault="00675C3D" w:rsidP="007C740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二〇二五年八月二十九日</w:t>
      </w: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3F3" w:rsidRDefault="00B363F3">
      <w:r>
        <w:separator/>
      </w:r>
    </w:p>
  </w:endnote>
  <w:endnote w:type="continuationSeparator" w:id="0">
    <w:p w:rsidR="00B363F3" w:rsidRDefault="00B36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3F3" w:rsidRDefault="00B363F3">
      <w:r>
        <w:separator/>
      </w:r>
    </w:p>
  </w:footnote>
  <w:footnote w:type="continuationSeparator" w:id="0">
    <w:p w:rsidR="00B363F3" w:rsidRDefault="00B36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3481"/>
    <w:rsid w:val="00056734"/>
    <w:rsid w:val="00057433"/>
    <w:rsid w:val="000577F0"/>
    <w:rsid w:val="00062D7F"/>
    <w:rsid w:val="000678AC"/>
    <w:rsid w:val="00067FFC"/>
    <w:rsid w:val="00072ADD"/>
    <w:rsid w:val="00077EFE"/>
    <w:rsid w:val="000809A2"/>
    <w:rsid w:val="00082B5B"/>
    <w:rsid w:val="000B2C0E"/>
    <w:rsid w:val="000B6319"/>
    <w:rsid w:val="000B7CE7"/>
    <w:rsid w:val="000C0A87"/>
    <w:rsid w:val="000C5D7F"/>
    <w:rsid w:val="000D2D98"/>
    <w:rsid w:val="000D2E11"/>
    <w:rsid w:val="000E03A5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64E0"/>
    <w:rsid w:val="001A6C82"/>
    <w:rsid w:val="001B06B3"/>
    <w:rsid w:val="001C100F"/>
    <w:rsid w:val="001C1D22"/>
    <w:rsid w:val="001C2840"/>
    <w:rsid w:val="001C3801"/>
    <w:rsid w:val="001C5360"/>
    <w:rsid w:val="001E6855"/>
    <w:rsid w:val="001E7602"/>
    <w:rsid w:val="001F0D81"/>
    <w:rsid w:val="001F1672"/>
    <w:rsid w:val="001F292B"/>
    <w:rsid w:val="001F3AAB"/>
    <w:rsid w:val="00205C83"/>
    <w:rsid w:val="00207C71"/>
    <w:rsid w:val="0021388C"/>
    <w:rsid w:val="00216EF1"/>
    <w:rsid w:val="0022502B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71BF"/>
    <w:rsid w:val="00297BE2"/>
    <w:rsid w:val="002A6A93"/>
    <w:rsid w:val="002B0F7B"/>
    <w:rsid w:val="002B3754"/>
    <w:rsid w:val="002B6158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35094"/>
    <w:rsid w:val="003370CB"/>
    <w:rsid w:val="003405D4"/>
    <w:rsid w:val="0034503E"/>
    <w:rsid w:val="003539A4"/>
    <w:rsid w:val="00353A73"/>
    <w:rsid w:val="00353F40"/>
    <w:rsid w:val="003635BD"/>
    <w:rsid w:val="00364840"/>
    <w:rsid w:val="003706ED"/>
    <w:rsid w:val="00377985"/>
    <w:rsid w:val="00384EFB"/>
    <w:rsid w:val="00387E1B"/>
    <w:rsid w:val="00387EED"/>
    <w:rsid w:val="00395364"/>
    <w:rsid w:val="0039565C"/>
    <w:rsid w:val="003A3B2B"/>
    <w:rsid w:val="003A530C"/>
    <w:rsid w:val="003A6FBA"/>
    <w:rsid w:val="003B242E"/>
    <w:rsid w:val="003B51FA"/>
    <w:rsid w:val="003C29AD"/>
    <w:rsid w:val="003D29CA"/>
    <w:rsid w:val="003E5187"/>
    <w:rsid w:val="003F2DF9"/>
    <w:rsid w:val="003F53F4"/>
    <w:rsid w:val="003F7251"/>
    <w:rsid w:val="00401793"/>
    <w:rsid w:val="00402DE5"/>
    <w:rsid w:val="0041481A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C23"/>
    <w:rsid w:val="00630AF9"/>
    <w:rsid w:val="00633A3C"/>
    <w:rsid w:val="00635513"/>
    <w:rsid w:val="00635B6D"/>
    <w:rsid w:val="006364FB"/>
    <w:rsid w:val="0064070C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75C3D"/>
    <w:rsid w:val="006800D7"/>
    <w:rsid w:val="0068577C"/>
    <w:rsid w:val="0069316C"/>
    <w:rsid w:val="00693C52"/>
    <w:rsid w:val="006946A4"/>
    <w:rsid w:val="00695055"/>
    <w:rsid w:val="006A537C"/>
    <w:rsid w:val="006A7564"/>
    <w:rsid w:val="006B0473"/>
    <w:rsid w:val="006C179A"/>
    <w:rsid w:val="006C28CC"/>
    <w:rsid w:val="006C2EB9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715D"/>
    <w:rsid w:val="00703589"/>
    <w:rsid w:val="007062F4"/>
    <w:rsid w:val="0071009B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3F6E"/>
    <w:rsid w:val="007F10CA"/>
    <w:rsid w:val="007F2052"/>
    <w:rsid w:val="007F22F2"/>
    <w:rsid w:val="007F720A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6C28"/>
    <w:rsid w:val="0088704B"/>
    <w:rsid w:val="00890497"/>
    <w:rsid w:val="00890837"/>
    <w:rsid w:val="00893EDE"/>
    <w:rsid w:val="008957F4"/>
    <w:rsid w:val="00897277"/>
    <w:rsid w:val="008A1C29"/>
    <w:rsid w:val="008A5EE5"/>
    <w:rsid w:val="008A6375"/>
    <w:rsid w:val="008A7424"/>
    <w:rsid w:val="008B372D"/>
    <w:rsid w:val="008B40EF"/>
    <w:rsid w:val="008B5432"/>
    <w:rsid w:val="008C283B"/>
    <w:rsid w:val="008C71E2"/>
    <w:rsid w:val="008C7B6F"/>
    <w:rsid w:val="008D2F32"/>
    <w:rsid w:val="008D6915"/>
    <w:rsid w:val="008E0B09"/>
    <w:rsid w:val="008F350B"/>
    <w:rsid w:val="008F3F69"/>
    <w:rsid w:val="008F7443"/>
    <w:rsid w:val="00905AD9"/>
    <w:rsid w:val="009076B1"/>
    <w:rsid w:val="00911BCB"/>
    <w:rsid w:val="00912386"/>
    <w:rsid w:val="00916BE2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3213"/>
    <w:rsid w:val="009857F3"/>
    <w:rsid w:val="0098633F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E2C4A"/>
    <w:rsid w:val="009E2C89"/>
    <w:rsid w:val="009E6DAF"/>
    <w:rsid w:val="00A02531"/>
    <w:rsid w:val="00A0600C"/>
    <w:rsid w:val="00A1106D"/>
    <w:rsid w:val="00A214B6"/>
    <w:rsid w:val="00A370CD"/>
    <w:rsid w:val="00A375F7"/>
    <w:rsid w:val="00A40AFE"/>
    <w:rsid w:val="00A40F46"/>
    <w:rsid w:val="00A44763"/>
    <w:rsid w:val="00A5116D"/>
    <w:rsid w:val="00A56741"/>
    <w:rsid w:val="00A6274B"/>
    <w:rsid w:val="00A71FE2"/>
    <w:rsid w:val="00A7241E"/>
    <w:rsid w:val="00A822F2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4779"/>
    <w:rsid w:val="00B14FA0"/>
    <w:rsid w:val="00B17BED"/>
    <w:rsid w:val="00B22140"/>
    <w:rsid w:val="00B2680B"/>
    <w:rsid w:val="00B3536D"/>
    <w:rsid w:val="00B363F3"/>
    <w:rsid w:val="00B50A70"/>
    <w:rsid w:val="00B5236E"/>
    <w:rsid w:val="00B529A7"/>
    <w:rsid w:val="00B53BF4"/>
    <w:rsid w:val="00B544FD"/>
    <w:rsid w:val="00B61033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C4DD4"/>
    <w:rsid w:val="00BC5AEB"/>
    <w:rsid w:val="00BC63D2"/>
    <w:rsid w:val="00BD2A3B"/>
    <w:rsid w:val="00BD2BA1"/>
    <w:rsid w:val="00BE0EDF"/>
    <w:rsid w:val="00BE523E"/>
    <w:rsid w:val="00C0246E"/>
    <w:rsid w:val="00C03953"/>
    <w:rsid w:val="00C210B2"/>
    <w:rsid w:val="00C22709"/>
    <w:rsid w:val="00C249D5"/>
    <w:rsid w:val="00C31D82"/>
    <w:rsid w:val="00C37F56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F0"/>
    <w:rsid w:val="00CD534C"/>
    <w:rsid w:val="00CD5C1E"/>
    <w:rsid w:val="00CE234D"/>
    <w:rsid w:val="00CE79DE"/>
    <w:rsid w:val="00CF4742"/>
    <w:rsid w:val="00D008E5"/>
    <w:rsid w:val="00D064D3"/>
    <w:rsid w:val="00D07E55"/>
    <w:rsid w:val="00D11F5A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2669"/>
    <w:rsid w:val="00D440BE"/>
    <w:rsid w:val="00D44C0A"/>
    <w:rsid w:val="00D44CDE"/>
    <w:rsid w:val="00D47A78"/>
    <w:rsid w:val="00D5204A"/>
    <w:rsid w:val="00D61C59"/>
    <w:rsid w:val="00D64337"/>
    <w:rsid w:val="00D72348"/>
    <w:rsid w:val="00D7335E"/>
    <w:rsid w:val="00D76B06"/>
    <w:rsid w:val="00D77D02"/>
    <w:rsid w:val="00D80A7E"/>
    <w:rsid w:val="00D864FF"/>
    <w:rsid w:val="00D91E6E"/>
    <w:rsid w:val="00D92E11"/>
    <w:rsid w:val="00DB16E3"/>
    <w:rsid w:val="00DB1B75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90262"/>
    <w:rsid w:val="00E97471"/>
    <w:rsid w:val="00EA072D"/>
    <w:rsid w:val="00EA1031"/>
    <w:rsid w:val="00EA1C50"/>
    <w:rsid w:val="00EA4F15"/>
    <w:rsid w:val="00EA7CF7"/>
    <w:rsid w:val="00EB06B3"/>
    <w:rsid w:val="00EB0F88"/>
    <w:rsid w:val="00EB7C0B"/>
    <w:rsid w:val="00EC4280"/>
    <w:rsid w:val="00ED11F9"/>
    <w:rsid w:val="00ED4403"/>
    <w:rsid w:val="00ED580B"/>
    <w:rsid w:val="00EE0E9F"/>
    <w:rsid w:val="00EE423E"/>
    <w:rsid w:val="00EE5315"/>
    <w:rsid w:val="00EF10BD"/>
    <w:rsid w:val="00EF389A"/>
    <w:rsid w:val="00F036D0"/>
    <w:rsid w:val="00F23CA7"/>
    <w:rsid w:val="00F30B22"/>
    <w:rsid w:val="00F320C3"/>
    <w:rsid w:val="00F3301A"/>
    <w:rsid w:val="00F401A7"/>
    <w:rsid w:val="00F41608"/>
    <w:rsid w:val="00F53DD8"/>
    <w:rsid w:val="00F549A0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4EDF"/>
    <w:rsid w:val="00FB7650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3785F-AC7B-440E-884C-1502C9CA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4</DocSecurity>
  <Lines>7</Lines>
  <Paragraphs>2</Paragraphs>
  <ScaleCrop>false</ScaleCrop>
  <Company>MC SYSTEM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华夏基金管理有限公司关于</dc:title>
  <dc:subject/>
  <dc:creator>MC SYSTEM</dc:creator>
  <cp:keywords/>
  <dc:description/>
  <cp:lastModifiedBy>ZHONGM</cp:lastModifiedBy>
  <cp:revision>2</cp:revision>
  <cp:lastPrinted>2017-06-01T07:57:00Z</cp:lastPrinted>
  <dcterms:created xsi:type="dcterms:W3CDTF">2025-08-28T16:04:00Z</dcterms:created>
  <dcterms:modified xsi:type="dcterms:W3CDTF">2025-08-28T16:04:00Z</dcterms:modified>
</cp:coreProperties>
</file>