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EC" w:rsidRDefault="000D60C4">
      <w:pPr>
        <w:spacing w:before="30" w:line="360" w:lineRule="auto"/>
        <w:ind w:left="15"/>
        <w:jc w:val="center"/>
        <w:rPr>
          <w:rFonts w:ascii="宋体" w:hAnsi="宋体"/>
          <w:b/>
          <w:color w:val="000000"/>
          <w:sz w:val="30"/>
          <w:szCs w:val="30"/>
        </w:rPr>
      </w:pPr>
      <w:r>
        <w:rPr>
          <w:rFonts w:ascii="宋体" w:hAnsi="宋体" w:hint="eastAsia"/>
          <w:b/>
          <w:color w:val="000000"/>
          <w:sz w:val="30"/>
          <w:szCs w:val="30"/>
        </w:rPr>
        <w:t>创金合信兴选产业趋势混合型证券投资基金基金经理变更公告</w:t>
      </w:r>
    </w:p>
    <w:p w:rsidR="008716EC" w:rsidRDefault="008716EC">
      <w:pPr>
        <w:spacing w:line="360" w:lineRule="auto"/>
        <w:jc w:val="left"/>
        <w:rPr>
          <w:rFonts w:ascii="宋体" w:hAnsi="宋体"/>
          <w:color w:val="000000"/>
          <w:sz w:val="24"/>
          <w:szCs w:val="24"/>
        </w:rPr>
      </w:pPr>
    </w:p>
    <w:p w:rsidR="008716EC" w:rsidRDefault="000D60C4">
      <w:pPr>
        <w:spacing w:before="30" w:line="360" w:lineRule="auto"/>
        <w:ind w:left="15"/>
        <w:jc w:val="center"/>
        <w:rPr>
          <w:rFonts w:ascii="宋体" w:hAnsi="宋体"/>
          <w:color w:val="000000"/>
          <w:sz w:val="24"/>
          <w:szCs w:val="24"/>
        </w:rPr>
      </w:pPr>
      <w:r>
        <w:rPr>
          <w:rFonts w:ascii="宋体" w:hAnsi="宋体" w:hint="eastAsia"/>
          <w:color w:val="000000"/>
          <w:sz w:val="24"/>
          <w:szCs w:val="24"/>
        </w:rPr>
        <w:t>公告送出日期：</w:t>
      </w:r>
      <w:r>
        <w:rPr>
          <w:rFonts w:ascii="宋体" w:hAnsi="宋体" w:hint="eastAsia"/>
          <w:color w:val="000000"/>
          <w:sz w:val="24"/>
          <w:szCs w:val="24"/>
        </w:rPr>
        <w:t>2025</w:t>
      </w:r>
      <w:r>
        <w:rPr>
          <w:rFonts w:ascii="宋体" w:hAnsi="宋体" w:hint="eastAsia"/>
          <w:color w:val="000000"/>
          <w:sz w:val="24"/>
          <w:szCs w:val="24"/>
        </w:rPr>
        <w:t>年</w:t>
      </w:r>
      <w:r>
        <w:rPr>
          <w:rFonts w:ascii="宋体" w:hAnsi="宋体" w:hint="eastAsia"/>
          <w:color w:val="000000"/>
          <w:sz w:val="24"/>
          <w:szCs w:val="24"/>
        </w:rPr>
        <w:t>08</w:t>
      </w:r>
      <w:r>
        <w:rPr>
          <w:rFonts w:ascii="宋体" w:hAnsi="宋体" w:hint="eastAsia"/>
          <w:color w:val="000000"/>
          <w:sz w:val="24"/>
          <w:szCs w:val="24"/>
        </w:rPr>
        <w:t>月</w:t>
      </w:r>
      <w:r>
        <w:rPr>
          <w:rFonts w:ascii="宋体" w:hAnsi="宋体" w:hint="eastAsia"/>
          <w:color w:val="000000"/>
          <w:sz w:val="24"/>
          <w:szCs w:val="24"/>
        </w:rPr>
        <w:t>29</w:t>
      </w:r>
      <w:r>
        <w:rPr>
          <w:rFonts w:ascii="宋体" w:hAnsi="宋体" w:hint="eastAsia"/>
          <w:color w:val="000000"/>
          <w:sz w:val="24"/>
          <w:szCs w:val="24"/>
        </w:rPr>
        <w:t>日</w:t>
      </w:r>
    </w:p>
    <w:p w:rsidR="008716EC" w:rsidRDefault="000D60C4">
      <w:pPr>
        <w:spacing w:before="30" w:line="360" w:lineRule="auto"/>
        <w:ind w:left="15"/>
        <w:jc w:val="left"/>
        <w:rPr>
          <w:rFonts w:ascii="宋体" w:hAnsi="宋体"/>
          <w:b/>
          <w:color w:val="000000"/>
          <w:sz w:val="24"/>
          <w:szCs w:val="24"/>
        </w:rPr>
      </w:pPr>
      <w:r>
        <w:rPr>
          <w:rFonts w:ascii="宋体" w:hAnsi="宋体" w:hint="eastAsia"/>
          <w:b/>
          <w:color w:val="000000"/>
          <w:sz w:val="24"/>
          <w:szCs w:val="24"/>
        </w:rPr>
        <w:t>1.</w:t>
      </w:r>
      <w:r>
        <w:rPr>
          <w:rFonts w:ascii="宋体" w:hAnsi="宋体" w:hint="eastAsia"/>
          <w:b/>
          <w:color w:val="000000"/>
          <w:sz w:val="24"/>
          <w:szCs w:val="24"/>
        </w:rPr>
        <w:t>公告基本信息</w:t>
      </w:r>
    </w:p>
    <w:tbl>
      <w:tblPr>
        <w:tblW w:w="0" w:type="auto"/>
        <w:tblInd w:w="108" w:type="dxa"/>
        <w:tblLayout w:type="fixed"/>
        <w:tblLook w:val="04A0"/>
      </w:tblPr>
      <w:tblGrid>
        <w:gridCol w:w="4696"/>
        <w:gridCol w:w="4334"/>
      </w:tblGrid>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宋体" w:hint="eastAsia"/>
                <w:color w:val="000000"/>
                <w:sz w:val="24"/>
                <w:szCs w:val="24"/>
              </w:rPr>
              <w:t>基金名称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创金合信兴选产业趋势混合型证券投资基金</w:t>
            </w:r>
          </w:p>
        </w:tc>
      </w:tr>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宋体" w:hint="eastAsia"/>
                <w:color w:val="000000"/>
                <w:sz w:val="24"/>
                <w:szCs w:val="24"/>
              </w:rPr>
              <w:t>基金简称</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创金合信兴选产业趋势混合</w:t>
            </w:r>
          </w:p>
        </w:tc>
      </w:tr>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宋体" w:hint="eastAsia"/>
                <w:color w:val="000000"/>
                <w:sz w:val="24"/>
                <w:szCs w:val="24"/>
              </w:rPr>
              <w:t>基金主代码</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014408</w:t>
            </w:r>
          </w:p>
        </w:tc>
      </w:tr>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宋体" w:hint="eastAsia"/>
                <w:color w:val="000000"/>
                <w:sz w:val="24"/>
                <w:szCs w:val="24"/>
              </w:rPr>
              <w:t>基金管理人</w:t>
            </w:r>
            <w:r>
              <w:rPr>
                <w:rFonts w:ascii="宋体" w:hAnsi="宋体" w:hint="eastAsia"/>
                <w:color w:val="000000"/>
                <w:sz w:val="24"/>
                <w:szCs w:val="24"/>
              </w:rPr>
              <w:t>名称</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宋体" w:hint="eastAsia"/>
                <w:color w:val="000000"/>
                <w:sz w:val="24"/>
                <w:szCs w:val="24"/>
              </w:rPr>
              <w:t>创金合信基金管理有限公司</w:t>
            </w:r>
          </w:p>
        </w:tc>
      </w:tr>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宋体" w:hint="eastAsia"/>
                <w:color w:val="000000"/>
                <w:sz w:val="24"/>
                <w:szCs w:val="24"/>
              </w:rPr>
              <w:t>公告依据</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Arial" w:cs="宋体" w:hint="eastAsia"/>
                <w:color w:val="000000"/>
                <w:kern w:val="0"/>
                <w:sz w:val="24"/>
                <w:szCs w:val="24"/>
              </w:rPr>
              <w:t>《公开募集证券投资基金信息披露管理办法》</w:t>
            </w:r>
          </w:p>
        </w:tc>
      </w:tr>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宋体" w:hint="eastAsia"/>
                <w:color w:val="000000"/>
                <w:sz w:val="24"/>
                <w:szCs w:val="24"/>
              </w:rPr>
              <w:t>基金经理变更类型</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解聘基金经理</w:t>
            </w:r>
          </w:p>
        </w:tc>
      </w:tr>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Arial" w:cs="宋体" w:hint="eastAsia"/>
                <w:color w:val="000000"/>
                <w:kern w:val="0"/>
                <w:sz w:val="24"/>
                <w:szCs w:val="24"/>
              </w:rPr>
              <w:t>新任基金经理姓名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360" w:lineRule="auto"/>
              <w:ind w:left="15"/>
              <w:jc w:val="left"/>
              <w:rPr>
                <w:rFonts w:ascii="宋体" w:hAnsi="宋体"/>
                <w:color w:val="000000"/>
                <w:sz w:val="24"/>
                <w:szCs w:val="24"/>
              </w:rPr>
            </w:pPr>
            <w:r>
              <w:rPr>
                <w:rFonts w:ascii="宋体" w:hAnsi="宋体" w:hint="eastAsia"/>
                <w:color w:val="000000"/>
                <w:sz w:val="24"/>
                <w:szCs w:val="24"/>
              </w:rPr>
              <w:t>-</w:t>
            </w:r>
          </w:p>
        </w:tc>
      </w:tr>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宋体" w:hint="eastAsia"/>
                <w:color w:val="000000"/>
                <w:sz w:val="24"/>
                <w:szCs w:val="24"/>
              </w:rPr>
              <w:t>离任基金经理姓名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宋体" w:hint="eastAsia"/>
                <w:color w:val="000000"/>
                <w:sz w:val="24"/>
                <w:szCs w:val="24"/>
              </w:rPr>
              <w:t>李游</w:t>
            </w:r>
          </w:p>
        </w:tc>
      </w:tr>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宋体" w:hint="eastAsia"/>
                <w:color w:val="000000"/>
                <w:sz w:val="24"/>
                <w:szCs w:val="24"/>
              </w:rPr>
              <w:t>共同管理本基金的其他基金经理姓名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spacing w:before="30" w:line="360" w:lineRule="auto"/>
              <w:ind w:left="15"/>
              <w:jc w:val="left"/>
              <w:rPr>
                <w:rFonts w:ascii="宋体" w:hAnsi="宋体"/>
                <w:color w:val="000000"/>
                <w:sz w:val="24"/>
                <w:szCs w:val="24"/>
              </w:rPr>
            </w:pPr>
            <w:r>
              <w:rPr>
                <w:rFonts w:ascii="宋体" w:hAnsi="宋体" w:hint="eastAsia"/>
                <w:color w:val="000000"/>
                <w:sz w:val="24"/>
                <w:szCs w:val="24"/>
              </w:rPr>
              <w:t>张小郭</w:t>
            </w:r>
          </w:p>
        </w:tc>
      </w:tr>
    </w:tbl>
    <w:p w:rsidR="008716EC" w:rsidRDefault="008716EC">
      <w:pPr>
        <w:spacing w:before="30" w:line="360" w:lineRule="auto"/>
        <w:jc w:val="left"/>
        <w:rPr>
          <w:rFonts w:ascii="宋体" w:hAnsi="宋体"/>
          <w:b/>
          <w:color w:val="000000"/>
          <w:sz w:val="24"/>
          <w:szCs w:val="24"/>
        </w:rPr>
      </w:pPr>
    </w:p>
    <w:p w:rsidR="008716EC" w:rsidRDefault="000D60C4">
      <w:pPr>
        <w:pStyle w:val="dazhangjie"/>
      </w:pPr>
      <w:r>
        <w:rPr>
          <w:rFonts w:hint="eastAsia"/>
          <w:b/>
          <w:color w:val="000000"/>
        </w:rPr>
        <w:t>2.</w:t>
      </w:r>
      <w:r>
        <w:rPr>
          <w:rFonts w:hAnsi="Calibri" w:hint="eastAsia"/>
          <w:b/>
          <w:color w:val="000000"/>
        </w:rPr>
        <w:t xml:space="preserve"> </w:t>
      </w:r>
      <w:r>
        <w:rPr>
          <w:rFonts w:hAnsi="Calibri" w:hint="eastAsia"/>
          <w:b/>
          <w:color w:val="000000"/>
        </w:rPr>
        <w:t>离任基金经理的相关信息</w:t>
      </w:r>
    </w:p>
    <w:tbl>
      <w:tblPr>
        <w:tblW w:w="9030" w:type="dxa"/>
        <w:tblInd w:w="108" w:type="dxa"/>
        <w:tblLayout w:type="fixed"/>
        <w:tblLook w:val="04A0"/>
      </w:tblPr>
      <w:tblGrid>
        <w:gridCol w:w="4696"/>
        <w:gridCol w:w="4334"/>
      </w:tblGrid>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离任基金经理姓名</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李游</w:t>
            </w:r>
          </w:p>
        </w:tc>
      </w:tr>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离任原因</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工作安排</w:t>
            </w:r>
          </w:p>
        </w:tc>
      </w:tr>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离任日期</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2025-08-29</w:t>
            </w:r>
          </w:p>
        </w:tc>
      </w:tr>
      <w:tr w:rsidR="008716EC">
        <w:trPr>
          <w:trHeight w:val="374"/>
        </w:trPr>
        <w:tc>
          <w:tcPr>
            <w:tcW w:w="4696" w:type="dxa"/>
            <w:vMerge w:val="restart"/>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转任本公司其他工作岗位的说明</w:t>
            </w:r>
          </w:p>
        </w:tc>
        <w:tc>
          <w:tcPr>
            <w:tcW w:w="4334" w:type="dxa"/>
            <w:vMerge w:val="restart"/>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288" w:lineRule="auto"/>
              <w:jc w:val="left"/>
              <w:rPr>
                <w:rFonts w:ascii="宋体" w:hAnsi="Arial" w:cs="宋体"/>
                <w:color w:val="000000"/>
                <w:kern w:val="0"/>
                <w:sz w:val="24"/>
                <w:szCs w:val="24"/>
              </w:rPr>
            </w:pPr>
            <w:r>
              <w:rPr>
                <w:rFonts w:ascii="宋体" w:hAnsi="Arial" w:cs="宋体" w:hint="eastAsia"/>
                <w:color w:val="000000"/>
                <w:kern w:val="0"/>
                <w:sz w:val="24"/>
                <w:szCs w:val="24"/>
              </w:rPr>
              <w:t>继续担任创金合信资源主题精选股票型发起式证券投资基金等基金的基金经理。</w:t>
            </w:r>
          </w:p>
        </w:tc>
      </w:tr>
      <w:tr w:rsidR="008716EC">
        <w:trPr>
          <w:trHeight w:val="276"/>
        </w:trPr>
        <w:tc>
          <w:tcPr>
            <w:tcW w:w="4696" w:type="dxa"/>
            <w:vMerge/>
            <w:tcBorders>
              <w:top w:val="single" w:sz="8" w:space="0" w:color="000000"/>
              <w:left w:val="single" w:sz="8" w:space="0" w:color="000000"/>
              <w:bottom w:val="single" w:sz="8" w:space="0" w:color="000000"/>
              <w:right w:val="single" w:sz="8" w:space="0" w:color="000000"/>
            </w:tcBorders>
          </w:tcPr>
          <w:p w:rsidR="008716EC" w:rsidRDefault="008716EC">
            <w:pPr>
              <w:autoSpaceDE w:val="0"/>
              <w:autoSpaceDN w:val="0"/>
              <w:adjustRightInd w:val="0"/>
              <w:spacing w:line="288" w:lineRule="auto"/>
              <w:jc w:val="left"/>
              <w:rPr>
                <w:rFonts w:ascii="Arial" w:hAnsi="Arial" w:cs="Arial"/>
                <w:kern w:val="0"/>
                <w:sz w:val="20"/>
              </w:rPr>
            </w:pPr>
          </w:p>
        </w:tc>
        <w:tc>
          <w:tcPr>
            <w:tcW w:w="4334" w:type="dxa"/>
            <w:vMerge/>
            <w:tcBorders>
              <w:top w:val="single" w:sz="8" w:space="0" w:color="000000"/>
              <w:left w:val="single" w:sz="8" w:space="0" w:color="000000"/>
              <w:bottom w:val="single" w:sz="8" w:space="0" w:color="000000"/>
              <w:right w:val="single" w:sz="8" w:space="0" w:color="000000"/>
            </w:tcBorders>
          </w:tcPr>
          <w:p w:rsidR="008716EC" w:rsidRDefault="008716EC">
            <w:pPr>
              <w:autoSpaceDE w:val="0"/>
              <w:autoSpaceDN w:val="0"/>
              <w:adjustRightInd w:val="0"/>
              <w:spacing w:line="288" w:lineRule="auto"/>
              <w:jc w:val="left"/>
              <w:rPr>
                <w:rFonts w:ascii="Arial" w:hAnsi="Arial" w:cs="Arial"/>
                <w:kern w:val="0"/>
                <w:sz w:val="20"/>
              </w:rPr>
            </w:pPr>
          </w:p>
        </w:tc>
      </w:tr>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是否已按规定在中国基金业协会办理变更手续</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是</w:t>
            </w:r>
          </w:p>
        </w:tc>
      </w:tr>
      <w:tr w:rsidR="008716EC">
        <w:tc>
          <w:tcPr>
            <w:tcW w:w="4696"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before="29" w:line="288" w:lineRule="auto"/>
              <w:ind w:left="15"/>
              <w:jc w:val="left"/>
              <w:rPr>
                <w:rFonts w:ascii="宋体" w:hAnsi="Arial" w:cs="宋体"/>
                <w:color w:val="000000"/>
                <w:kern w:val="0"/>
                <w:sz w:val="24"/>
                <w:szCs w:val="24"/>
              </w:rPr>
            </w:pPr>
            <w:r>
              <w:rPr>
                <w:rFonts w:ascii="宋体" w:hAnsi="Arial" w:cs="宋体" w:hint="eastAsia"/>
                <w:color w:val="000000"/>
                <w:kern w:val="0"/>
                <w:sz w:val="24"/>
                <w:szCs w:val="24"/>
              </w:rPr>
              <w:t>是否已按规定在中国基金业协会办理注销手续</w:t>
            </w:r>
          </w:p>
        </w:tc>
        <w:tc>
          <w:tcPr>
            <w:tcW w:w="4334" w:type="dxa"/>
            <w:tcBorders>
              <w:top w:val="single" w:sz="8" w:space="0" w:color="000000"/>
              <w:left w:val="single" w:sz="8" w:space="0" w:color="000000"/>
              <w:bottom w:val="single" w:sz="8" w:space="0" w:color="000000"/>
              <w:right w:val="single" w:sz="8" w:space="0" w:color="000000"/>
            </w:tcBorders>
            <w:vAlign w:val="center"/>
          </w:tcPr>
          <w:p w:rsidR="008716EC" w:rsidRDefault="000D60C4">
            <w:pPr>
              <w:autoSpaceDE w:val="0"/>
              <w:autoSpaceDN w:val="0"/>
              <w:adjustRightInd w:val="0"/>
              <w:spacing w:line="288" w:lineRule="auto"/>
              <w:jc w:val="left"/>
              <w:rPr>
                <w:rFonts w:ascii="宋体" w:hAnsi="Arial" w:cs="宋体"/>
                <w:color w:val="000000"/>
                <w:kern w:val="0"/>
                <w:sz w:val="24"/>
                <w:szCs w:val="24"/>
              </w:rPr>
            </w:pPr>
            <w:r>
              <w:rPr>
                <w:rFonts w:ascii="宋体" w:hAnsi="Arial" w:cs="宋体" w:hint="eastAsia"/>
                <w:color w:val="000000"/>
                <w:kern w:val="0"/>
                <w:sz w:val="24"/>
                <w:szCs w:val="24"/>
              </w:rPr>
              <w:t>否</w:t>
            </w:r>
          </w:p>
        </w:tc>
      </w:tr>
    </w:tbl>
    <w:p w:rsidR="008716EC" w:rsidRDefault="008716EC">
      <w:pPr>
        <w:jc w:val="left"/>
        <w:rPr>
          <w:rFonts w:ascii="宋体" w:hAnsi="宋体" w:cs="宋体"/>
          <w:kern w:val="0"/>
          <w:sz w:val="24"/>
          <w:szCs w:val="24"/>
        </w:rPr>
      </w:pPr>
    </w:p>
    <w:p w:rsidR="008716EC" w:rsidRDefault="000D60C4">
      <w:pPr>
        <w:spacing w:before="29" w:line="360" w:lineRule="auto"/>
        <w:ind w:left="15"/>
        <w:jc w:val="left"/>
        <w:rPr>
          <w:rFonts w:ascii="宋体" w:hAnsi="宋体"/>
          <w:b/>
          <w:color w:val="000000"/>
          <w:sz w:val="24"/>
          <w:szCs w:val="24"/>
        </w:rPr>
      </w:pPr>
      <w:r>
        <w:rPr>
          <w:rFonts w:ascii="宋体" w:hAnsi="宋体" w:hint="eastAsia"/>
          <w:b/>
          <w:color w:val="000000"/>
          <w:sz w:val="24"/>
          <w:szCs w:val="24"/>
        </w:rPr>
        <w:t>3.</w:t>
      </w:r>
      <w:r>
        <w:rPr>
          <w:rFonts w:ascii="宋体" w:hAnsi="宋体" w:hint="eastAsia"/>
          <w:b/>
          <w:color w:val="000000"/>
          <w:sz w:val="24"/>
          <w:szCs w:val="24"/>
        </w:rPr>
        <w:t>其他需要说明的事项</w:t>
      </w:r>
    </w:p>
    <w:p w:rsidR="008716EC" w:rsidRDefault="000D60C4">
      <w:pPr>
        <w:spacing w:before="29" w:line="360" w:lineRule="auto"/>
        <w:ind w:leftChars="7" w:left="15" w:firstLineChars="200" w:firstLine="480"/>
        <w:jc w:val="left"/>
        <w:rPr>
          <w:rFonts w:ascii="宋体" w:hAnsi="宋体"/>
          <w:color w:val="000000"/>
          <w:sz w:val="24"/>
          <w:szCs w:val="24"/>
        </w:rPr>
      </w:pPr>
      <w:r>
        <w:rPr>
          <w:rFonts w:ascii="宋体" w:hAnsi="宋体" w:hint="eastAsia"/>
          <w:color w:val="000000"/>
          <w:sz w:val="24"/>
          <w:szCs w:val="24"/>
        </w:rPr>
        <w:t>上述事项已经按规定向中国证券投资基金业协会办理相应手续，并报中国证券监督管理委员会深圳监管局备案。</w:t>
      </w:r>
    </w:p>
    <w:p w:rsidR="008716EC" w:rsidRDefault="000D60C4">
      <w:pPr>
        <w:spacing w:before="29" w:line="360" w:lineRule="auto"/>
        <w:ind w:left="15"/>
        <w:jc w:val="left"/>
        <w:rPr>
          <w:rFonts w:ascii="宋体" w:hAnsi="宋体"/>
          <w:color w:val="000000"/>
          <w:sz w:val="24"/>
          <w:szCs w:val="24"/>
        </w:rPr>
      </w:pPr>
      <w:r>
        <w:rPr>
          <w:rFonts w:ascii="宋体" w:hAnsi="宋体" w:hint="eastAsia"/>
          <w:color w:val="000000"/>
          <w:sz w:val="24"/>
          <w:szCs w:val="24"/>
        </w:rPr>
        <w:lastRenderedPageBreak/>
        <w:t xml:space="preserve">    </w:t>
      </w:r>
      <w:r>
        <w:rPr>
          <w:rFonts w:ascii="宋体" w:hAnsi="宋体" w:hint="eastAsia"/>
          <w:color w:val="000000"/>
          <w:sz w:val="24"/>
          <w:szCs w:val="24"/>
        </w:rPr>
        <w:t>特此公告。</w:t>
      </w:r>
    </w:p>
    <w:p w:rsidR="008716EC" w:rsidRDefault="008716EC">
      <w:pPr>
        <w:spacing w:before="29" w:line="360" w:lineRule="auto"/>
        <w:ind w:left="15"/>
        <w:jc w:val="left"/>
        <w:rPr>
          <w:rFonts w:ascii="宋体" w:hAnsi="宋体"/>
          <w:color w:val="000000"/>
          <w:sz w:val="24"/>
          <w:szCs w:val="24"/>
        </w:rPr>
      </w:pPr>
    </w:p>
    <w:p w:rsidR="008716EC" w:rsidRDefault="000D60C4">
      <w:pPr>
        <w:spacing w:before="29" w:line="360" w:lineRule="auto"/>
        <w:ind w:left="15"/>
        <w:jc w:val="right"/>
        <w:rPr>
          <w:rFonts w:ascii="宋体" w:hAnsi="宋体"/>
          <w:color w:val="000000"/>
          <w:sz w:val="24"/>
          <w:szCs w:val="24"/>
        </w:rPr>
      </w:pPr>
      <w:r>
        <w:rPr>
          <w:rFonts w:ascii="宋体" w:hAnsi="宋体" w:hint="eastAsia"/>
          <w:color w:val="000000"/>
          <w:sz w:val="24"/>
          <w:szCs w:val="24"/>
        </w:rPr>
        <w:t>创金合信基金管理有限公司</w:t>
      </w:r>
    </w:p>
    <w:p w:rsidR="008716EC" w:rsidRDefault="000D60C4">
      <w:pPr>
        <w:spacing w:before="29" w:line="360" w:lineRule="auto"/>
        <w:ind w:left="15"/>
        <w:jc w:val="right"/>
        <w:rPr>
          <w:rFonts w:ascii="宋体" w:hAnsi="宋体"/>
          <w:color w:val="000000"/>
          <w:sz w:val="24"/>
          <w:szCs w:val="24"/>
        </w:rPr>
      </w:pPr>
      <w:r>
        <w:rPr>
          <w:rFonts w:ascii="宋体" w:hAnsi="宋体" w:hint="eastAsia"/>
          <w:color w:val="000000"/>
          <w:sz w:val="24"/>
          <w:szCs w:val="24"/>
        </w:rPr>
        <w:t>2025</w:t>
      </w:r>
      <w:r>
        <w:rPr>
          <w:rFonts w:ascii="宋体" w:hAnsi="宋体" w:hint="eastAsia"/>
          <w:color w:val="000000"/>
          <w:sz w:val="24"/>
          <w:szCs w:val="24"/>
        </w:rPr>
        <w:t>年</w:t>
      </w:r>
      <w:r>
        <w:rPr>
          <w:rFonts w:ascii="宋体" w:hAnsi="宋体" w:hint="eastAsia"/>
          <w:color w:val="000000"/>
          <w:sz w:val="24"/>
          <w:szCs w:val="24"/>
        </w:rPr>
        <w:t>08</w:t>
      </w:r>
      <w:r>
        <w:rPr>
          <w:rFonts w:ascii="宋体" w:hAnsi="宋体" w:hint="eastAsia"/>
          <w:color w:val="000000"/>
          <w:sz w:val="24"/>
          <w:szCs w:val="24"/>
        </w:rPr>
        <w:t>月</w:t>
      </w:r>
      <w:r>
        <w:rPr>
          <w:rFonts w:ascii="宋体" w:hAnsi="宋体" w:hint="eastAsia"/>
          <w:color w:val="000000"/>
          <w:sz w:val="24"/>
          <w:szCs w:val="24"/>
        </w:rPr>
        <w:t>29</w:t>
      </w:r>
      <w:r>
        <w:rPr>
          <w:rFonts w:ascii="宋体" w:hAnsi="宋体" w:hint="eastAsia"/>
          <w:color w:val="000000"/>
          <w:sz w:val="24"/>
          <w:szCs w:val="24"/>
        </w:rPr>
        <w:t>日</w:t>
      </w:r>
    </w:p>
    <w:p w:rsidR="008716EC" w:rsidRDefault="008716EC"/>
    <w:sectPr w:rsidR="008716EC" w:rsidSect="008716EC">
      <w:pgSz w:w="11926" w:h="16867"/>
      <w:pgMar w:top="1420" w:right="1420" w:bottom="852" w:left="1420" w:header="851" w:footer="992"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2404"/>
    <w:rsid w:val="00033053"/>
    <w:rsid w:val="000A1566"/>
    <w:rsid w:val="000B46F8"/>
    <w:rsid w:val="000D60C4"/>
    <w:rsid w:val="00120484"/>
    <w:rsid w:val="004401A4"/>
    <w:rsid w:val="00462404"/>
    <w:rsid w:val="004A506E"/>
    <w:rsid w:val="00562602"/>
    <w:rsid w:val="005B72CA"/>
    <w:rsid w:val="0067173D"/>
    <w:rsid w:val="007F1719"/>
    <w:rsid w:val="008716EC"/>
    <w:rsid w:val="00894709"/>
    <w:rsid w:val="008D0D5E"/>
    <w:rsid w:val="009A5857"/>
    <w:rsid w:val="009B0C64"/>
    <w:rsid w:val="00A777A8"/>
    <w:rsid w:val="00AC667C"/>
    <w:rsid w:val="00AC78BB"/>
    <w:rsid w:val="00B42DCF"/>
    <w:rsid w:val="00B70835"/>
    <w:rsid w:val="00C02D19"/>
    <w:rsid w:val="00C23037"/>
    <w:rsid w:val="00CC5861"/>
    <w:rsid w:val="00D22031"/>
    <w:rsid w:val="00D557F8"/>
    <w:rsid w:val="00D621EC"/>
    <w:rsid w:val="00DE012C"/>
    <w:rsid w:val="00DE7EFB"/>
    <w:rsid w:val="00E670EC"/>
    <w:rsid w:val="00E71179"/>
    <w:rsid w:val="00F1136A"/>
    <w:rsid w:val="00F61CB1"/>
    <w:rsid w:val="00F9751B"/>
    <w:rsid w:val="00FA05AC"/>
    <w:rsid w:val="00FE5988"/>
    <w:rsid w:val="67604B8C"/>
    <w:rsid w:val="732E35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6EC"/>
    <w:pPr>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716E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716EC"/>
    <w:pPr>
      <w:pBdr>
        <w:bottom w:val="single" w:sz="6" w:space="1" w:color="auto"/>
      </w:pBdr>
      <w:tabs>
        <w:tab w:val="center" w:pos="4153"/>
        <w:tab w:val="right" w:pos="8306"/>
      </w:tabs>
      <w:snapToGrid w:val="0"/>
      <w:jc w:val="center"/>
    </w:pPr>
    <w:rPr>
      <w:sz w:val="18"/>
      <w:szCs w:val="18"/>
    </w:rPr>
  </w:style>
  <w:style w:type="paragraph" w:customStyle="1" w:styleId="dazhangjie">
    <w:name w:val="dazhangjie"/>
    <w:basedOn w:val="a"/>
    <w:qFormat/>
    <w:rsid w:val="008716EC"/>
    <w:pPr>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qFormat/>
    <w:rsid w:val="008716EC"/>
    <w:pPr>
      <w:autoSpaceDE w:val="0"/>
      <w:autoSpaceDN w:val="0"/>
      <w:adjustRightInd w:val="0"/>
      <w:spacing w:before="29" w:line="288" w:lineRule="auto"/>
      <w:ind w:left="15"/>
      <w:jc w:val="left"/>
    </w:pPr>
    <w:rPr>
      <w:rFonts w:ascii="宋体" w:hAnsi="宋体" w:cs="宋体"/>
      <w:kern w:val="0"/>
      <w:sz w:val="24"/>
      <w:szCs w:val="24"/>
    </w:rPr>
  </w:style>
  <w:style w:type="character" w:customStyle="1" w:styleId="Char0">
    <w:name w:val="页眉 Char"/>
    <w:basedOn w:val="a0"/>
    <w:link w:val="a4"/>
    <w:uiPriority w:val="99"/>
    <w:qFormat/>
    <w:rsid w:val="008716EC"/>
    <w:rPr>
      <w:rFonts w:ascii="Times New Roman" w:eastAsia="宋体" w:hAnsi="Times New Roman" w:cs="Times New Roman"/>
      <w:sz w:val="18"/>
      <w:szCs w:val="18"/>
    </w:rPr>
  </w:style>
  <w:style w:type="character" w:customStyle="1" w:styleId="Char">
    <w:name w:val="页脚 Char"/>
    <w:basedOn w:val="a0"/>
    <w:link w:val="a3"/>
    <w:uiPriority w:val="99"/>
    <w:qFormat/>
    <w:rsid w:val="008716E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417</Characters>
  <Application>Microsoft Office Word</Application>
  <DocSecurity>4</DocSecurity>
  <Lines>3</Lines>
  <Paragraphs>1</Paragraphs>
  <ScaleCrop>false</ScaleCrop>
  <Company>CNSTOCK</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hspcadmin</dc:creator>
  <cp:lastModifiedBy>ZHONGM</cp:lastModifiedBy>
  <cp:revision>2</cp:revision>
  <dcterms:created xsi:type="dcterms:W3CDTF">2025-08-28T16:02:00Z</dcterms:created>
  <dcterms:modified xsi:type="dcterms:W3CDTF">2025-08-28T16:02:00Z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AEB400F63FE04C68B84C6EB562C0E3F7</vt:lpwstr>
  </property>
</Properties>
</file>