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7BE" w:rsidRDefault="000F259B" w:rsidP="009E2DAF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0F259B">
        <w:rPr>
          <w:rFonts w:ascii="仿宋" w:eastAsia="仿宋" w:hAnsi="仿宋" w:hint="eastAsia"/>
          <w:b/>
          <w:color w:val="000000" w:themeColor="text1"/>
          <w:sz w:val="32"/>
          <w:szCs w:val="32"/>
        </w:rPr>
        <w:t>摩根士丹利基金管理（中国）有限公司</w:t>
      </w:r>
      <w:r w:rsidR="005E088E">
        <w:rPr>
          <w:rFonts w:ascii="仿宋" w:eastAsia="仿宋" w:hAnsi="仿宋" w:hint="eastAsia"/>
          <w:b/>
          <w:color w:val="000000" w:themeColor="text1"/>
          <w:sz w:val="32"/>
          <w:szCs w:val="32"/>
        </w:rPr>
        <w:t>旗下基金</w:t>
      </w:r>
    </w:p>
    <w:p w:rsidR="00BB3501" w:rsidRDefault="006F34B5" w:rsidP="009E2DAF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  <w:pPrChange w:id="0" w:author="ZHONGM" w:date="2025-08-28T00:01:00Z">
          <w:pPr>
            <w:spacing w:line="540" w:lineRule="exact"/>
            <w:ind w:firstLineChars="50" w:firstLine="160"/>
            <w:jc w:val="center"/>
          </w:pPr>
        </w:pPrChange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2</w:t>
      </w:r>
      <w:r>
        <w:rPr>
          <w:rFonts w:ascii="仿宋" w:eastAsia="仿宋" w:hAnsi="仿宋"/>
          <w:b/>
          <w:color w:val="000000" w:themeColor="text1"/>
          <w:sz w:val="32"/>
          <w:szCs w:val="32"/>
        </w:rPr>
        <w:t>0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25</w:t>
      </w:r>
      <w:r w:rsidR="007C5409">
        <w:rPr>
          <w:rFonts w:ascii="仿宋" w:eastAsia="仿宋" w:hAnsi="仿宋" w:hint="eastAsia"/>
          <w:b/>
          <w:color w:val="000000" w:themeColor="text1"/>
          <w:sz w:val="32"/>
          <w:szCs w:val="32"/>
        </w:rPr>
        <w:t>年</w:t>
      </w:r>
      <w:r w:rsidR="00ED585A">
        <w:rPr>
          <w:rFonts w:ascii="仿宋" w:eastAsia="仿宋" w:hAnsi="仿宋" w:hint="eastAsia"/>
          <w:b/>
          <w:color w:val="000000" w:themeColor="text1"/>
          <w:sz w:val="32"/>
          <w:szCs w:val="32"/>
        </w:rPr>
        <w:t>中期</w:t>
      </w:r>
      <w:r w:rsidR="00BB3501">
        <w:rPr>
          <w:rFonts w:ascii="仿宋" w:eastAsia="仿宋" w:hAnsi="仿宋" w:hint="eastAsia"/>
          <w:b/>
          <w:color w:val="000000" w:themeColor="text1"/>
          <w:sz w:val="32"/>
          <w:szCs w:val="32"/>
        </w:rPr>
        <w:t>报告</w:t>
      </w:r>
      <w:r w:rsidR="00BB3501"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B16987" w:rsidRPr="005E088E" w:rsidRDefault="00B16987" w:rsidP="009E2DAF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  <w:pPrChange w:id="1" w:author="ZHONGM" w:date="2025-08-28T00:01:00Z">
          <w:pPr>
            <w:spacing w:line="540" w:lineRule="exact"/>
            <w:ind w:firstLineChars="50" w:firstLine="160"/>
            <w:jc w:val="center"/>
          </w:pPr>
        </w:pPrChange>
      </w:pPr>
    </w:p>
    <w:p w:rsidR="00BB3501" w:rsidRPr="00B16987" w:rsidRDefault="00B16987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43655D">
        <w:rPr>
          <w:rFonts w:ascii="仿宋" w:eastAsia="仿宋" w:hAnsi="仿宋" w:hint="eastAsia"/>
          <w:color w:val="000000" w:themeColor="text1"/>
          <w:sz w:val="32"/>
          <w:szCs w:val="32"/>
        </w:rPr>
        <w:t>本公司董事会及董事保证</w:t>
      </w:r>
      <w:r w:rsidRPr="00B16987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6F34B5">
        <w:rPr>
          <w:rFonts w:ascii="仿宋" w:eastAsia="仿宋" w:hAnsi="仿宋"/>
          <w:color w:val="000000" w:themeColor="text1"/>
          <w:sz w:val="32"/>
          <w:szCs w:val="32"/>
        </w:rPr>
        <w:t>20</w:t>
      </w:r>
      <w:r w:rsidR="006F34B5">
        <w:rPr>
          <w:rFonts w:ascii="仿宋" w:eastAsia="仿宋" w:hAnsi="仿宋" w:hint="eastAsia"/>
          <w:color w:val="000000" w:themeColor="text1"/>
          <w:sz w:val="32"/>
          <w:szCs w:val="32"/>
        </w:rPr>
        <w:t>25</w:t>
      </w:r>
      <w:r w:rsidR="00845431"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ED585A">
        <w:rPr>
          <w:rFonts w:ascii="仿宋" w:eastAsia="仿宋" w:hAnsi="仿宋" w:hint="eastAsia"/>
          <w:color w:val="000000" w:themeColor="text1"/>
          <w:sz w:val="32"/>
          <w:szCs w:val="32"/>
        </w:rPr>
        <w:t>中期</w:t>
      </w:r>
      <w:r w:rsidRPr="00B16987">
        <w:rPr>
          <w:rFonts w:ascii="仿宋" w:eastAsia="仿宋" w:hAnsi="仿宋" w:hint="eastAsia"/>
          <w:color w:val="000000" w:themeColor="text1"/>
          <w:sz w:val="32"/>
          <w:szCs w:val="32"/>
        </w:rPr>
        <w:t>报告所载资料不存在虚假记载、误导性陈述或重大遗漏，并对其内容的真实性、准确性和完整性承担个别及连带责任。</w:t>
      </w:r>
    </w:p>
    <w:p w:rsidR="00056EE0" w:rsidRDefault="000F259B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F259B">
        <w:rPr>
          <w:rFonts w:ascii="仿宋" w:eastAsia="仿宋" w:hAnsi="仿宋" w:hint="eastAsia"/>
          <w:color w:val="000000" w:themeColor="text1"/>
          <w:sz w:val="32"/>
          <w:szCs w:val="32"/>
        </w:rPr>
        <w:t>摩根士丹利基金管理（中国）有限公司</w:t>
      </w:r>
      <w:r w:rsidR="00056EE0">
        <w:rPr>
          <w:rFonts w:ascii="仿宋" w:eastAsia="仿宋" w:hAnsi="仿宋" w:hint="eastAsia"/>
          <w:color w:val="000000" w:themeColor="text1"/>
          <w:sz w:val="32"/>
          <w:szCs w:val="32"/>
        </w:rPr>
        <w:t>旗下</w:t>
      </w:r>
      <w:r w:rsidR="001B396B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1B396B">
        <w:rPr>
          <w:rFonts w:ascii="仿宋" w:eastAsia="仿宋" w:hAnsi="仿宋"/>
          <w:color w:val="000000" w:themeColor="text1"/>
          <w:sz w:val="32"/>
          <w:szCs w:val="32"/>
        </w:rPr>
        <w:t>名单如下：</w:t>
      </w:r>
    </w:p>
    <w:p w:rsidR="000F259B" w:rsidRPr="000F259B" w:rsidRDefault="000F259B" w:rsidP="000F259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F259B">
        <w:rPr>
          <w:rFonts w:ascii="仿宋" w:eastAsia="仿宋" w:hAnsi="仿宋" w:hint="eastAsia"/>
          <w:color w:val="000000" w:themeColor="text1"/>
          <w:sz w:val="32"/>
          <w:szCs w:val="32"/>
        </w:rPr>
        <w:t>1.摩根士丹利基础行业证券投资基金</w:t>
      </w:r>
    </w:p>
    <w:p w:rsidR="000F259B" w:rsidRPr="000F259B" w:rsidRDefault="000F259B" w:rsidP="000F259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F259B">
        <w:rPr>
          <w:rFonts w:ascii="仿宋" w:eastAsia="仿宋" w:hAnsi="仿宋" w:hint="eastAsia"/>
          <w:color w:val="000000" w:themeColor="text1"/>
          <w:sz w:val="32"/>
          <w:szCs w:val="32"/>
        </w:rPr>
        <w:t>2.摩根士丹利资源优选混合型证券投资基金(LOF)</w:t>
      </w:r>
    </w:p>
    <w:p w:rsidR="000F259B" w:rsidRPr="000F259B" w:rsidRDefault="000F259B" w:rsidP="000F259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F259B">
        <w:rPr>
          <w:rFonts w:ascii="仿宋" w:eastAsia="仿宋" w:hAnsi="仿宋" w:hint="eastAsia"/>
          <w:color w:val="000000" w:themeColor="text1"/>
          <w:sz w:val="32"/>
          <w:szCs w:val="32"/>
        </w:rPr>
        <w:t>3.摩根士丹利领先优势混合型证券投资基金</w:t>
      </w:r>
    </w:p>
    <w:p w:rsidR="000F259B" w:rsidRPr="000F259B" w:rsidRDefault="000F259B" w:rsidP="000F259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F259B">
        <w:rPr>
          <w:rFonts w:ascii="仿宋" w:eastAsia="仿宋" w:hAnsi="仿宋" w:hint="eastAsia"/>
          <w:color w:val="000000" w:themeColor="text1"/>
          <w:sz w:val="32"/>
          <w:szCs w:val="32"/>
        </w:rPr>
        <w:t>4.摩根士丹利强收益债券型证券投资基金</w:t>
      </w:r>
    </w:p>
    <w:p w:rsidR="000F259B" w:rsidRPr="000F259B" w:rsidRDefault="000F259B" w:rsidP="000F259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F259B">
        <w:rPr>
          <w:rFonts w:ascii="仿宋" w:eastAsia="仿宋" w:hAnsi="仿宋" w:hint="eastAsia"/>
          <w:color w:val="000000" w:themeColor="text1"/>
          <w:sz w:val="32"/>
          <w:szCs w:val="32"/>
        </w:rPr>
        <w:t>5.摩根士丹利卓越成长混合型证券投资基金</w:t>
      </w:r>
    </w:p>
    <w:p w:rsidR="000F259B" w:rsidRPr="000F259B" w:rsidRDefault="000F259B" w:rsidP="000F259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F259B">
        <w:rPr>
          <w:rFonts w:ascii="仿宋" w:eastAsia="仿宋" w:hAnsi="仿宋" w:hint="eastAsia"/>
          <w:color w:val="000000" w:themeColor="text1"/>
          <w:sz w:val="32"/>
          <w:szCs w:val="32"/>
        </w:rPr>
        <w:t>6.摩根士丹利消费领航混合型证券投资基金</w:t>
      </w:r>
    </w:p>
    <w:p w:rsidR="000F259B" w:rsidRPr="000F259B" w:rsidRDefault="000F259B" w:rsidP="000F259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F259B">
        <w:rPr>
          <w:rFonts w:ascii="仿宋" w:eastAsia="仿宋" w:hAnsi="仿宋" w:hint="eastAsia"/>
          <w:color w:val="000000" w:themeColor="text1"/>
          <w:sz w:val="32"/>
          <w:szCs w:val="32"/>
        </w:rPr>
        <w:t>7.摩根士丹利多因子精选策略混合型证券投资基金</w:t>
      </w:r>
    </w:p>
    <w:p w:rsidR="000F259B" w:rsidRPr="000F259B" w:rsidRDefault="000F259B" w:rsidP="000F259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F259B">
        <w:rPr>
          <w:rFonts w:ascii="仿宋" w:eastAsia="仿宋" w:hAnsi="仿宋" w:hint="eastAsia"/>
          <w:color w:val="000000" w:themeColor="text1"/>
          <w:sz w:val="32"/>
          <w:szCs w:val="32"/>
        </w:rPr>
        <w:t>8.摩根士丹利深证300指数增强型证券投资基金</w:t>
      </w:r>
    </w:p>
    <w:p w:rsidR="000F259B" w:rsidRPr="000F259B" w:rsidRDefault="000F259B" w:rsidP="000F259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F259B">
        <w:rPr>
          <w:rFonts w:ascii="仿宋" w:eastAsia="仿宋" w:hAnsi="仿宋" w:hint="eastAsia"/>
          <w:color w:val="000000" w:themeColor="text1"/>
          <w:sz w:val="32"/>
          <w:szCs w:val="32"/>
        </w:rPr>
        <w:t>9.摩根士丹利主题优选混合型证券投资基金</w:t>
      </w:r>
    </w:p>
    <w:p w:rsidR="000F259B" w:rsidRPr="000F259B" w:rsidRDefault="000F259B" w:rsidP="000F259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F259B">
        <w:rPr>
          <w:rFonts w:ascii="仿宋" w:eastAsia="仿宋" w:hAnsi="仿宋" w:hint="eastAsia"/>
          <w:color w:val="000000" w:themeColor="text1"/>
          <w:sz w:val="32"/>
          <w:szCs w:val="32"/>
        </w:rPr>
        <w:t>10.摩根士丹利多元收益债券型证券投资基金</w:t>
      </w:r>
    </w:p>
    <w:p w:rsidR="000F259B" w:rsidRPr="000F259B" w:rsidRDefault="000F259B" w:rsidP="000F259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F259B">
        <w:rPr>
          <w:rFonts w:ascii="仿宋" w:eastAsia="仿宋" w:hAnsi="仿宋" w:hint="eastAsia"/>
          <w:color w:val="000000" w:themeColor="text1"/>
          <w:sz w:val="32"/>
          <w:szCs w:val="32"/>
        </w:rPr>
        <w:t>11.摩根士丹利量化配置混合型证券投资基金</w:t>
      </w:r>
    </w:p>
    <w:p w:rsidR="000F259B" w:rsidRPr="000F259B" w:rsidRDefault="000F259B" w:rsidP="000F259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F259B">
        <w:rPr>
          <w:rFonts w:ascii="仿宋" w:eastAsia="仿宋" w:hAnsi="仿宋" w:hint="eastAsia"/>
          <w:color w:val="000000" w:themeColor="text1"/>
          <w:sz w:val="32"/>
          <w:szCs w:val="32"/>
        </w:rPr>
        <w:t>12.摩根士丹利双利增强债券型证券投资基金</w:t>
      </w:r>
    </w:p>
    <w:p w:rsidR="000F259B" w:rsidRPr="000F259B" w:rsidRDefault="000F259B" w:rsidP="000F259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F259B">
        <w:rPr>
          <w:rFonts w:ascii="仿宋" w:eastAsia="仿宋" w:hAnsi="仿宋" w:hint="eastAsia"/>
          <w:color w:val="000000" w:themeColor="text1"/>
          <w:sz w:val="32"/>
          <w:szCs w:val="32"/>
        </w:rPr>
        <w:t>13.摩根士丹利纯债稳定增利18个月定期开放债券型证券投资基金</w:t>
      </w:r>
    </w:p>
    <w:p w:rsidR="000F259B" w:rsidRPr="000F259B" w:rsidRDefault="000F259B" w:rsidP="000F259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F259B">
        <w:rPr>
          <w:rFonts w:ascii="仿宋" w:eastAsia="仿宋" w:hAnsi="仿宋" w:hint="eastAsia"/>
          <w:color w:val="000000" w:themeColor="text1"/>
          <w:sz w:val="32"/>
          <w:szCs w:val="32"/>
        </w:rPr>
        <w:t>14.摩根士丹利品质生活精选股票型证券投资基金</w:t>
      </w:r>
    </w:p>
    <w:p w:rsidR="000F259B" w:rsidRPr="000F259B" w:rsidRDefault="000F259B" w:rsidP="000F259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F259B">
        <w:rPr>
          <w:rFonts w:ascii="仿宋" w:eastAsia="仿宋" w:hAnsi="仿宋" w:hint="eastAsia"/>
          <w:color w:val="000000" w:themeColor="text1"/>
          <w:sz w:val="32"/>
          <w:szCs w:val="32"/>
        </w:rPr>
        <w:t>15.摩根士丹利进取优选股票型证券投资基金</w:t>
      </w:r>
    </w:p>
    <w:p w:rsidR="000F259B" w:rsidRPr="000F259B" w:rsidRDefault="000F259B" w:rsidP="000F259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F259B">
        <w:rPr>
          <w:rFonts w:ascii="仿宋" w:eastAsia="仿宋" w:hAnsi="仿宋" w:hint="eastAsia"/>
          <w:color w:val="000000" w:themeColor="text1"/>
          <w:sz w:val="32"/>
          <w:szCs w:val="32"/>
        </w:rPr>
        <w:t>16.摩根士丹利纯债稳定添利18个月定期开放债券型证券</w:t>
      </w:r>
      <w:r w:rsidRPr="000F259B"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投资基金</w:t>
      </w:r>
    </w:p>
    <w:p w:rsidR="000F259B" w:rsidRPr="000F259B" w:rsidRDefault="000F259B" w:rsidP="000F259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F259B">
        <w:rPr>
          <w:rFonts w:ascii="仿宋" w:eastAsia="仿宋" w:hAnsi="仿宋" w:hint="eastAsia"/>
          <w:color w:val="000000" w:themeColor="text1"/>
          <w:sz w:val="32"/>
          <w:szCs w:val="32"/>
        </w:rPr>
        <w:t>17.摩根士丹利优质信价纯债债券型证券投资基金</w:t>
      </w:r>
    </w:p>
    <w:p w:rsidR="000F259B" w:rsidRPr="000F259B" w:rsidRDefault="000F259B" w:rsidP="000F259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F259B">
        <w:rPr>
          <w:rFonts w:ascii="仿宋" w:eastAsia="仿宋" w:hAnsi="仿宋" w:hint="eastAsia"/>
          <w:color w:val="000000" w:themeColor="text1"/>
          <w:sz w:val="32"/>
          <w:szCs w:val="32"/>
        </w:rPr>
        <w:t>18.摩根士丹利量化多策略股票型证券投资基金</w:t>
      </w:r>
    </w:p>
    <w:p w:rsidR="000F259B" w:rsidRPr="000F259B" w:rsidRDefault="000F259B" w:rsidP="000F259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F259B">
        <w:rPr>
          <w:rFonts w:ascii="仿宋" w:eastAsia="仿宋" w:hAnsi="仿宋" w:hint="eastAsia"/>
          <w:color w:val="000000" w:themeColor="text1"/>
          <w:sz w:val="32"/>
          <w:szCs w:val="32"/>
        </w:rPr>
        <w:t>19.摩根士丹利健康产业混合型证券投资基金</w:t>
      </w:r>
    </w:p>
    <w:p w:rsidR="000F259B" w:rsidRPr="000F259B" w:rsidRDefault="000F259B" w:rsidP="000F259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F259B">
        <w:rPr>
          <w:rFonts w:ascii="仿宋" w:eastAsia="仿宋" w:hAnsi="仿宋" w:hint="eastAsia"/>
          <w:color w:val="000000" w:themeColor="text1"/>
          <w:sz w:val="32"/>
          <w:szCs w:val="32"/>
        </w:rPr>
        <w:t>20.摩根士丹利万众创新灵活配置混合型证券投资基金</w:t>
      </w:r>
    </w:p>
    <w:p w:rsidR="000F259B" w:rsidRPr="000F259B" w:rsidRDefault="000F259B" w:rsidP="000F259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F259B">
        <w:rPr>
          <w:rFonts w:ascii="仿宋" w:eastAsia="仿宋" w:hAnsi="仿宋" w:hint="eastAsia"/>
          <w:color w:val="000000" w:themeColor="text1"/>
          <w:sz w:val="32"/>
          <w:szCs w:val="32"/>
        </w:rPr>
        <w:t>21.摩根士丹利科技领先灵活配置混合型证券投资基金</w:t>
      </w:r>
    </w:p>
    <w:p w:rsidR="000F259B" w:rsidRPr="000F259B" w:rsidRDefault="000F259B" w:rsidP="000F259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F259B">
        <w:rPr>
          <w:rFonts w:ascii="仿宋" w:eastAsia="仿宋" w:hAnsi="仿宋" w:hint="eastAsia"/>
          <w:color w:val="000000" w:themeColor="text1"/>
          <w:sz w:val="32"/>
          <w:szCs w:val="32"/>
        </w:rPr>
        <w:t>22.摩根士丹利ESG量化先行混合型证券投资基金</w:t>
      </w:r>
    </w:p>
    <w:p w:rsidR="000F259B" w:rsidRPr="000F259B" w:rsidRDefault="000F259B" w:rsidP="000F259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F259B">
        <w:rPr>
          <w:rFonts w:ascii="仿宋" w:eastAsia="仿宋" w:hAnsi="仿宋" w:hint="eastAsia"/>
          <w:color w:val="000000" w:themeColor="text1"/>
          <w:sz w:val="32"/>
          <w:szCs w:val="32"/>
        </w:rPr>
        <w:t>23.摩根士丹利灵动优选债券型证券投资基金</w:t>
      </w:r>
    </w:p>
    <w:p w:rsidR="000F259B" w:rsidRPr="000F259B" w:rsidRDefault="000F259B" w:rsidP="000F259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F259B">
        <w:rPr>
          <w:rFonts w:ascii="仿宋" w:eastAsia="仿宋" w:hAnsi="仿宋" w:hint="eastAsia"/>
          <w:color w:val="000000" w:themeColor="text1"/>
          <w:sz w:val="32"/>
          <w:szCs w:val="32"/>
        </w:rPr>
        <w:t>24.摩根士丹利优悦安和混合型证券投资基金</w:t>
      </w:r>
    </w:p>
    <w:p w:rsidR="000F259B" w:rsidRPr="000F259B" w:rsidRDefault="000F259B" w:rsidP="000F259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F259B">
        <w:rPr>
          <w:rFonts w:ascii="仿宋" w:eastAsia="仿宋" w:hAnsi="仿宋" w:hint="eastAsia"/>
          <w:color w:val="000000" w:themeColor="text1"/>
          <w:sz w:val="32"/>
          <w:szCs w:val="32"/>
        </w:rPr>
        <w:t>25.摩根士丹利丰裕63个月定期开放债券型证券投资基金</w:t>
      </w:r>
    </w:p>
    <w:p w:rsidR="000F259B" w:rsidRPr="000F259B" w:rsidRDefault="000F259B" w:rsidP="000F259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F259B">
        <w:rPr>
          <w:rFonts w:ascii="仿宋" w:eastAsia="仿宋" w:hAnsi="仿宋" w:hint="eastAsia"/>
          <w:color w:val="000000" w:themeColor="text1"/>
          <w:sz w:val="32"/>
          <w:szCs w:val="32"/>
        </w:rPr>
        <w:t>26.摩根士丹利内需增长混合型证券投资基金</w:t>
      </w:r>
    </w:p>
    <w:p w:rsidR="000F259B" w:rsidRPr="000F259B" w:rsidRDefault="000F259B" w:rsidP="000F259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F259B">
        <w:rPr>
          <w:rFonts w:ascii="仿宋" w:eastAsia="仿宋" w:hAnsi="仿宋" w:hint="eastAsia"/>
          <w:color w:val="000000" w:themeColor="text1"/>
          <w:sz w:val="32"/>
          <w:szCs w:val="32"/>
        </w:rPr>
        <w:t>27.摩根士丹利民丰盈和一年持有期混合型证券投资基金</w:t>
      </w:r>
    </w:p>
    <w:p w:rsidR="000F259B" w:rsidRPr="000F259B" w:rsidRDefault="000F259B" w:rsidP="000F259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F259B">
        <w:rPr>
          <w:rFonts w:ascii="仿宋" w:eastAsia="仿宋" w:hAnsi="仿宋" w:hint="eastAsia"/>
          <w:color w:val="000000" w:themeColor="text1"/>
          <w:sz w:val="32"/>
          <w:szCs w:val="32"/>
        </w:rPr>
        <w:t>28.摩根士丹利新兴产业股票型证券投资基金</w:t>
      </w:r>
    </w:p>
    <w:p w:rsidR="006F34B5" w:rsidRDefault="006F34B5" w:rsidP="006F34B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29</w:t>
      </w:r>
      <w:r>
        <w:rPr>
          <w:rFonts w:ascii="仿宋" w:eastAsia="仿宋" w:hAnsi="仿宋"/>
          <w:color w:val="000000" w:themeColor="text1"/>
          <w:sz w:val="32"/>
          <w:szCs w:val="32"/>
        </w:rPr>
        <w:t>.</w:t>
      </w:r>
      <w:r w:rsidRPr="003779F2">
        <w:rPr>
          <w:rFonts w:ascii="仿宋" w:eastAsia="仿宋" w:hAnsi="仿宋" w:hint="eastAsia"/>
          <w:color w:val="000000" w:themeColor="text1"/>
          <w:sz w:val="32"/>
          <w:szCs w:val="32"/>
        </w:rPr>
        <w:t>摩根士丹利优享臻选六个月持有期混合型证券投资基金</w:t>
      </w:r>
    </w:p>
    <w:p w:rsidR="006F34B5" w:rsidRDefault="006F34B5" w:rsidP="006F34B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3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0</w:t>
      </w:r>
      <w:r>
        <w:rPr>
          <w:rFonts w:ascii="仿宋" w:eastAsia="仿宋" w:hAnsi="仿宋"/>
          <w:color w:val="000000" w:themeColor="text1"/>
          <w:sz w:val="32"/>
          <w:szCs w:val="32"/>
        </w:rPr>
        <w:t>.</w:t>
      </w:r>
      <w:r w:rsidRPr="00EA25CC">
        <w:rPr>
          <w:rFonts w:ascii="仿宋" w:eastAsia="仿宋" w:hAnsi="仿宋" w:hint="eastAsia"/>
          <w:color w:val="000000" w:themeColor="text1"/>
          <w:sz w:val="32"/>
          <w:szCs w:val="32"/>
        </w:rPr>
        <w:t>摩根士丹利沪港深精选混合型证券投资基金</w:t>
      </w:r>
    </w:p>
    <w:p w:rsidR="006F34B5" w:rsidRDefault="006F34B5" w:rsidP="006F34B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3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1</w:t>
      </w:r>
      <w:r>
        <w:rPr>
          <w:rFonts w:ascii="仿宋" w:eastAsia="仿宋" w:hAnsi="仿宋"/>
          <w:color w:val="000000" w:themeColor="text1"/>
          <w:sz w:val="32"/>
          <w:szCs w:val="32"/>
        </w:rPr>
        <w:t>.</w:t>
      </w:r>
      <w:r w:rsidRPr="00FB499E">
        <w:rPr>
          <w:rFonts w:ascii="仿宋" w:eastAsia="仿宋" w:hAnsi="仿宋" w:hint="eastAsia"/>
          <w:color w:val="000000" w:themeColor="text1"/>
          <w:sz w:val="32"/>
          <w:szCs w:val="32"/>
        </w:rPr>
        <w:t>摩根士丹利安盈稳固六个月持有期债券型证券投资基金</w:t>
      </w:r>
    </w:p>
    <w:p w:rsidR="006F34B5" w:rsidRDefault="006F34B5" w:rsidP="006F34B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3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>
        <w:rPr>
          <w:rFonts w:ascii="仿宋" w:eastAsia="仿宋" w:hAnsi="仿宋"/>
          <w:color w:val="000000" w:themeColor="text1"/>
          <w:sz w:val="32"/>
          <w:szCs w:val="32"/>
        </w:rPr>
        <w:t>.</w:t>
      </w:r>
      <w:r w:rsidRPr="00976A05">
        <w:rPr>
          <w:rFonts w:ascii="仿宋" w:eastAsia="仿宋" w:hAnsi="仿宋" w:hint="eastAsia"/>
          <w:color w:val="000000" w:themeColor="text1"/>
          <w:sz w:val="32"/>
          <w:szCs w:val="32"/>
        </w:rPr>
        <w:t>摩根士丹利数字经济混合型证券投资基金</w:t>
      </w:r>
    </w:p>
    <w:p w:rsidR="006F34B5" w:rsidRDefault="006F34B5" w:rsidP="006F34B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33</w:t>
      </w:r>
      <w:r>
        <w:rPr>
          <w:rFonts w:ascii="仿宋" w:eastAsia="仿宋" w:hAnsi="仿宋"/>
          <w:color w:val="000000" w:themeColor="text1"/>
          <w:sz w:val="32"/>
          <w:szCs w:val="32"/>
        </w:rPr>
        <w:t>.</w:t>
      </w:r>
      <w:r w:rsidRPr="009C4003">
        <w:rPr>
          <w:rFonts w:ascii="仿宋" w:eastAsia="仿宋" w:hAnsi="仿宋" w:hint="eastAsia"/>
          <w:color w:val="000000" w:themeColor="text1"/>
          <w:sz w:val="32"/>
          <w:szCs w:val="32"/>
        </w:rPr>
        <w:t>摩根士丹利恒利债券型证券投资基金</w:t>
      </w:r>
    </w:p>
    <w:p w:rsidR="006F34B5" w:rsidRDefault="006F34B5" w:rsidP="006F34B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34</w:t>
      </w:r>
      <w:r>
        <w:rPr>
          <w:rFonts w:ascii="仿宋" w:eastAsia="仿宋" w:hAnsi="仿宋"/>
          <w:color w:val="000000" w:themeColor="text1"/>
          <w:sz w:val="32"/>
          <w:szCs w:val="32"/>
        </w:rPr>
        <w:t>.</w:t>
      </w:r>
      <w:r w:rsidRPr="008B0C21">
        <w:rPr>
          <w:rFonts w:hint="eastAsia"/>
        </w:rPr>
        <w:t xml:space="preserve"> </w:t>
      </w:r>
      <w:r w:rsidRPr="008B0C21">
        <w:rPr>
          <w:rFonts w:ascii="仿宋" w:eastAsia="仿宋" w:hAnsi="仿宋" w:hint="eastAsia"/>
          <w:color w:val="000000" w:themeColor="text1"/>
          <w:sz w:val="32"/>
          <w:szCs w:val="32"/>
        </w:rPr>
        <w:t>摩根士丹利中证同业存单AAA指数7天持有期证券投资基金</w:t>
      </w:r>
    </w:p>
    <w:p w:rsidR="006F34B5" w:rsidRPr="00976A05" w:rsidRDefault="006F34B5" w:rsidP="006F34B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3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5</w:t>
      </w:r>
      <w:r>
        <w:rPr>
          <w:rFonts w:ascii="仿宋" w:eastAsia="仿宋" w:hAnsi="仿宋"/>
          <w:color w:val="000000" w:themeColor="text1"/>
          <w:sz w:val="32"/>
          <w:szCs w:val="32"/>
        </w:rPr>
        <w:t>.</w:t>
      </w:r>
      <w:r w:rsidRPr="008B0C21">
        <w:rPr>
          <w:rFonts w:hint="eastAsia"/>
        </w:rPr>
        <w:t xml:space="preserve"> </w:t>
      </w:r>
      <w:r w:rsidRPr="008B0C21">
        <w:rPr>
          <w:rFonts w:ascii="仿宋" w:eastAsia="仿宋" w:hAnsi="仿宋" w:hint="eastAsia"/>
          <w:color w:val="000000" w:themeColor="text1"/>
          <w:sz w:val="32"/>
          <w:szCs w:val="32"/>
        </w:rPr>
        <w:t>摩根士丹利稳丰利率债债券型证券投资基金</w:t>
      </w:r>
    </w:p>
    <w:p w:rsidR="00405201" w:rsidRPr="00405201" w:rsidRDefault="00405201" w:rsidP="006F34B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Pr="005A1AF7" w:rsidRDefault="001B396B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上述</w:t>
      </w:r>
      <w:r>
        <w:rPr>
          <w:rFonts w:ascii="仿宋" w:eastAsia="仿宋" w:hAnsi="仿宋"/>
          <w:color w:val="000000" w:themeColor="text1"/>
          <w:sz w:val="32"/>
          <w:szCs w:val="32"/>
        </w:rPr>
        <w:t>基金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的</w:t>
      </w:r>
      <w:r w:rsidR="006F34B5">
        <w:rPr>
          <w:rFonts w:ascii="仿宋" w:eastAsia="仿宋" w:hAnsi="仿宋"/>
          <w:color w:val="000000" w:themeColor="text1"/>
          <w:sz w:val="32"/>
          <w:szCs w:val="32"/>
        </w:rPr>
        <w:t>20</w:t>
      </w:r>
      <w:r w:rsidR="006F34B5">
        <w:rPr>
          <w:rFonts w:ascii="仿宋" w:eastAsia="仿宋" w:hAnsi="仿宋" w:hint="eastAsia"/>
          <w:color w:val="000000" w:themeColor="text1"/>
          <w:sz w:val="32"/>
          <w:szCs w:val="32"/>
        </w:rPr>
        <w:t>25</w:t>
      </w:r>
      <w:r w:rsidR="00845431"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ED585A">
        <w:rPr>
          <w:rFonts w:ascii="仿宋" w:eastAsia="仿宋" w:hAnsi="仿宋" w:hint="eastAsia"/>
          <w:color w:val="000000" w:themeColor="text1"/>
          <w:sz w:val="32"/>
          <w:szCs w:val="32"/>
        </w:rPr>
        <w:t>中期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报告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全文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 w:rsidR="006F34B5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6F34B5">
        <w:rPr>
          <w:rFonts w:ascii="仿宋" w:eastAsia="仿宋" w:hAnsi="仿宋"/>
          <w:color w:val="000000" w:themeColor="text1"/>
          <w:sz w:val="32"/>
          <w:szCs w:val="32"/>
        </w:rPr>
        <w:t>02</w:t>
      </w:r>
      <w:r w:rsidR="006F34B5">
        <w:rPr>
          <w:rFonts w:ascii="仿宋" w:eastAsia="仿宋" w:hAnsi="仿宋" w:hint="eastAsia"/>
          <w:color w:val="000000" w:themeColor="text1"/>
          <w:sz w:val="32"/>
          <w:szCs w:val="32"/>
        </w:rPr>
        <w:t>5</w:t>
      </w:r>
      <w:r w:rsidR="00A74092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ED585A">
        <w:rPr>
          <w:rFonts w:ascii="仿宋" w:eastAsia="仿宋" w:hAnsi="仿宋"/>
          <w:color w:val="000000" w:themeColor="text1"/>
          <w:sz w:val="32"/>
          <w:szCs w:val="32"/>
        </w:rPr>
        <w:t>8</w:t>
      </w:r>
      <w:r w:rsidR="00A74092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6F34B5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6F34B5">
        <w:rPr>
          <w:rFonts w:ascii="仿宋" w:eastAsia="仿宋" w:hAnsi="仿宋" w:hint="eastAsia"/>
          <w:color w:val="000000" w:themeColor="text1"/>
          <w:sz w:val="32"/>
          <w:szCs w:val="32"/>
        </w:rPr>
        <w:t>8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在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本公司网站</w:t>
      </w:r>
      <w:r w:rsidR="000F259B" w:rsidRPr="000F259B">
        <w:rPr>
          <w:rFonts w:ascii="仿宋" w:eastAsia="仿宋" w:hAnsi="仿宋"/>
          <w:color w:val="000000" w:themeColor="text1"/>
          <w:sz w:val="32"/>
          <w:szCs w:val="32"/>
        </w:rPr>
        <w:t>https://www.morganstanleyfunds.com.cn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和中国证监会</w:t>
      </w:r>
      <w:r w:rsidR="00191702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电子披露网站</w:t>
      </w:r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 w:rsidR="000F07E6" w:rsidRPr="00E01FA6">
          <w:rPr>
            <w:rFonts w:ascii="仿宋" w:eastAsia="仿宋" w:hAnsi="仿宋"/>
            <w:color w:val="000000" w:themeColor="text1"/>
            <w:sz w:val="32"/>
            <w:szCs w:val="32"/>
          </w:rPr>
          <w:t>http://eid.csrc.gov.cn/fund</w:t>
        </w:r>
      </w:hyperlink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披露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客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服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电话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2326D6" w:rsidRPr="002326D6">
        <w:rPr>
          <w:rFonts w:ascii="仿宋" w:eastAsia="仿宋" w:hAnsi="仿宋"/>
          <w:color w:val="000000" w:themeColor="text1"/>
          <w:sz w:val="32"/>
          <w:szCs w:val="32"/>
        </w:rPr>
        <w:t>400-8888-668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BB3501" w:rsidRPr="00AE5554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BB3501" w:rsidRDefault="00BB3501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本基金管</w:t>
      </w:r>
      <w:r w:rsidR="000C1032">
        <w:rPr>
          <w:rFonts w:ascii="仿宋" w:eastAsia="仿宋" w:hAnsi="仿宋" w:hint="eastAsia"/>
          <w:color w:val="000000" w:themeColor="text1"/>
          <w:sz w:val="32"/>
          <w:szCs w:val="32"/>
        </w:rPr>
        <w:t>理人承诺以诚实信用、勤勉尽责的原则管理和运用基金资产，但不保证</w:t>
      </w:r>
      <w:r w:rsidR="005A77EA">
        <w:rPr>
          <w:rFonts w:ascii="仿宋" w:eastAsia="仿宋" w:hAnsi="仿宋" w:hint="eastAsia"/>
          <w:color w:val="000000" w:themeColor="text1"/>
          <w:sz w:val="32"/>
          <w:szCs w:val="32"/>
        </w:rPr>
        <w:t>基金一定盈利，也不保证最低收益。请充分了解</w:t>
      </w: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基金的风险收益特征，审慎做出投资决定。</w:t>
      </w:r>
    </w:p>
    <w:p w:rsidR="008F765A" w:rsidRDefault="008F765A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:rsidR="008F765A" w:rsidRDefault="00BB3501" w:rsidP="008F765A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A94F51" w:rsidRPr="00A94F51" w:rsidRDefault="00A94F51" w:rsidP="008F765A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Default="00367CF3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</w:t>
      </w:r>
      <w:r w:rsidR="000F259B" w:rsidRPr="000F259B">
        <w:rPr>
          <w:rFonts w:ascii="仿宋" w:eastAsia="仿宋" w:hAnsi="仿宋" w:hint="eastAsia"/>
          <w:color w:val="000000" w:themeColor="text1"/>
          <w:sz w:val="32"/>
          <w:szCs w:val="32"/>
        </w:rPr>
        <w:t>摩根士丹利基金管理（中国）有限公司</w:t>
      </w:r>
    </w:p>
    <w:p w:rsidR="00BB3501" w:rsidRPr="00A7247E" w:rsidRDefault="00BB3501" w:rsidP="00A7247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</w:t>
      </w:r>
      <w:r w:rsidR="006F34B5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6F34B5">
        <w:rPr>
          <w:rFonts w:ascii="仿宋" w:eastAsia="仿宋" w:hAnsi="仿宋"/>
          <w:color w:val="000000" w:themeColor="text1"/>
          <w:sz w:val="32"/>
          <w:szCs w:val="32"/>
        </w:rPr>
        <w:t>02</w:t>
      </w:r>
      <w:r w:rsidR="006F34B5">
        <w:rPr>
          <w:rFonts w:ascii="仿宋" w:eastAsia="仿宋" w:hAnsi="仿宋" w:hint="eastAsia"/>
          <w:color w:val="000000" w:themeColor="text1"/>
          <w:sz w:val="32"/>
          <w:szCs w:val="32"/>
        </w:rPr>
        <w:t>5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ED585A">
        <w:rPr>
          <w:rFonts w:ascii="仿宋" w:eastAsia="仿宋" w:hAnsi="仿宋"/>
          <w:color w:val="000000" w:themeColor="text1"/>
          <w:sz w:val="32"/>
          <w:szCs w:val="32"/>
        </w:rPr>
        <w:t>8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="00ED585A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6F34B5">
        <w:rPr>
          <w:rFonts w:ascii="仿宋" w:eastAsia="仿宋" w:hAnsi="仿宋" w:hint="eastAsia"/>
          <w:color w:val="000000" w:themeColor="text1"/>
          <w:sz w:val="32"/>
          <w:szCs w:val="32"/>
        </w:rPr>
        <w:t>8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sectPr w:rsidR="00BB3501" w:rsidRPr="00A7247E" w:rsidSect="00084E7D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2009" w:rsidRDefault="00682009" w:rsidP="009A149B">
      <w:r>
        <w:separator/>
      </w:r>
    </w:p>
  </w:endnote>
  <w:endnote w:type="continuationSeparator" w:id="0">
    <w:p w:rsidR="00682009" w:rsidRDefault="00682009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BE121F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9E2DAF" w:rsidRPr="009E2DAF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BE121F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9E2DAF" w:rsidRPr="009E2DAF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2009" w:rsidRDefault="00682009" w:rsidP="009A149B">
      <w:r>
        <w:separator/>
      </w:r>
    </w:p>
  </w:footnote>
  <w:footnote w:type="continuationSeparator" w:id="0">
    <w:p w:rsidR="00682009" w:rsidRDefault="00682009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trackRevisions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C61AD"/>
    <w:rsid w:val="000D18EF"/>
    <w:rsid w:val="000E13E9"/>
    <w:rsid w:val="000E7D66"/>
    <w:rsid w:val="000F07E6"/>
    <w:rsid w:val="000F259B"/>
    <w:rsid w:val="000F407E"/>
    <w:rsid w:val="000F6458"/>
    <w:rsid w:val="001039BC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A593B"/>
    <w:rsid w:val="001B396B"/>
    <w:rsid w:val="001D04AB"/>
    <w:rsid w:val="001D2521"/>
    <w:rsid w:val="001D74AE"/>
    <w:rsid w:val="001E7CAD"/>
    <w:rsid w:val="001F125D"/>
    <w:rsid w:val="001F15CB"/>
    <w:rsid w:val="001F533E"/>
    <w:rsid w:val="00204875"/>
    <w:rsid w:val="0021172E"/>
    <w:rsid w:val="00221DE2"/>
    <w:rsid w:val="002326D6"/>
    <w:rsid w:val="00234298"/>
    <w:rsid w:val="002343BD"/>
    <w:rsid w:val="00246D6B"/>
    <w:rsid w:val="002471D4"/>
    <w:rsid w:val="00253326"/>
    <w:rsid w:val="00261CDE"/>
    <w:rsid w:val="0026276F"/>
    <w:rsid w:val="00270387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2F47BE"/>
    <w:rsid w:val="00303860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67CF3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F4E13"/>
    <w:rsid w:val="003F6960"/>
    <w:rsid w:val="0040020D"/>
    <w:rsid w:val="00405201"/>
    <w:rsid w:val="00405ADB"/>
    <w:rsid w:val="004254EE"/>
    <w:rsid w:val="00430D19"/>
    <w:rsid w:val="00433480"/>
    <w:rsid w:val="00433A0E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6C4E"/>
    <w:rsid w:val="00477BA8"/>
    <w:rsid w:val="00477EB2"/>
    <w:rsid w:val="0048111A"/>
    <w:rsid w:val="00485D97"/>
    <w:rsid w:val="00487BF1"/>
    <w:rsid w:val="00491FCB"/>
    <w:rsid w:val="00497943"/>
    <w:rsid w:val="00497A8B"/>
    <w:rsid w:val="004A0E45"/>
    <w:rsid w:val="004A54A6"/>
    <w:rsid w:val="004B1105"/>
    <w:rsid w:val="004B781C"/>
    <w:rsid w:val="004C21B7"/>
    <w:rsid w:val="004C3109"/>
    <w:rsid w:val="004C44C4"/>
    <w:rsid w:val="004C625A"/>
    <w:rsid w:val="004C6355"/>
    <w:rsid w:val="004E1D5E"/>
    <w:rsid w:val="004E630B"/>
    <w:rsid w:val="004F7313"/>
    <w:rsid w:val="005158A6"/>
    <w:rsid w:val="0052094C"/>
    <w:rsid w:val="00534A41"/>
    <w:rsid w:val="0053650E"/>
    <w:rsid w:val="005423F3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81BC4"/>
    <w:rsid w:val="00682009"/>
    <w:rsid w:val="00682759"/>
    <w:rsid w:val="006832A2"/>
    <w:rsid w:val="00684A20"/>
    <w:rsid w:val="00690EC4"/>
    <w:rsid w:val="006962CB"/>
    <w:rsid w:val="006A0BB0"/>
    <w:rsid w:val="006A7F42"/>
    <w:rsid w:val="006B4697"/>
    <w:rsid w:val="006D1047"/>
    <w:rsid w:val="006D17EF"/>
    <w:rsid w:val="006E4941"/>
    <w:rsid w:val="006E55E9"/>
    <w:rsid w:val="006E5DE5"/>
    <w:rsid w:val="006E7335"/>
    <w:rsid w:val="006F1E9F"/>
    <w:rsid w:val="006F34B5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C5409"/>
    <w:rsid w:val="007D4066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5431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634"/>
    <w:rsid w:val="008E4CD7"/>
    <w:rsid w:val="008E58F7"/>
    <w:rsid w:val="008E6EC1"/>
    <w:rsid w:val="008F765A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10EB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2DAF"/>
    <w:rsid w:val="009E35EB"/>
    <w:rsid w:val="009E64F2"/>
    <w:rsid w:val="009E7875"/>
    <w:rsid w:val="009F72D1"/>
    <w:rsid w:val="00A1025A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47E"/>
    <w:rsid w:val="00A72BFA"/>
    <w:rsid w:val="00A72FCD"/>
    <w:rsid w:val="00A74092"/>
    <w:rsid w:val="00A74844"/>
    <w:rsid w:val="00A81D7B"/>
    <w:rsid w:val="00A87DCB"/>
    <w:rsid w:val="00A94F51"/>
    <w:rsid w:val="00AA4C56"/>
    <w:rsid w:val="00AB49A1"/>
    <w:rsid w:val="00AC1161"/>
    <w:rsid w:val="00AD18DD"/>
    <w:rsid w:val="00AD562B"/>
    <w:rsid w:val="00AD7741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121F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21A6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1577"/>
    <w:rsid w:val="00D62A71"/>
    <w:rsid w:val="00D70A3B"/>
    <w:rsid w:val="00D72110"/>
    <w:rsid w:val="00D919AF"/>
    <w:rsid w:val="00D937BD"/>
    <w:rsid w:val="00DA2D7C"/>
    <w:rsid w:val="00DB6F0A"/>
    <w:rsid w:val="00DD7BAA"/>
    <w:rsid w:val="00DE0FFA"/>
    <w:rsid w:val="00DE6A70"/>
    <w:rsid w:val="00DF173D"/>
    <w:rsid w:val="00DF3DF3"/>
    <w:rsid w:val="00DF5AA8"/>
    <w:rsid w:val="00E01FA6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81A0A"/>
    <w:rsid w:val="00E964F7"/>
    <w:rsid w:val="00EA6F84"/>
    <w:rsid w:val="00EB7931"/>
    <w:rsid w:val="00ED548C"/>
    <w:rsid w:val="00ED585A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  <w:style w:type="paragraph" w:styleId="ad">
    <w:name w:val="Revision"/>
    <w:hidden/>
    <w:uiPriority w:val="99"/>
    <w:semiHidden/>
    <w:rsid w:val="006F34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6A693A-906E-45E1-A500-E6CFFA096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198</Words>
  <Characters>1134</Characters>
  <Application>Microsoft Office Word</Application>
  <DocSecurity>4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2025-08-27T16:01:00Z</dcterms:created>
  <dcterms:modified xsi:type="dcterms:W3CDTF">2025-08-27T16:01:00Z</dcterms:modified>
</cp:coreProperties>
</file>