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5CA3" w:rsidRDefault="003F28EB">
      <w:pPr>
        <w:jc w:val="center"/>
        <w:rPr>
          <w:b/>
          <w:color w:val="000000"/>
          <w:sz w:val="30"/>
          <w:szCs w:val="30"/>
        </w:rPr>
      </w:pPr>
      <w:r>
        <w:rPr>
          <w:rFonts w:ascii="宋体" w:hAnsi="宋体" w:hint="eastAsia"/>
          <w:b/>
          <w:color w:val="000000"/>
          <w:kern w:val="0"/>
          <w:sz w:val="30"/>
          <w:szCs w:val="30"/>
        </w:rPr>
        <w:t>富国中证</w:t>
      </w:r>
      <w:r>
        <w:rPr>
          <w:rFonts w:ascii="宋体" w:hAnsi="宋体" w:hint="eastAsia"/>
          <w:b/>
          <w:color w:val="000000"/>
          <w:kern w:val="0"/>
          <w:sz w:val="30"/>
          <w:szCs w:val="30"/>
        </w:rPr>
        <w:t>500</w:t>
      </w:r>
      <w:r>
        <w:rPr>
          <w:rFonts w:ascii="宋体" w:hAnsi="宋体" w:hint="eastAsia"/>
          <w:b/>
          <w:color w:val="000000"/>
          <w:kern w:val="0"/>
          <w:sz w:val="30"/>
          <w:szCs w:val="30"/>
        </w:rPr>
        <w:t>交易型开放式指数证券投资基金发起式联接基金基金合同生效公告</w:t>
      </w:r>
    </w:p>
    <w:p w:rsidR="00E55CA3" w:rsidRDefault="00E55CA3">
      <w:pPr>
        <w:jc w:val="right"/>
        <w:rPr>
          <w:b/>
          <w:color w:val="000000"/>
          <w:sz w:val="30"/>
          <w:szCs w:val="30"/>
        </w:rPr>
      </w:pPr>
    </w:p>
    <w:p w:rsidR="00E55CA3" w:rsidRDefault="003F28EB">
      <w:pPr>
        <w:jc w:val="center"/>
        <w:rPr>
          <w:rFonts w:ascii="宋体" w:hAnsi="宋体"/>
          <w:color w:val="000000"/>
          <w:kern w:val="0"/>
          <w:sz w:val="18"/>
        </w:rPr>
      </w:pPr>
      <w:r>
        <w:rPr>
          <w:rFonts w:ascii="宋体" w:hAnsi="宋体" w:hint="eastAsia"/>
          <w:color w:val="000000"/>
          <w:sz w:val="24"/>
        </w:rPr>
        <w:t>公告送出日期：</w:t>
      </w:r>
      <w:r>
        <w:rPr>
          <w:rFonts w:ascii="宋体" w:hAnsi="宋体" w:hint="eastAsia"/>
          <w:color w:val="000000"/>
          <w:kern w:val="0"/>
          <w:sz w:val="24"/>
        </w:rPr>
        <w:t>2025</w:t>
      </w:r>
      <w:r>
        <w:rPr>
          <w:rFonts w:ascii="宋体" w:hAnsi="宋体" w:hint="eastAsia"/>
          <w:color w:val="000000"/>
          <w:kern w:val="0"/>
          <w:sz w:val="24"/>
        </w:rPr>
        <w:t>年</w:t>
      </w:r>
      <w:r>
        <w:rPr>
          <w:rFonts w:ascii="宋体" w:hAnsi="宋体" w:hint="eastAsia"/>
          <w:color w:val="000000"/>
          <w:kern w:val="0"/>
          <w:sz w:val="24"/>
        </w:rPr>
        <w:t>08</w:t>
      </w:r>
      <w:r>
        <w:rPr>
          <w:rFonts w:ascii="宋体" w:hAnsi="宋体" w:hint="eastAsia"/>
          <w:color w:val="000000"/>
          <w:kern w:val="0"/>
          <w:sz w:val="24"/>
        </w:rPr>
        <w:t>月</w:t>
      </w:r>
      <w:r>
        <w:rPr>
          <w:rFonts w:ascii="宋体" w:hAnsi="宋体" w:hint="eastAsia"/>
          <w:color w:val="000000"/>
          <w:kern w:val="0"/>
          <w:sz w:val="24"/>
        </w:rPr>
        <w:t>2</w:t>
      </w:r>
      <w:r>
        <w:rPr>
          <w:rFonts w:ascii="宋体" w:hAnsi="宋体" w:hint="eastAsia"/>
          <w:color w:val="000000"/>
          <w:kern w:val="0"/>
          <w:sz w:val="24"/>
        </w:rPr>
        <w:t>7</w:t>
      </w:r>
      <w:r>
        <w:rPr>
          <w:rFonts w:ascii="宋体" w:hAnsi="宋体" w:hint="eastAsia"/>
          <w:color w:val="000000"/>
          <w:kern w:val="0"/>
          <w:sz w:val="24"/>
        </w:rPr>
        <w:t>日</w:t>
      </w:r>
    </w:p>
    <w:p w:rsidR="00E55CA3" w:rsidRDefault="00E55CA3">
      <w:pPr>
        <w:jc w:val="right"/>
      </w:pPr>
    </w:p>
    <w:p w:rsidR="00E55CA3" w:rsidRDefault="003F28EB">
      <w:pPr>
        <w:pStyle w:val="1"/>
      </w:pPr>
      <w:r>
        <w:rPr>
          <w:rFonts w:hint="eastAsia"/>
        </w:rPr>
        <w:t>公告基本信息</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01"/>
        <w:gridCol w:w="2480"/>
        <w:gridCol w:w="2541"/>
      </w:tblGrid>
      <w:tr w:rsidR="00E55CA3">
        <w:trPr>
          <w:jc w:val="center"/>
        </w:trPr>
        <w:tc>
          <w:tcPr>
            <w:tcW w:w="2054" w:type="pct"/>
          </w:tcPr>
          <w:p w:rsidR="00E55CA3" w:rsidRDefault="003F28EB">
            <w:pPr>
              <w:rPr>
                <w:rFonts w:ascii="宋体" w:hAnsi="宋体"/>
                <w:color w:val="000000"/>
                <w:sz w:val="24"/>
              </w:rPr>
            </w:pPr>
            <w:r>
              <w:rPr>
                <w:rFonts w:ascii="宋体" w:hAnsi="宋体" w:hint="eastAsia"/>
                <w:color w:val="000000"/>
                <w:sz w:val="24"/>
              </w:rPr>
              <w:t>基金名称</w:t>
            </w:r>
          </w:p>
        </w:tc>
        <w:tc>
          <w:tcPr>
            <w:tcW w:w="2946" w:type="pct"/>
            <w:gridSpan w:val="2"/>
          </w:tcPr>
          <w:p w:rsidR="00E55CA3" w:rsidRDefault="003F28EB">
            <w:pPr>
              <w:rPr>
                <w:rFonts w:ascii="宋体" w:hAnsi="宋体"/>
                <w:color w:val="000000"/>
                <w:sz w:val="24"/>
                <w:highlight w:val="cyan"/>
              </w:rPr>
            </w:pPr>
            <w:r>
              <w:rPr>
                <w:rFonts w:ascii="宋体" w:hAnsi="宋体" w:hint="eastAsia"/>
                <w:color w:val="000000"/>
                <w:kern w:val="0"/>
                <w:sz w:val="24"/>
              </w:rPr>
              <w:t>富国中证</w:t>
            </w:r>
            <w:r>
              <w:rPr>
                <w:rFonts w:ascii="宋体" w:hAnsi="宋体" w:hint="eastAsia"/>
                <w:color w:val="000000"/>
                <w:kern w:val="0"/>
                <w:sz w:val="24"/>
              </w:rPr>
              <w:t>500</w:t>
            </w:r>
            <w:r>
              <w:rPr>
                <w:rFonts w:ascii="宋体" w:hAnsi="宋体" w:hint="eastAsia"/>
                <w:color w:val="000000"/>
                <w:kern w:val="0"/>
                <w:sz w:val="24"/>
              </w:rPr>
              <w:t>交易型开放式指数证券投资基金发起式联接基金</w:t>
            </w:r>
          </w:p>
        </w:tc>
      </w:tr>
      <w:tr w:rsidR="00E55CA3">
        <w:trPr>
          <w:jc w:val="center"/>
        </w:trPr>
        <w:tc>
          <w:tcPr>
            <w:tcW w:w="2054" w:type="pct"/>
          </w:tcPr>
          <w:p w:rsidR="00E55CA3" w:rsidRDefault="003F28EB">
            <w:pPr>
              <w:rPr>
                <w:rFonts w:ascii="宋体" w:hAnsi="宋体"/>
                <w:color w:val="000000"/>
                <w:sz w:val="24"/>
              </w:rPr>
            </w:pPr>
            <w:r>
              <w:rPr>
                <w:rFonts w:ascii="宋体" w:hAnsi="宋体" w:hint="eastAsia"/>
                <w:color w:val="000000"/>
                <w:sz w:val="24"/>
              </w:rPr>
              <w:t>基金简称</w:t>
            </w:r>
          </w:p>
        </w:tc>
        <w:tc>
          <w:tcPr>
            <w:tcW w:w="2946" w:type="pct"/>
            <w:gridSpan w:val="2"/>
          </w:tcPr>
          <w:p w:rsidR="00E55CA3" w:rsidRDefault="003F28EB">
            <w:pPr>
              <w:rPr>
                <w:rFonts w:ascii="宋体" w:hAnsi="宋体"/>
                <w:color w:val="000000"/>
                <w:kern w:val="0"/>
                <w:sz w:val="24"/>
              </w:rPr>
            </w:pPr>
            <w:r>
              <w:rPr>
                <w:rFonts w:ascii="宋体" w:hAnsi="宋体" w:hint="eastAsia"/>
                <w:color w:val="000000"/>
                <w:kern w:val="0"/>
                <w:sz w:val="24"/>
              </w:rPr>
              <w:t>富国中证</w:t>
            </w:r>
            <w:r>
              <w:rPr>
                <w:rFonts w:ascii="宋体" w:hAnsi="宋体" w:hint="eastAsia"/>
                <w:color w:val="000000"/>
                <w:kern w:val="0"/>
                <w:sz w:val="24"/>
              </w:rPr>
              <w:t>500ETF</w:t>
            </w:r>
            <w:r>
              <w:rPr>
                <w:rFonts w:ascii="宋体" w:hAnsi="宋体" w:hint="eastAsia"/>
                <w:color w:val="000000"/>
                <w:kern w:val="0"/>
                <w:sz w:val="24"/>
              </w:rPr>
              <w:t>发起式联接</w:t>
            </w:r>
          </w:p>
        </w:tc>
      </w:tr>
      <w:tr w:rsidR="00E55CA3">
        <w:trPr>
          <w:jc w:val="center"/>
        </w:trPr>
        <w:tc>
          <w:tcPr>
            <w:tcW w:w="2054" w:type="pct"/>
          </w:tcPr>
          <w:p w:rsidR="00E55CA3" w:rsidRDefault="003F28EB">
            <w:pPr>
              <w:rPr>
                <w:rFonts w:ascii="宋体" w:hAnsi="宋体"/>
                <w:color w:val="000000"/>
                <w:sz w:val="24"/>
              </w:rPr>
            </w:pPr>
            <w:r>
              <w:rPr>
                <w:rFonts w:ascii="宋体" w:hAnsi="宋体" w:hint="eastAsia"/>
                <w:color w:val="000000"/>
                <w:sz w:val="24"/>
              </w:rPr>
              <w:t>基金主代码</w:t>
            </w:r>
          </w:p>
        </w:tc>
        <w:tc>
          <w:tcPr>
            <w:tcW w:w="2946" w:type="pct"/>
            <w:gridSpan w:val="2"/>
          </w:tcPr>
          <w:p w:rsidR="00E55CA3" w:rsidRDefault="003F28EB">
            <w:pPr>
              <w:rPr>
                <w:rFonts w:ascii="宋体" w:hAnsi="宋体"/>
                <w:color w:val="000000"/>
                <w:kern w:val="0"/>
                <w:sz w:val="24"/>
              </w:rPr>
            </w:pPr>
            <w:r>
              <w:rPr>
                <w:rFonts w:ascii="宋体" w:hAnsi="宋体" w:hint="eastAsia"/>
                <w:color w:val="000000"/>
                <w:kern w:val="0"/>
                <w:sz w:val="24"/>
              </w:rPr>
              <w:t>024179</w:t>
            </w:r>
          </w:p>
        </w:tc>
      </w:tr>
      <w:tr w:rsidR="00E55CA3">
        <w:trPr>
          <w:jc w:val="center"/>
        </w:trPr>
        <w:tc>
          <w:tcPr>
            <w:tcW w:w="2054" w:type="pct"/>
          </w:tcPr>
          <w:p w:rsidR="00E55CA3" w:rsidRDefault="003F28EB">
            <w:pPr>
              <w:rPr>
                <w:rFonts w:ascii="宋体" w:hAnsi="宋体"/>
                <w:color w:val="000000"/>
                <w:sz w:val="24"/>
              </w:rPr>
            </w:pPr>
            <w:r>
              <w:rPr>
                <w:rFonts w:ascii="宋体" w:hAnsi="宋体" w:hint="eastAsia"/>
                <w:color w:val="000000"/>
                <w:sz w:val="24"/>
              </w:rPr>
              <w:t>基金运作方式</w:t>
            </w:r>
          </w:p>
        </w:tc>
        <w:tc>
          <w:tcPr>
            <w:tcW w:w="2946" w:type="pct"/>
            <w:gridSpan w:val="2"/>
          </w:tcPr>
          <w:p w:rsidR="00E55CA3" w:rsidRDefault="003F28EB">
            <w:pPr>
              <w:rPr>
                <w:rFonts w:ascii="宋体" w:hAnsi="宋体"/>
                <w:color w:val="000000"/>
                <w:kern w:val="0"/>
                <w:sz w:val="24"/>
              </w:rPr>
            </w:pPr>
            <w:r>
              <w:rPr>
                <w:rFonts w:ascii="宋体" w:hAnsi="宋体" w:hint="eastAsia"/>
                <w:color w:val="000000"/>
                <w:kern w:val="0"/>
                <w:sz w:val="24"/>
              </w:rPr>
              <w:t>契约型开放式</w:t>
            </w:r>
          </w:p>
        </w:tc>
      </w:tr>
      <w:tr w:rsidR="00E55CA3">
        <w:trPr>
          <w:jc w:val="center"/>
        </w:trPr>
        <w:tc>
          <w:tcPr>
            <w:tcW w:w="2054" w:type="pct"/>
          </w:tcPr>
          <w:p w:rsidR="00E55CA3" w:rsidRDefault="003F28EB">
            <w:pPr>
              <w:rPr>
                <w:rFonts w:ascii="宋体" w:hAnsi="宋体"/>
                <w:color w:val="000000"/>
                <w:sz w:val="24"/>
              </w:rPr>
            </w:pPr>
            <w:r>
              <w:rPr>
                <w:rFonts w:ascii="宋体" w:hAnsi="宋体" w:hint="eastAsia"/>
                <w:color w:val="000000"/>
                <w:sz w:val="24"/>
              </w:rPr>
              <w:t>基金合同生效日</w:t>
            </w:r>
          </w:p>
        </w:tc>
        <w:tc>
          <w:tcPr>
            <w:tcW w:w="2946" w:type="pct"/>
            <w:gridSpan w:val="2"/>
          </w:tcPr>
          <w:p w:rsidR="00E55CA3" w:rsidRDefault="003F28EB">
            <w:pPr>
              <w:rPr>
                <w:rFonts w:ascii="宋体" w:hAnsi="宋体"/>
                <w:color w:val="000000"/>
                <w:kern w:val="0"/>
                <w:sz w:val="24"/>
              </w:rPr>
            </w:pPr>
            <w:r>
              <w:rPr>
                <w:rFonts w:ascii="宋体" w:hAnsi="宋体" w:hint="eastAsia"/>
                <w:color w:val="000000"/>
                <w:kern w:val="0"/>
                <w:sz w:val="24"/>
              </w:rPr>
              <w:t>2025</w:t>
            </w:r>
            <w:r>
              <w:rPr>
                <w:rFonts w:ascii="宋体" w:hAnsi="宋体" w:hint="eastAsia"/>
                <w:color w:val="000000"/>
                <w:kern w:val="0"/>
                <w:sz w:val="24"/>
              </w:rPr>
              <w:t>年</w:t>
            </w:r>
            <w:r>
              <w:rPr>
                <w:rFonts w:ascii="宋体" w:hAnsi="宋体" w:hint="eastAsia"/>
                <w:color w:val="000000"/>
                <w:kern w:val="0"/>
                <w:sz w:val="24"/>
              </w:rPr>
              <w:t>08</w:t>
            </w:r>
            <w:r>
              <w:rPr>
                <w:rFonts w:ascii="宋体" w:hAnsi="宋体" w:hint="eastAsia"/>
                <w:color w:val="000000"/>
                <w:kern w:val="0"/>
                <w:sz w:val="24"/>
              </w:rPr>
              <w:t>月</w:t>
            </w:r>
            <w:r>
              <w:rPr>
                <w:rFonts w:ascii="宋体" w:hAnsi="宋体" w:hint="eastAsia"/>
                <w:color w:val="000000"/>
                <w:kern w:val="0"/>
                <w:sz w:val="24"/>
              </w:rPr>
              <w:t>2</w:t>
            </w:r>
            <w:r>
              <w:rPr>
                <w:rFonts w:ascii="宋体" w:hAnsi="宋体" w:hint="eastAsia"/>
                <w:color w:val="000000"/>
                <w:kern w:val="0"/>
                <w:sz w:val="24"/>
              </w:rPr>
              <w:t>6</w:t>
            </w:r>
            <w:r>
              <w:rPr>
                <w:rFonts w:ascii="宋体" w:hAnsi="宋体" w:hint="eastAsia"/>
                <w:color w:val="000000"/>
                <w:kern w:val="0"/>
                <w:sz w:val="24"/>
              </w:rPr>
              <w:t>日</w:t>
            </w:r>
          </w:p>
        </w:tc>
      </w:tr>
      <w:tr w:rsidR="00E55CA3">
        <w:trPr>
          <w:jc w:val="center"/>
        </w:trPr>
        <w:tc>
          <w:tcPr>
            <w:tcW w:w="2054" w:type="pct"/>
          </w:tcPr>
          <w:p w:rsidR="00E55CA3" w:rsidRDefault="003F28EB">
            <w:pPr>
              <w:rPr>
                <w:rFonts w:ascii="宋体" w:hAnsi="宋体"/>
                <w:color w:val="000000"/>
                <w:sz w:val="24"/>
              </w:rPr>
            </w:pPr>
            <w:r>
              <w:rPr>
                <w:rFonts w:ascii="宋体" w:hAnsi="宋体" w:hint="eastAsia"/>
                <w:color w:val="000000"/>
                <w:sz w:val="24"/>
              </w:rPr>
              <w:t>基金管理人名称</w:t>
            </w:r>
          </w:p>
        </w:tc>
        <w:tc>
          <w:tcPr>
            <w:tcW w:w="2946" w:type="pct"/>
            <w:gridSpan w:val="2"/>
          </w:tcPr>
          <w:p w:rsidR="00E55CA3" w:rsidRDefault="003F28EB">
            <w:pPr>
              <w:rPr>
                <w:rFonts w:ascii="宋体" w:hAnsi="宋体"/>
                <w:color w:val="000000"/>
                <w:kern w:val="0"/>
                <w:sz w:val="24"/>
              </w:rPr>
            </w:pPr>
            <w:r>
              <w:rPr>
                <w:rFonts w:ascii="宋体" w:hAnsi="宋体" w:hint="eastAsia"/>
                <w:color w:val="000000"/>
                <w:kern w:val="0"/>
                <w:sz w:val="24"/>
              </w:rPr>
              <w:t>富国基金管理有限公司</w:t>
            </w:r>
          </w:p>
        </w:tc>
      </w:tr>
      <w:tr w:rsidR="00E55CA3">
        <w:trPr>
          <w:jc w:val="center"/>
        </w:trPr>
        <w:tc>
          <w:tcPr>
            <w:tcW w:w="2054" w:type="pct"/>
          </w:tcPr>
          <w:p w:rsidR="00E55CA3" w:rsidRDefault="003F28EB">
            <w:pPr>
              <w:rPr>
                <w:rFonts w:ascii="宋体" w:hAnsi="宋体"/>
                <w:color w:val="000000"/>
                <w:sz w:val="24"/>
              </w:rPr>
            </w:pPr>
            <w:r>
              <w:rPr>
                <w:rFonts w:ascii="宋体" w:hAnsi="宋体" w:hint="eastAsia"/>
                <w:color w:val="000000"/>
                <w:sz w:val="24"/>
              </w:rPr>
              <w:t>基金托管人名称</w:t>
            </w:r>
          </w:p>
        </w:tc>
        <w:tc>
          <w:tcPr>
            <w:tcW w:w="2946" w:type="pct"/>
            <w:gridSpan w:val="2"/>
          </w:tcPr>
          <w:p w:rsidR="00E55CA3" w:rsidRDefault="003F28EB">
            <w:pPr>
              <w:rPr>
                <w:rFonts w:ascii="宋体" w:hAnsi="宋体"/>
                <w:color w:val="000000"/>
                <w:kern w:val="0"/>
                <w:sz w:val="24"/>
              </w:rPr>
            </w:pPr>
            <w:r>
              <w:rPr>
                <w:rFonts w:ascii="宋体" w:hAnsi="宋体" w:hint="eastAsia"/>
                <w:color w:val="000000"/>
                <w:kern w:val="0"/>
                <w:sz w:val="24"/>
              </w:rPr>
              <w:t>国信证券股份有限公司</w:t>
            </w:r>
          </w:p>
        </w:tc>
      </w:tr>
      <w:tr w:rsidR="00E55CA3">
        <w:trPr>
          <w:jc w:val="center"/>
        </w:trPr>
        <w:tc>
          <w:tcPr>
            <w:tcW w:w="2054" w:type="pct"/>
          </w:tcPr>
          <w:p w:rsidR="00E55CA3" w:rsidRDefault="003F28EB">
            <w:pPr>
              <w:rPr>
                <w:rFonts w:ascii="宋体" w:hAnsi="宋体"/>
                <w:color w:val="000000"/>
                <w:sz w:val="24"/>
              </w:rPr>
            </w:pPr>
            <w:r>
              <w:rPr>
                <w:rFonts w:ascii="宋体" w:hAnsi="宋体" w:hint="eastAsia"/>
                <w:color w:val="000000"/>
                <w:sz w:val="24"/>
              </w:rPr>
              <w:t>公告依据</w:t>
            </w:r>
          </w:p>
        </w:tc>
        <w:tc>
          <w:tcPr>
            <w:tcW w:w="2946" w:type="pct"/>
            <w:gridSpan w:val="2"/>
          </w:tcPr>
          <w:p w:rsidR="00E55CA3" w:rsidRDefault="003F28EB">
            <w:pPr>
              <w:rPr>
                <w:rFonts w:ascii="宋体" w:hAnsi="宋体"/>
                <w:color w:val="000000"/>
                <w:kern w:val="0"/>
                <w:sz w:val="24"/>
              </w:rPr>
            </w:pPr>
            <w:r>
              <w:rPr>
                <w:rFonts w:ascii="宋体" w:hAnsi="宋体" w:hint="eastAsia"/>
                <w:color w:val="000000"/>
                <w:kern w:val="0"/>
                <w:sz w:val="24"/>
              </w:rPr>
              <w:t>《中华人民共和国证券投资基金法》及配套法规、《富国中证</w:t>
            </w:r>
            <w:r>
              <w:rPr>
                <w:rFonts w:ascii="宋体" w:hAnsi="宋体" w:hint="eastAsia"/>
                <w:color w:val="000000"/>
                <w:kern w:val="0"/>
                <w:sz w:val="24"/>
              </w:rPr>
              <w:t>500</w:t>
            </w:r>
            <w:r>
              <w:rPr>
                <w:rFonts w:ascii="宋体" w:hAnsi="宋体" w:hint="eastAsia"/>
                <w:color w:val="000000"/>
                <w:kern w:val="0"/>
                <w:sz w:val="24"/>
              </w:rPr>
              <w:t>交易型开放式指数证券投资基金发起式联接基金基金合同》、《富国中证</w:t>
            </w:r>
            <w:r>
              <w:rPr>
                <w:rFonts w:ascii="宋体" w:hAnsi="宋体" w:hint="eastAsia"/>
                <w:color w:val="000000"/>
                <w:kern w:val="0"/>
                <w:sz w:val="24"/>
              </w:rPr>
              <w:t>500</w:t>
            </w:r>
            <w:r>
              <w:rPr>
                <w:rFonts w:ascii="宋体" w:hAnsi="宋体" w:hint="eastAsia"/>
                <w:color w:val="000000"/>
                <w:kern w:val="0"/>
                <w:sz w:val="24"/>
              </w:rPr>
              <w:t>交易型开放式指数证券投资基金发起式联接基金招募说明书》</w:t>
            </w:r>
          </w:p>
        </w:tc>
      </w:tr>
      <w:tr w:rsidR="00E55CA3">
        <w:trPr>
          <w:jc w:val="center"/>
        </w:trPr>
        <w:tc>
          <w:tcPr>
            <w:tcW w:w="2054" w:type="pct"/>
          </w:tcPr>
          <w:p w:rsidR="00E55CA3" w:rsidRDefault="003F28EB">
            <w:pPr>
              <w:rPr>
                <w:rFonts w:ascii="宋体" w:hAnsi="宋体"/>
                <w:color w:val="000000"/>
                <w:sz w:val="24"/>
              </w:rPr>
            </w:pPr>
            <w:r>
              <w:rPr>
                <w:rFonts w:ascii="宋体" w:hAnsi="宋体" w:hint="eastAsia"/>
                <w:color w:val="000000"/>
                <w:sz w:val="24"/>
              </w:rPr>
              <w:t>下属分级基金的基金简称</w:t>
            </w:r>
          </w:p>
        </w:tc>
        <w:tc>
          <w:tcPr>
            <w:tcW w:w="1455" w:type="pct"/>
          </w:tcPr>
          <w:p w:rsidR="00E55CA3" w:rsidRDefault="003F28EB">
            <w:pPr>
              <w:jc w:val="left"/>
              <w:rPr>
                <w:rFonts w:ascii="宋体" w:hAnsi="宋体"/>
                <w:color w:val="000000"/>
                <w:kern w:val="0"/>
                <w:sz w:val="24"/>
              </w:rPr>
            </w:pPr>
            <w:r>
              <w:rPr>
                <w:rFonts w:ascii="宋体" w:hAnsi="宋体" w:hint="eastAsia"/>
                <w:color w:val="000000"/>
                <w:kern w:val="0"/>
                <w:sz w:val="24"/>
              </w:rPr>
              <w:t>富国中证</w:t>
            </w:r>
            <w:r>
              <w:rPr>
                <w:rFonts w:ascii="宋体" w:hAnsi="宋体" w:hint="eastAsia"/>
                <w:color w:val="000000"/>
                <w:kern w:val="0"/>
                <w:sz w:val="24"/>
              </w:rPr>
              <w:t>500ETF</w:t>
            </w:r>
            <w:r>
              <w:rPr>
                <w:rFonts w:ascii="宋体" w:hAnsi="宋体" w:hint="eastAsia"/>
                <w:color w:val="000000"/>
                <w:kern w:val="0"/>
                <w:sz w:val="24"/>
              </w:rPr>
              <w:t>发起式联接</w:t>
            </w:r>
            <w:r>
              <w:rPr>
                <w:rFonts w:ascii="宋体" w:hAnsi="宋体" w:hint="eastAsia"/>
                <w:color w:val="000000"/>
                <w:kern w:val="0"/>
                <w:sz w:val="24"/>
              </w:rPr>
              <w:t>A</w:t>
            </w:r>
          </w:p>
        </w:tc>
        <w:tc>
          <w:tcPr>
            <w:tcW w:w="1491" w:type="pct"/>
          </w:tcPr>
          <w:p w:rsidR="00E55CA3" w:rsidRDefault="003F28EB">
            <w:pPr>
              <w:jc w:val="left"/>
              <w:rPr>
                <w:rFonts w:ascii="宋体" w:hAnsi="宋体"/>
                <w:color w:val="000000"/>
                <w:kern w:val="0"/>
                <w:sz w:val="24"/>
              </w:rPr>
            </w:pPr>
            <w:r>
              <w:rPr>
                <w:rFonts w:ascii="宋体" w:hAnsi="宋体" w:hint="eastAsia"/>
                <w:color w:val="000000"/>
                <w:kern w:val="0"/>
                <w:sz w:val="24"/>
              </w:rPr>
              <w:t>富国中证</w:t>
            </w:r>
            <w:r>
              <w:rPr>
                <w:rFonts w:ascii="宋体" w:hAnsi="宋体" w:hint="eastAsia"/>
                <w:color w:val="000000"/>
                <w:kern w:val="0"/>
                <w:sz w:val="24"/>
              </w:rPr>
              <w:t>500ETF</w:t>
            </w:r>
            <w:r>
              <w:rPr>
                <w:rFonts w:ascii="宋体" w:hAnsi="宋体" w:hint="eastAsia"/>
                <w:color w:val="000000"/>
                <w:kern w:val="0"/>
                <w:sz w:val="24"/>
              </w:rPr>
              <w:t>发起式联接</w:t>
            </w:r>
            <w:r>
              <w:rPr>
                <w:rFonts w:ascii="宋体" w:hAnsi="宋体" w:hint="eastAsia"/>
                <w:color w:val="000000"/>
                <w:kern w:val="0"/>
                <w:sz w:val="24"/>
              </w:rPr>
              <w:t>C</w:t>
            </w:r>
          </w:p>
        </w:tc>
      </w:tr>
      <w:tr w:rsidR="00E55CA3">
        <w:trPr>
          <w:jc w:val="center"/>
        </w:trPr>
        <w:tc>
          <w:tcPr>
            <w:tcW w:w="2054" w:type="pct"/>
            <w:vAlign w:val="center"/>
          </w:tcPr>
          <w:p w:rsidR="00E55CA3" w:rsidRDefault="003F28EB">
            <w:pPr>
              <w:rPr>
                <w:rFonts w:ascii="宋体" w:hAnsi="宋体"/>
                <w:color w:val="000000"/>
                <w:sz w:val="24"/>
              </w:rPr>
            </w:pPr>
            <w:r>
              <w:rPr>
                <w:rFonts w:ascii="宋体" w:hAnsi="宋体" w:hint="eastAsia"/>
                <w:color w:val="000000"/>
                <w:sz w:val="24"/>
              </w:rPr>
              <w:t>下属分级基金的交易代码</w:t>
            </w:r>
          </w:p>
        </w:tc>
        <w:tc>
          <w:tcPr>
            <w:tcW w:w="1455" w:type="pct"/>
          </w:tcPr>
          <w:p w:rsidR="00E55CA3" w:rsidRDefault="003F28EB">
            <w:pPr>
              <w:jc w:val="left"/>
              <w:rPr>
                <w:rFonts w:ascii="宋体" w:hAnsi="宋体"/>
                <w:color w:val="000000"/>
                <w:kern w:val="0"/>
                <w:sz w:val="24"/>
              </w:rPr>
            </w:pPr>
            <w:r>
              <w:rPr>
                <w:rFonts w:ascii="宋体" w:hAnsi="宋体" w:hint="eastAsia"/>
                <w:color w:val="000000"/>
                <w:kern w:val="0"/>
                <w:sz w:val="24"/>
              </w:rPr>
              <w:t>024179</w:t>
            </w:r>
          </w:p>
        </w:tc>
        <w:tc>
          <w:tcPr>
            <w:tcW w:w="1491" w:type="pct"/>
          </w:tcPr>
          <w:p w:rsidR="00E55CA3" w:rsidRDefault="003F28EB">
            <w:pPr>
              <w:jc w:val="left"/>
              <w:rPr>
                <w:rFonts w:ascii="宋体" w:hAnsi="宋体"/>
                <w:color w:val="000000"/>
                <w:kern w:val="0"/>
                <w:sz w:val="24"/>
              </w:rPr>
            </w:pPr>
            <w:r>
              <w:rPr>
                <w:rFonts w:ascii="宋体" w:hAnsi="宋体" w:hint="eastAsia"/>
                <w:color w:val="000000"/>
                <w:kern w:val="0"/>
                <w:sz w:val="24"/>
              </w:rPr>
              <w:t>024180</w:t>
            </w:r>
          </w:p>
        </w:tc>
      </w:tr>
    </w:tbl>
    <w:p w:rsidR="00E55CA3" w:rsidRDefault="003F28EB">
      <w:pPr>
        <w:pStyle w:val="1"/>
      </w:pPr>
      <w:bookmarkStart w:id="0" w:name="_Toc249263615"/>
      <w:r>
        <w:rPr>
          <w:rFonts w:hint="eastAsia"/>
        </w:rPr>
        <w:t>基金募集情况</w:t>
      </w:r>
      <w:bookmarkEnd w:id="0"/>
    </w:p>
    <w:tbl>
      <w:tblPr>
        <w:tblW w:w="91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418"/>
        <w:gridCol w:w="2145"/>
        <w:gridCol w:w="2145"/>
        <w:gridCol w:w="2146"/>
      </w:tblGrid>
      <w:tr w:rsidR="00E55CA3">
        <w:trPr>
          <w:cantSplit/>
          <w:jc w:val="center"/>
        </w:trPr>
        <w:tc>
          <w:tcPr>
            <w:tcW w:w="2689" w:type="dxa"/>
            <w:gridSpan w:val="2"/>
          </w:tcPr>
          <w:p w:rsidR="00E55CA3" w:rsidRDefault="003F28EB">
            <w:pPr>
              <w:rPr>
                <w:rFonts w:ascii="宋体" w:hAnsi="宋体"/>
                <w:color w:val="000000"/>
                <w:sz w:val="24"/>
              </w:rPr>
            </w:pPr>
            <w:r>
              <w:rPr>
                <w:rFonts w:ascii="宋体" w:hAnsi="宋体" w:hint="eastAsia"/>
                <w:color w:val="000000"/>
                <w:sz w:val="24"/>
              </w:rPr>
              <w:t>基金募集申请获中国证监会核准的文号</w:t>
            </w:r>
          </w:p>
        </w:tc>
        <w:tc>
          <w:tcPr>
            <w:tcW w:w="6436" w:type="dxa"/>
            <w:gridSpan w:val="3"/>
            <w:vAlign w:val="center"/>
          </w:tcPr>
          <w:p w:rsidR="00E55CA3" w:rsidRDefault="003F28EB">
            <w:pPr>
              <w:rPr>
                <w:rFonts w:ascii="宋体" w:hAnsi="宋体"/>
                <w:color w:val="000000"/>
                <w:kern w:val="0"/>
                <w:sz w:val="24"/>
              </w:rPr>
            </w:pPr>
            <w:r>
              <w:rPr>
                <w:rFonts w:ascii="宋体" w:hAnsi="宋体" w:hint="eastAsia"/>
                <w:color w:val="000000"/>
                <w:kern w:val="0"/>
                <w:sz w:val="24"/>
              </w:rPr>
              <w:t>证监许可〔</w:t>
            </w:r>
            <w:r>
              <w:rPr>
                <w:rFonts w:ascii="宋体" w:hAnsi="宋体" w:hint="eastAsia"/>
                <w:color w:val="000000"/>
                <w:kern w:val="0"/>
                <w:sz w:val="24"/>
              </w:rPr>
              <w:t>2025</w:t>
            </w:r>
            <w:r>
              <w:rPr>
                <w:rFonts w:ascii="宋体" w:hAnsi="宋体" w:hint="eastAsia"/>
                <w:color w:val="000000"/>
                <w:kern w:val="0"/>
                <w:sz w:val="24"/>
              </w:rPr>
              <w:t>〕</w:t>
            </w:r>
            <w:r>
              <w:rPr>
                <w:rFonts w:ascii="宋体" w:hAnsi="宋体" w:hint="eastAsia"/>
                <w:color w:val="000000"/>
                <w:kern w:val="0"/>
                <w:sz w:val="24"/>
              </w:rPr>
              <w:t>783</w:t>
            </w:r>
            <w:r>
              <w:rPr>
                <w:rFonts w:ascii="宋体" w:hAnsi="宋体" w:hint="eastAsia"/>
                <w:color w:val="000000"/>
                <w:kern w:val="0"/>
                <w:sz w:val="24"/>
              </w:rPr>
              <w:t>号</w:t>
            </w:r>
          </w:p>
        </w:tc>
      </w:tr>
      <w:tr w:rsidR="00E55CA3">
        <w:trPr>
          <w:cantSplit/>
          <w:jc w:val="center"/>
        </w:trPr>
        <w:tc>
          <w:tcPr>
            <w:tcW w:w="2689" w:type="dxa"/>
            <w:gridSpan w:val="2"/>
            <w:vAlign w:val="center"/>
          </w:tcPr>
          <w:p w:rsidR="00E55CA3" w:rsidRDefault="003F28EB">
            <w:pPr>
              <w:rPr>
                <w:rFonts w:ascii="宋体" w:hAnsi="宋体"/>
                <w:color w:val="000000"/>
                <w:sz w:val="24"/>
              </w:rPr>
            </w:pPr>
            <w:r>
              <w:rPr>
                <w:rFonts w:ascii="宋体" w:hAnsi="宋体" w:hint="eastAsia"/>
                <w:color w:val="000000"/>
                <w:sz w:val="24"/>
              </w:rPr>
              <w:t>基金募集期间</w:t>
            </w:r>
          </w:p>
        </w:tc>
        <w:tc>
          <w:tcPr>
            <w:tcW w:w="6436" w:type="dxa"/>
            <w:gridSpan w:val="3"/>
            <w:vAlign w:val="center"/>
          </w:tcPr>
          <w:p w:rsidR="00E55CA3" w:rsidRDefault="003F28EB">
            <w:pPr>
              <w:rPr>
                <w:rFonts w:ascii="宋体" w:hAnsi="宋体"/>
                <w:color w:val="000000"/>
                <w:kern w:val="0"/>
                <w:sz w:val="24"/>
              </w:rPr>
            </w:pPr>
            <w:r>
              <w:rPr>
                <w:rFonts w:ascii="宋体" w:hAnsi="宋体" w:hint="eastAsia"/>
                <w:color w:val="000000"/>
                <w:kern w:val="0"/>
                <w:sz w:val="24"/>
              </w:rPr>
              <w:t>自</w:t>
            </w:r>
            <w:r>
              <w:rPr>
                <w:rFonts w:ascii="宋体" w:hAnsi="宋体" w:hint="eastAsia"/>
                <w:color w:val="000000"/>
                <w:kern w:val="0"/>
                <w:sz w:val="24"/>
              </w:rPr>
              <w:t>2025</w:t>
            </w:r>
            <w:r>
              <w:rPr>
                <w:rFonts w:ascii="宋体" w:hAnsi="宋体" w:hint="eastAsia"/>
                <w:color w:val="000000"/>
                <w:kern w:val="0"/>
                <w:sz w:val="24"/>
              </w:rPr>
              <w:t>年</w:t>
            </w:r>
            <w:r>
              <w:rPr>
                <w:rFonts w:ascii="宋体" w:hAnsi="宋体" w:hint="eastAsia"/>
                <w:color w:val="000000"/>
                <w:kern w:val="0"/>
                <w:sz w:val="24"/>
              </w:rPr>
              <w:t>08</w:t>
            </w:r>
            <w:r>
              <w:rPr>
                <w:rFonts w:ascii="宋体" w:hAnsi="宋体" w:hint="eastAsia"/>
                <w:color w:val="000000"/>
                <w:kern w:val="0"/>
                <w:sz w:val="24"/>
              </w:rPr>
              <w:t>月</w:t>
            </w:r>
            <w:r>
              <w:rPr>
                <w:rFonts w:ascii="宋体" w:hAnsi="宋体" w:hint="eastAsia"/>
                <w:color w:val="000000"/>
                <w:kern w:val="0"/>
                <w:sz w:val="24"/>
              </w:rPr>
              <w:t>11</w:t>
            </w:r>
            <w:r>
              <w:rPr>
                <w:rFonts w:ascii="宋体" w:hAnsi="宋体" w:hint="eastAsia"/>
                <w:color w:val="000000"/>
                <w:kern w:val="0"/>
                <w:sz w:val="24"/>
              </w:rPr>
              <w:t>日至</w:t>
            </w:r>
            <w:r>
              <w:rPr>
                <w:rFonts w:ascii="宋体" w:hAnsi="宋体" w:hint="eastAsia"/>
                <w:color w:val="000000"/>
                <w:kern w:val="0"/>
                <w:sz w:val="24"/>
              </w:rPr>
              <w:t>2025</w:t>
            </w:r>
            <w:r>
              <w:rPr>
                <w:rFonts w:ascii="宋体" w:hAnsi="宋体" w:hint="eastAsia"/>
                <w:color w:val="000000"/>
                <w:kern w:val="0"/>
                <w:sz w:val="24"/>
              </w:rPr>
              <w:t>年</w:t>
            </w:r>
            <w:r>
              <w:rPr>
                <w:rFonts w:ascii="宋体" w:hAnsi="宋体" w:hint="eastAsia"/>
                <w:color w:val="000000"/>
                <w:kern w:val="0"/>
                <w:sz w:val="24"/>
              </w:rPr>
              <w:t>08</w:t>
            </w:r>
            <w:r>
              <w:rPr>
                <w:rFonts w:ascii="宋体" w:hAnsi="宋体" w:hint="eastAsia"/>
                <w:color w:val="000000"/>
                <w:kern w:val="0"/>
                <w:sz w:val="24"/>
              </w:rPr>
              <w:t>月</w:t>
            </w:r>
            <w:r>
              <w:rPr>
                <w:rFonts w:ascii="宋体" w:hAnsi="宋体" w:hint="eastAsia"/>
                <w:color w:val="000000"/>
                <w:kern w:val="0"/>
                <w:sz w:val="24"/>
              </w:rPr>
              <w:t>22</w:t>
            </w:r>
            <w:r>
              <w:rPr>
                <w:rFonts w:ascii="宋体" w:hAnsi="宋体" w:hint="eastAsia"/>
                <w:color w:val="000000"/>
                <w:kern w:val="0"/>
                <w:sz w:val="24"/>
              </w:rPr>
              <w:t>日止</w:t>
            </w:r>
          </w:p>
        </w:tc>
      </w:tr>
      <w:tr w:rsidR="00E55CA3">
        <w:trPr>
          <w:cantSplit/>
          <w:jc w:val="center"/>
        </w:trPr>
        <w:tc>
          <w:tcPr>
            <w:tcW w:w="2689" w:type="dxa"/>
            <w:gridSpan w:val="2"/>
            <w:vAlign w:val="center"/>
          </w:tcPr>
          <w:p w:rsidR="00E55CA3" w:rsidRDefault="003F28EB">
            <w:pPr>
              <w:rPr>
                <w:rFonts w:ascii="宋体" w:hAnsi="宋体"/>
                <w:color w:val="000000"/>
                <w:sz w:val="24"/>
              </w:rPr>
            </w:pPr>
            <w:r>
              <w:rPr>
                <w:rFonts w:ascii="宋体" w:hAnsi="宋体" w:hint="eastAsia"/>
                <w:color w:val="000000"/>
                <w:sz w:val="24"/>
              </w:rPr>
              <w:t>验资机构名称</w:t>
            </w:r>
          </w:p>
        </w:tc>
        <w:tc>
          <w:tcPr>
            <w:tcW w:w="6436" w:type="dxa"/>
            <w:gridSpan w:val="3"/>
            <w:vAlign w:val="center"/>
          </w:tcPr>
          <w:p w:rsidR="00E55CA3" w:rsidRDefault="003F28EB">
            <w:pPr>
              <w:rPr>
                <w:rFonts w:ascii="宋体" w:hAnsi="宋体"/>
                <w:color w:val="000000"/>
                <w:kern w:val="0"/>
                <w:sz w:val="24"/>
              </w:rPr>
            </w:pPr>
            <w:r>
              <w:rPr>
                <w:rFonts w:ascii="宋体" w:hAnsi="宋体" w:hint="eastAsia"/>
                <w:color w:val="000000"/>
                <w:kern w:val="0"/>
                <w:sz w:val="24"/>
              </w:rPr>
              <w:t>德勤华永会计师事务所（特殊普通合伙）</w:t>
            </w:r>
          </w:p>
        </w:tc>
      </w:tr>
      <w:tr w:rsidR="00E55CA3">
        <w:trPr>
          <w:cantSplit/>
          <w:jc w:val="center"/>
        </w:trPr>
        <w:tc>
          <w:tcPr>
            <w:tcW w:w="2689" w:type="dxa"/>
            <w:gridSpan w:val="2"/>
            <w:vAlign w:val="center"/>
          </w:tcPr>
          <w:p w:rsidR="00E55CA3" w:rsidRDefault="003F28EB">
            <w:pPr>
              <w:rPr>
                <w:rFonts w:ascii="宋体" w:hAnsi="宋体"/>
                <w:color w:val="000000"/>
                <w:sz w:val="24"/>
              </w:rPr>
            </w:pPr>
            <w:r>
              <w:rPr>
                <w:rFonts w:ascii="宋体" w:hAnsi="宋体" w:hint="eastAsia"/>
                <w:color w:val="000000"/>
                <w:sz w:val="24"/>
              </w:rPr>
              <w:t>募集资金划入基金托管专户的日期</w:t>
            </w:r>
          </w:p>
        </w:tc>
        <w:tc>
          <w:tcPr>
            <w:tcW w:w="6436" w:type="dxa"/>
            <w:gridSpan w:val="3"/>
            <w:vAlign w:val="center"/>
          </w:tcPr>
          <w:p w:rsidR="00E55CA3" w:rsidRDefault="003F28EB">
            <w:pPr>
              <w:rPr>
                <w:rFonts w:ascii="宋体" w:hAnsi="宋体"/>
                <w:color w:val="000000"/>
                <w:kern w:val="0"/>
                <w:sz w:val="24"/>
              </w:rPr>
            </w:pPr>
            <w:r>
              <w:rPr>
                <w:rFonts w:ascii="宋体" w:hAnsi="宋体" w:hint="eastAsia"/>
                <w:color w:val="000000"/>
                <w:kern w:val="0"/>
                <w:sz w:val="24"/>
              </w:rPr>
              <w:t>2025</w:t>
            </w:r>
            <w:r>
              <w:rPr>
                <w:rFonts w:ascii="宋体" w:hAnsi="宋体" w:hint="eastAsia"/>
                <w:color w:val="000000"/>
                <w:kern w:val="0"/>
                <w:sz w:val="24"/>
              </w:rPr>
              <w:t>年</w:t>
            </w:r>
            <w:r>
              <w:rPr>
                <w:rFonts w:ascii="宋体" w:hAnsi="宋体" w:hint="eastAsia"/>
                <w:color w:val="000000"/>
                <w:kern w:val="0"/>
                <w:sz w:val="24"/>
              </w:rPr>
              <w:t>08</w:t>
            </w:r>
            <w:r>
              <w:rPr>
                <w:rFonts w:ascii="宋体" w:hAnsi="宋体" w:hint="eastAsia"/>
                <w:color w:val="000000"/>
                <w:kern w:val="0"/>
                <w:sz w:val="24"/>
              </w:rPr>
              <w:t>月</w:t>
            </w:r>
            <w:r>
              <w:rPr>
                <w:rFonts w:ascii="宋体" w:hAnsi="宋体" w:hint="eastAsia"/>
                <w:color w:val="000000"/>
                <w:kern w:val="0"/>
                <w:sz w:val="24"/>
              </w:rPr>
              <w:t>26</w:t>
            </w:r>
            <w:r>
              <w:rPr>
                <w:rFonts w:ascii="宋体" w:hAnsi="宋体" w:hint="eastAsia"/>
                <w:color w:val="000000"/>
                <w:kern w:val="0"/>
                <w:sz w:val="24"/>
              </w:rPr>
              <w:t>日</w:t>
            </w:r>
          </w:p>
        </w:tc>
      </w:tr>
      <w:tr w:rsidR="00E55CA3">
        <w:trPr>
          <w:cantSplit/>
          <w:jc w:val="center"/>
        </w:trPr>
        <w:tc>
          <w:tcPr>
            <w:tcW w:w="2689" w:type="dxa"/>
            <w:gridSpan w:val="2"/>
            <w:vAlign w:val="center"/>
          </w:tcPr>
          <w:p w:rsidR="00E55CA3" w:rsidRDefault="003F28EB">
            <w:pPr>
              <w:rPr>
                <w:rFonts w:ascii="宋体" w:hAnsi="宋体"/>
                <w:color w:val="000000"/>
                <w:sz w:val="24"/>
              </w:rPr>
            </w:pPr>
            <w:r>
              <w:rPr>
                <w:rFonts w:ascii="宋体" w:hAnsi="宋体" w:hint="eastAsia"/>
                <w:color w:val="000000"/>
                <w:sz w:val="24"/>
              </w:rPr>
              <w:t>募集有效认购总户数</w:t>
            </w:r>
            <w:r>
              <w:rPr>
                <w:rFonts w:ascii="宋体" w:hAnsi="宋体" w:hint="eastAsia"/>
                <w:color w:val="000000"/>
                <w:sz w:val="24"/>
              </w:rPr>
              <w:t>(</w:t>
            </w:r>
            <w:r>
              <w:rPr>
                <w:rFonts w:ascii="宋体" w:hAnsi="宋体" w:hint="eastAsia"/>
                <w:color w:val="000000"/>
                <w:sz w:val="24"/>
              </w:rPr>
              <w:t>单位：户</w:t>
            </w:r>
            <w:r>
              <w:rPr>
                <w:rFonts w:ascii="宋体" w:hAnsi="宋体" w:hint="eastAsia"/>
                <w:color w:val="000000"/>
                <w:sz w:val="24"/>
              </w:rPr>
              <w:t>)</w:t>
            </w:r>
          </w:p>
        </w:tc>
        <w:tc>
          <w:tcPr>
            <w:tcW w:w="6436" w:type="dxa"/>
            <w:gridSpan w:val="3"/>
            <w:vAlign w:val="center"/>
          </w:tcPr>
          <w:p w:rsidR="00E55CA3" w:rsidRDefault="003F28EB">
            <w:pPr>
              <w:rPr>
                <w:rFonts w:ascii="宋体" w:hAnsi="宋体"/>
                <w:color w:val="000000"/>
                <w:kern w:val="0"/>
                <w:sz w:val="24"/>
              </w:rPr>
            </w:pPr>
            <w:r>
              <w:rPr>
                <w:rFonts w:ascii="宋体" w:hAnsi="宋体" w:hint="eastAsia"/>
                <w:color w:val="000000"/>
                <w:kern w:val="0"/>
                <w:sz w:val="24"/>
              </w:rPr>
              <w:t>232</w:t>
            </w:r>
          </w:p>
        </w:tc>
      </w:tr>
      <w:tr w:rsidR="00E55CA3">
        <w:trPr>
          <w:cantSplit/>
          <w:jc w:val="center"/>
        </w:trPr>
        <w:tc>
          <w:tcPr>
            <w:tcW w:w="2689" w:type="dxa"/>
            <w:gridSpan w:val="2"/>
            <w:vAlign w:val="center"/>
          </w:tcPr>
          <w:p w:rsidR="00E55CA3" w:rsidRDefault="003F28EB">
            <w:pPr>
              <w:rPr>
                <w:rFonts w:ascii="宋体" w:hAnsi="宋体"/>
                <w:color w:val="000000"/>
                <w:sz w:val="24"/>
              </w:rPr>
            </w:pPr>
            <w:r>
              <w:rPr>
                <w:rFonts w:ascii="宋体" w:hAnsi="宋体" w:hint="eastAsia"/>
                <w:color w:val="000000"/>
                <w:sz w:val="24"/>
              </w:rPr>
              <w:t>份额级别</w:t>
            </w:r>
          </w:p>
        </w:tc>
        <w:tc>
          <w:tcPr>
            <w:tcW w:w="2145" w:type="dxa"/>
          </w:tcPr>
          <w:p w:rsidR="00E55CA3" w:rsidRDefault="003F28EB">
            <w:pPr>
              <w:jc w:val="center"/>
              <w:rPr>
                <w:rFonts w:ascii="宋体" w:hAnsi="宋体"/>
                <w:color w:val="000000"/>
                <w:kern w:val="0"/>
                <w:sz w:val="24"/>
              </w:rPr>
            </w:pPr>
            <w:r>
              <w:rPr>
                <w:rFonts w:ascii="宋体" w:hAnsi="宋体" w:hint="eastAsia"/>
                <w:color w:val="000000"/>
                <w:kern w:val="0"/>
                <w:sz w:val="24"/>
              </w:rPr>
              <w:t>富国中证</w:t>
            </w:r>
            <w:r>
              <w:rPr>
                <w:rFonts w:ascii="宋体" w:hAnsi="宋体" w:hint="eastAsia"/>
                <w:color w:val="000000"/>
                <w:kern w:val="0"/>
                <w:sz w:val="24"/>
              </w:rPr>
              <w:t>500ETF</w:t>
            </w:r>
            <w:r>
              <w:rPr>
                <w:rFonts w:ascii="宋体" w:hAnsi="宋体" w:hint="eastAsia"/>
                <w:color w:val="000000"/>
                <w:kern w:val="0"/>
                <w:sz w:val="24"/>
              </w:rPr>
              <w:t>发起式联接</w:t>
            </w:r>
            <w:r>
              <w:rPr>
                <w:rFonts w:ascii="宋体" w:hAnsi="宋体" w:hint="eastAsia"/>
                <w:color w:val="000000"/>
                <w:kern w:val="0"/>
                <w:sz w:val="24"/>
              </w:rPr>
              <w:t>A</w:t>
            </w:r>
          </w:p>
        </w:tc>
        <w:tc>
          <w:tcPr>
            <w:tcW w:w="2145" w:type="dxa"/>
          </w:tcPr>
          <w:p w:rsidR="00E55CA3" w:rsidRDefault="003F28EB">
            <w:pPr>
              <w:jc w:val="center"/>
              <w:rPr>
                <w:rFonts w:ascii="宋体" w:hAnsi="宋体"/>
                <w:color w:val="000000"/>
                <w:kern w:val="0"/>
                <w:sz w:val="24"/>
              </w:rPr>
            </w:pPr>
            <w:r>
              <w:rPr>
                <w:rFonts w:ascii="宋体" w:hAnsi="宋体" w:hint="eastAsia"/>
                <w:color w:val="000000"/>
                <w:kern w:val="0"/>
                <w:sz w:val="24"/>
              </w:rPr>
              <w:t>富国中证</w:t>
            </w:r>
            <w:r>
              <w:rPr>
                <w:rFonts w:ascii="宋体" w:hAnsi="宋体" w:hint="eastAsia"/>
                <w:color w:val="000000"/>
                <w:kern w:val="0"/>
                <w:sz w:val="24"/>
              </w:rPr>
              <w:t>500ETF</w:t>
            </w:r>
            <w:r>
              <w:rPr>
                <w:rFonts w:ascii="宋体" w:hAnsi="宋体" w:hint="eastAsia"/>
                <w:color w:val="000000"/>
                <w:kern w:val="0"/>
                <w:sz w:val="24"/>
              </w:rPr>
              <w:t>发起式联接</w:t>
            </w:r>
            <w:r>
              <w:rPr>
                <w:rFonts w:ascii="宋体" w:hAnsi="宋体" w:hint="eastAsia"/>
                <w:color w:val="000000"/>
                <w:kern w:val="0"/>
                <w:sz w:val="24"/>
              </w:rPr>
              <w:t>C</w:t>
            </w:r>
          </w:p>
        </w:tc>
        <w:tc>
          <w:tcPr>
            <w:tcW w:w="2146" w:type="dxa"/>
          </w:tcPr>
          <w:p w:rsidR="00E55CA3" w:rsidRDefault="003F28EB">
            <w:pPr>
              <w:jc w:val="center"/>
              <w:rPr>
                <w:rFonts w:ascii="宋体" w:hAnsi="宋体"/>
                <w:color w:val="000000"/>
                <w:kern w:val="0"/>
                <w:sz w:val="24"/>
              </w:rPr>
            </w:pPr>
            <w:r>
              <w:rPr>
                <w:rFonts w:ascii="宋体" w:hAnsi="宋体" w:hint="eastAsia"/>
                <w:color w:val="000000"/>
                <w:kern w:val="0"/>
                <w:sz w:val="24"/>
              </w:rPr>
              <w:t>富国中证</w:t>
            </w:r>
            <w:r>
              <w:rPr>
                <w:rFonts w:ascii="宋体" w:hAnsi="宋体" w:hint="eastAsia"/>
                <w:color w:val="000000"/>
                <w:kern w:val="0"/>
                <w:sz w:val="24"/>
              </w:rPr>
              <w:t>500ETF</w:t>
            </w:r>
            <w:r>
              <w:rPr>
                <w:rFonts w:ascii="宋体" w:hAnsi="宋体" w:hint="eastAsia"/>
                <w:color w:val="000000"/>
                <w:kern w:val="0"/>
                <w:sz w:val="24"/>
              </w:rPr>
              <w:t>发起式联接</w:t>
            </w:r>
          </w:p>
        </w:tc>
      </w:tr>
      <w:tr w:rsidR="00E55CA3">
        <w:trPr>
          <w:cantSplit/>
          <w:jc w:val="center"/>
        </w:trPr>
        <w:tc>
          <w:tcPr>
            <w:tcW w:w="2689" w:type="dxa"/>
            <w:gridSpan w:val="2"/>
            <w:vAlign w:val="center"/>
          </w:tcPr>
          <w:p w:rsidR="00E55CA3" w:rsidRDefault="003F28EB">
            <w:pPr>
              <w:rPr>
                <w:rFonts w:ascii="宋体" w:hAnsi="宋体"/>
                <w:color w:val="000000"/>
                <w:sz w:val="24"/>
              </w:rPr>
            </w:pPr>
            <w:r>
              <w:rPr>
                <w:rFonts w:ascii="宋体" w:hAnsi="宋体" w:hint="eastAsia"/>
                <w:color w:val="000000"/>
                <w:sz w:val="24"/>
              </w:rPr>
              <w:t>募集期间净认购金额</w:t>
            </w:r>
            <w:r>
              <w:rPr>
                <w:rFonts w:ascii="宋体" w:hAnsi="宋体" w:hint="eastAsia"/>
                <w:color w:val="000000"/>
                <w:sz w:val="24"/>
              </w:rPr>
              <w:t>(</w:t>
            </w:r>
            <w:r>
              <w:rPr>
                <w:rFonts w:ascii="宋体" w:hAnsi="宋体" w:hint="eastAsia"/>
                <w:color w:val="000000"/>
                <w:sz w:val="24"/>
              </w:rPr>
              <w:t>单位：人民币元</w:t>
            </w:r>
            <w:r>
              <w:rPr>
                <w:rFonts w:ascii="宋体" w:hAnsi="宋体" w:hint="eastAsia"/>
                <w:color w:val="000000"/>
                <w:sz w:val="24"/>
              </w:rPr>
              <w:t>)</w:t>
            </w:r>
          </w:p>
        </w:tc>
        <w:tc>
          <w:tcPr>
            <w:tcW w:w="2145" w:type="dxa"/>
            <w:vAlign w:val="center"/>
          </w:tcPr>
          <w:p w:rsidR="00E55CA3" w:rsidRDefault="003F28EB">
            <w:pPr>
              <w:jc w:val="right"/>
              <w:rPr>
                <w:rFonts w:ascii="宋体" w:hAnsi="宋体"/>
                <w:color w:val="000000"/>
                <w:kern w:val="0"/>
                <w:sz w:val="24"/>
              </w:rPr>
            </w:pPr>
            <w:r>
              <w:rPr>
                <w:rFonts w:ascii="宋体" w:hAnsi="宋体" w:hint="eastAsia"/>
                <w:color w:val="000000"/>
                <w:kern w:val="0"/>
                <w:sz w:val="24"/>
              </w:rPr>
              <w:t>12,111,631.35</w:t>
            </w:r>
          </w:p>
        </w:tc>
        <w:tc>
          <w:tcPr>
            <w:tcW w:w="2145" w:type="dxa"/>
            <w:vAlign w:val="center"/>
          </w:tcPr>
          <w:p w:rsidR="00E55CA3" w:rsidRDefault="003F28EB">
            <w:pPr>
              <w:jc w:val="right"/>
              <w:rPr>
                <w:rFonts w:ascii="宋体" w:hAnsi="宋体"/>
                <w:color w:val="000000"/>
                <w:kern w:val="0"/>
                <w:sz w:val="24"/>
              </w:rPr>
            </w:pPr>
            <w:r>
              <w:rPr>
                <w:rFonts w:ascii="宋体" w:hAnsi="宋体" w:hint="eastAsia"/>
                <w:color w:val="000000"/>
                <w:kern w:val="0"/>
                <w:sz w:val="24"/>
              </w:rPr>
              <w:t>1,267,551.96</w:t>
            </w:r>
          </w:p>
        </w:tc>
        <w:tc>
          <w:tcPr>
            <w:tcW w:w="2146" w:type="dxa"/>
            <w:vAlign w:val="center"/>
          </w:tcPr>
          <w:p w:rsidR="00E55CA3" w:rsidRDefault="003F28EB">
            <w:pPr>
              <w:jc w:val="right"/>
              <w:rPr>
                <w:rFonts w:ascii="宋体" w:hAnsi="宋体"/>
                <w:color w:val="000000"/>
                <w:kern w:val="0"/>
                <w:sz w:val="24"/>
              </w:rPr>
            </w:pPr>
            <w:r>
              <w:rPr>
                <w:rFonts w:ascii="宋体" w:hAnsi="宋体" w:hint="eastAsia"/>
                <w:color w:val="000000"/>
                <w:kern w:val="0"/>
                <w:sz w:val="24"/>
              </w:rPr>
              <w:t>13,379,183.31</w:t>
            </w:r>
          </w:p>
        </w:tc>
      </w:tr>
      <w:tr w:rsidR="00E55CA3">
        <w:trPr>
          <w:cantSplit/>
          <w:jc w:val="center"/>
        </w:trPr>
        <w:tc>
          <w:tcPr>
            <w:tcW w:w="2689" w:type="dxa"/>
            <w:gridSpan w:val="2"/>
            <w:vAlign w:val="center"/>
          </w:tcPr>
          <w:p w:rsidR="00E55CA3" w:rsidRDefault="003F28EB">
            <w:pPr>
              <w:rPr>
                <w:rFonts w:ascii="宋体" w:hAnsi="宋体"/>
                <w:color w:val="000000"/>
                <w:sz w:val="24"/>
              </w:rPr>
            </w:pPr>
            <w:r>
              <w:rPr>
                <w:rFonts w:ascii="宋体" w:hAnsi="宋体" w:hint="eastAsia"/>
                <w:color w:val="000000"/>
                <w:sz w:val="24"/>
              </w:rPr>
              <w:lastRenderedPageBreak/>
              <w:t>认购资金在募集期间产生的利息</w:t>
            </w:r>
            <w:r>
              <w:rPr>
                <w:rFonts w:ascii="宋体" w:hAnsi="宋体" w:hint="eastAsia"/>
                <w:color w:val="000000"/>
                <w:sz w:val="24"/>
              </w:rPr>
              <w:t>(</w:t>
            </w:r>
            <w:r>
              <w:rPr>
                <w:rFonts w:ascii="宋体" w:hAnsi="宋体" w:hint="eastAsia"/>
                <w:color w:val="000000"/>
                <w:sz w:val="24"/>
              </w:rPr>
              <w:t>单位：人民币元</w:t>
            </w:r>
            <w:r>
              <w:rPr>
                <w:rFonts w:ascii="宋体" w:hAnsi="宋体" w:hint="eastAsia"/>
                <w:color w:val="000000"/>
                <w:sz w:val="24"/>
              </w:rPr>
              <w:t>)</w:t>
            </w:r>
          </w:p>
        </w:tc>
        <w:tc>
          <w:tcPr>
            <w:tcW w:w="2145" w:type="dxa"/>
            <w:vAlign w:val="center"/>
          </w:tcPr>
          <w:p w:rsidR="00E55CA3" w:rsidRDefault="003F28EB">
            <w:pPr>
              <w:jc w:val="right"/>
              <w:rPr>
                <w:rFonts w:ascii="宋体" w:hAnsi="宋体"/>
                <w:color w:val="000000"/>
                <w:kern w:val="0"/>
                <w:sz w:val="24"/>
              </w:rPr>
            </w:pPr>
            <w:r>
              <w:rPr>
                <w:rFonts w:ascii="宋体" w:hAnsi="宋体" w:hint="eastAsia"/>
                <w:color w:val="000000"/>
                <w:kern w:val="0"/>
                <w:sz w:val="24"/>
              </w:rPr>
              <w:t>1,896.82</w:t>
            </w:r>
          </w:p>
        </w:tc>
        <w:tc>
          <w:tcPr>
            <w:tcW w:w="2145" w:type="dxa"/>
            <w:vAlign w:val="center"/>
          </w:tcPr>
          <w:p w:rsidR="00E55CA3" w:rsidRDefault="003F28EB">
            <w:pPr>
              <w:jc w:val="right"/>
              <w:rPr>
                <w:rFonts w:ascii="宋体" w:hAnsi="宋体"/>
                <w:color w:val="000000"/>
                <w:kern w:val="0"/>
                <w:sz w:val="24"/>
              </w:rPr>
            </w:pPr>
            <w:r>
              <w:rPr>
                <w:rFonts w:ascii="宋体" w:hAnsi="宋体" w:hint="eastAsia"/>
                <w:color w:val="000000"/>
                <w:kern w:val="0"/>
                <w:sz w:val="24"/>
              </w:rPr>
              <w:t>187.76</w:t>
            </w:r>
          </w:p>
        </w:tc>
        <w:tc>
          <w:tcPr>
            <w:tcW w:w="2146" w:type="dxa"/>
            <w:vAlign w:val="center"/>
          </w:tcPr>
          <w:p w:rsidR="00E55CA3" w:rsidRDefault="003F28EB">
            <w:pPr>
              <w:jc w:val="right"/>
              <w:rPr>
                <w:rFonts w:ascii="宋体" w:hAnsi="宋体"/>
                <w:color w:val="000000"/>
                <w:kern w:val="0"/>
                <w:sz w:val="24"/>
              </w:rPr>
            </w:pPr>
            <w:r>
              <w:rPr>
                <w:rFonts w:ascii="宋体" w:hAnsi="宋体" w:hint="eastAsia"/>
                <w:color w:val="000000"/>
                <w:kern w:val="0"/>
                <w:sz w:val="24"/>
              </w:rPr>
              <w:t>2,084.58</w:t>
            </w:r>
          </w:p>
        </w:tc>
      </w:tr>
      <w:tr w:rsidR="00E55CA3">
        <w:trPr>
          <w:cantSplit/>
          <w:jc w:val="center"/>
        </w:trPr>
        <w:tc>
          <w:tcPr>
            <w:tcW w:w="1271" w:type="dxa"/>
            <w:vMerge w:val="restart"/>
            <w:vAlign w:val="center"/>
          </w:tcPr>
          <w:p w:rsidR="00E55CA3" w:rsidRDefault="003F28EB">
            <w:pPr>
              <w:rPr>
                <w:rFonts w:ascii="宋体" w:hAnsi="宋体"/>
                <w:color w:val="000000"/>
                <w:sz w:val="24"/>
              </w:rPr>
            </w:pPr>
            <w:r>
              <w:rPr>
                <w:rFonts w:ascii="宋体" w:hAnsi="宋体"/>
                <w:color w:val="000000"/>
                <w:sz w:val="24"/>
              </w:rPr>
              <w:t>募集份额</w:t>
            </w:r>
            <w:r>
              <w:rPr>
                <w:rFonts w:ascii="宋体" w:hAnsi="宋体"/>
                <w:color w:val="000000"/>
                <w:sz w:val="24"/>
              </w:rPr>
              <w:t>(</w:t>
            </w:r>
            <w:r>
              <w:rPr>
                <w:rFonts w:ascii="宋体" w:hAnsi="宋体"/>
                <w:color w:val="000000"/>
                <w:sz w:val="24"/>
              </w:rPr>
              <w:t>单位：份</w:t>
            </w:r>
            <w:r>
              <w:rPr>
                <w:rFonts w:ascii="宋体" w:hAnsi="宋体"/>
                <w:color w:val="000000"/>
                <w:sz w:val="24"/>
              </w:rPr>
              <w:t>)</w:t>
            </w:r>
          </w:p>
        </w:tc>
        <w:tc>
          <w:tcPr>
            <w:tcW w:w="1418" w:type="dxa"/>
            <w:vAlign w:val="center"/>
          </w:tcPr>
          <w:p w:rsidR="00E55CA3" w:rsidRDefault="003F28EB">
            <w:pPr>
              <w:rPr>
                <w:rFonts w:ascii="宋体" w:hAnsi="宋体"/>
                <w:color w:val="000000"/>
                <w:sz w:val="24"/>
              </w:rPr>
            </w:pPr>
            <w:r>
              <w:rPr>
                <w:rFonts w:ascii="宋体" w:hAnsi="宋体" w:hint="eastAsia"/>
                <w:color w:val="000000"/>
                <w:sz w:val="24"/>
              </w:rPr>
              <w:t>有效认购份额</w:t>
            </w:r>
          </w:p>
        </w:tc>
        <w:tc>
          <w:tcPr>
            <w:tcW w:w="2145" w:type="dxa"/>
            <w:vAlign w:val="center"/>
          </w:tcPr>
          <w:p w:rsidR="00E55CA3" w:rsidRDefault="003F28EB">
            <w:pPr>
              <w:jc w:val="right"/>
              <w:rPr>
                <w:rFonts w:ascii="宋体" w:hAnsi="宋体"/>
                <w:color w:val="000000"/>
                <w:kern w:val="0"/>
                <w:sz w:val="24"/>
              </w:rPr>
            </w:pPr>
            <w:r>
              <w:rPr>
                <w:rFonts w:ascii="宋体" w:hAnsi="宋体" w:hint="eastAsia"/>
                <w:color w:val="000000"/>
                <w:kern w:val="0"/>
                <w:sz w:val="24"/>
              </w:rPr>
              <w:t>12,111,631.35</w:t>
            </w:r>
          </w:p>
        </w:tc>
        <w:tc>
          <w:tcPr>
            <w:tcW w:w="2145" w:type="dxa"/>
            <w:vAlign w:val="center"/>
          </w:tcPr>
          <w:p w:rsidR="00E55CA3" w:rsidRDefault="003F28EB">
            <w:pPr>
              <w:jc w:val="right"/>
              <w:rPr>
                <w:rFonts w:ascii="宋体" w:hAnsi="宋体"/>
                <w:color w:val="000000"/>
                <w:kern w:val="0"/>
                <w:sz w:val="24"/>
              </w:rPr>
            </w:pPr>
            <w:r>
              <w:rPr>
                <w:rFonts w:ascii="宋体" w:hAnsi="宋体" w:hint="eastAsia"/>
                <w:color w:val="000000"/>
                <w:kern w:val="0"/>
                <w:sz w:val="24"/>
              </w:rPr>
              <w:t>1,267,551.96</w:t>
            </w:r>
          </w:p>
        </w:tc>
        <w:tc>
          <w:tcPr>
            <w:tcW w:w="2146" w:type="dxa"/>
            <w:vAlign w:val="center"/>
          </w:tcPr>
          <w:p w:rsidR="00E55CA3" w:rsidRDefault="003F28EB">
            <w:pPr>
              <w:jc w:val="right"/>
              <w:rPr>
                <w:rFonts w:ascii="宋体" w:hAnsi="宋体"/>
                <w:color w:val="000000"/>
                <w:kern w:val="0"/>
                <w:sz w:val="24"/>
              </w:rPr>
            </w:pPr>
            <w:r>
              <w:rPr>
                <w:rFonts w:ascii="宋体" w:hAnsi="宋体" w:hint="eastAsia"/>
                <w:color w:val="000000"/>
                <w:kern w:val="0"/>
                <w:sz w:val="24"/>
              </w:rPr>
              <w:t>13,379,183.31</w:t>
            </w:r>
          </w:p>
        </w:tc>
      </w:tr>
      <w:tr w:rsidR="00E55CA3">
        <w:trPr>
          <w:cantSplit/>
          <w:jc w:val="center"/>
        </w:trPr>
        <w:tc>
          <w:tcPr>
            <w:tcW w:w="1271" w:type="dxa"/>
            <w:vMerge/>
            <w:vAlign w:val="center"/>
          </w:tcPr>
          <w:p w:rsidR="00E55CA3" w:rsidRDefault="00E55CA3">
            <w:pPr>
              <w:rPr>
                <w:rFonts w:ascii="宋体" w:hAnsi="宋体"/>
                <w:color w:val="000000"/>
                <w:sz w:val="24"/>
              </w:rPr>
            </w:pPr>
          </w:p>
        </w:tc>
        <w:tc>
          <w:tcPr>
            <w:tcW w:w="1418" w:type="dxa"/>
            <w:vAlign w:val="center"/>
          </w:tcPr>
          <w:p w:rsidR="00E55CA3" w:rsidRDefault="003F28EB">
            <w:pPr>
              <w:rPr>
                <w:rFonts w:ascii="宋体" w:hAnsi="宋体"/>
                <w:color w:val="000000"/>
                <w:sz w:val="24"/>
              </w:rPr>
            </w:pPr>
            <w:r>
              <w:rPr>
                <w:rFonts w:ascii="宋体" w:hAnsi="宋体" w:hint="eastAsia"/>
                <w:color w:val="000000"/>
                <w:sz w:val="24"/>
              </w:rPr>
              <w:t>利息结转的份额</w:t>
            </w:r>
          </w:p>
        </w:tc>
        <w:tc>
          <w:tcPr>
            <w:tcW w:w="2145" w:type="dxa"/>
            <w:vAlign w:val="center"/>
          </w:tcPr>
          <w:p w:rsidR="00E55CA3" w:rsidRDefault="003F28EB">
            <w:pPr>
              <w:jc w:val="right"/>
              <w:rPr>
                <w:rFonts w:ascii="宋体" w:hAnsi="宋体"/>
                <w:color w:val="000000"/>
                <w:kern w:val="0"/>
                <w:sz w:val="24"/>
              </w:rPr>
            </w:pPr>
            <w:r>
              <w:rPr>
                <w:rFonts w:ascii="宋体" w:hAnsi="宋体" w:hint="eastAsia"/>
                <w:color w:val="000000"/>
                <w:kern w:val="0"/>
                <w:sz w:val="24"/>
              </w:rPr>
              <w:t>1,896.82</w:t>
            </w:r>
          </w:p>
        </w:tc>
        <w:tc>
          <w:tcPr>
            <w:tcW w:w="2145" w:type="dxa"/>
            <w:vAlign w:val="center"/>
          </w:tcPr>
          <w:p w:rsidR="00E55CA3" w:rsidRDefault="003F28EB">
            <w:pPr>
              <w:jc w:val="right"/>
              <w:rPr>
                <w:rFonts w:ascii="宋体" w:hAnsi="宋体"/>
                <w:color w:val="000000"/>
                <w:kern w:val="0"/>
                <w:sz w:val="24"/>
              </w:rPr>
            </w:pPr>
            <w:r>
              <w:rPr>
                <w:rFonts w:ascii="宋体" w:hAnsi="宋体" w:hint="eastAsia"/>
                <w:color w:val="000000"/>
                <w:kern w:val="0"/>
                <w:sz w:val="24"/>
              </w:rPr>
              <w:t>187.76</w:t>
            </w:r>
          </w:p>
        </w:tc>
        <w:tc>
          <w:tcPr>
            <w:tcW w:w="2146" w:type="dxa"/>
            <w:vAlign w:val="center"/>
          </w:tcPr>
          <w:p w:rsidR="00E55CA3" w:rsidRDefault="003F28EB">
            <w:pPr>
              <w:jc w:val="right"/>
              <w:rPr>
                <w:rFonts w:ascii="宋体" w:hAnsi="宋体"/>
                <w:color w:val="000000"/>
                <w:kern w:val="0"/>
                <w:sz w:val="24"/>
              </w:rPr>
            </w:pPr>
            <w:r>
              <w:rPr>
                <w:rFonts w:ascii="宋体" w:hAnsi="宋体" w:hint="eastAsia"/>
                <w:color w:val="000000"/>
                <w:kern w:val="0"/>
                <w:sz w:val="24"/>
              </w:rPr>
              <w:t>2,084.58</w:t>
            </w:r>
          </w:p>
        </w:tc>
      </w:tr>
      <w:tr w:rsidR="00E55CA3">
        <w:trPr>
          <w:cantSplit/>
          <w:jc w:val="center"/>
        </w:trPr>
        <w:tc>
          <w:tcPr>
            <w:tcW w:w="1271" w:type="dxa"/>
            <w:vMerge/>
            <w:vAlign w:val="center"/>
          </w:tcPr>
          <w:p w:rsidR="00E55CA3" w:rsidRDefault="00E55CA3">
            <w:pPr>
              <w:rPr>
                <w:rFonts w:ascii="宋体" w:hAnsi="宋体"/>
                <w:color w:val="000000"/>
                <w:sz w:val="24"/>
              </w:rPr>
            </w:pPr>
          </w:p>
        </w:tc>
        <w:tc>
          <w:tcPr>
            <w:tcW w:w="1418" w:type="dxa"/>
            <w:vAlign w:val="center"/>
          </w:tcPr>
          <w:p w:rsidR="00E55CA3" w:rsidRDefault="003F28EB">
            <w:pPr>
              <w:rPr>
                <w:rFonts w:ascii="宋体" w:hAnsi="宋体"/>
                <w:color w:val="000000"/>
                <w:sz w:val="24"/>
              </w:rPr>
            </w:pPr>
            <w:r>
              <w:rPr>
                <w:rFonts w:ascii="宋体" w:hAnsi="宋体" w:hint="eastAsia"/>
                <w:color w:val="000000"/>
                <w:sz w:val="24"/>
              </w:rPr>
              <w:t>合计</w:t>
            </w:r>
          </w:p>
        </w:tc>
        <w:tc>
          <w:tcPr>
            <w:tcW w:w="2145" w:type="dxa"/>
            <w:vAlign w:val="center"/>
          </w:tcPr>
          <w:p w:rsidR="00E55CA3" w:rsidRDefault="003F28EB">
            <w:pPr>
              <w:jc w:val="right"/>
              <w:rPr>
                <w:rFonts w:ascii="宋体" w:hAnsi="宋体"/>
                <w:color w:val="000000"/>
                <w:kern w:val="0"/>
                <w:sz w:val="24"/>
              </w:rPr>
            </w:pPr>
            <w:r>
              <w:rPr>
                <w:rFonts w:ascii="宋体" w:hAnsi="宋体" w:hint="eastAsia"/>
                <w:color w:val="000000"/>
                <w:kern w:val="0"/>
                <w:sz w:val="24"/>
              </w:rPr>
              <w:t>12,113,528.17</w:t>
            </w:r>
          </w:p>
        </w:tc>
        <w:tc>
          <w:tcPr>
            <w:tcW w:w="2145" w:type="dxa"/>
            <w:vAlign w:val="center"/>
          </w:tcPr>
          <w:p w:rsidR="00E55CA3" w:rsidRDefault="003F28EB">
            <w:pPr>
              <w:jc w:val="right"/>
              <w:rPr>
                <w:rFonts w:ascii="宋体" w:hAnsi="宋体"/>
                <w:color w:val="000000"/>
                <w:kern w:val="0"/>
                <w:sz w:val="24"/>
              </w:rPr>
            </w:pPr>
            <w:r>
              <w:rPr>
                <w:rFonts w:ascii="宋体" w:hAnsi="宋体" w:hint="eastAsia"/>
                <w:color w:val="000000"/>
                <w:kern w:val="0"/>
                <w:sz w:val="24"/>
              </w:rPr>
              <w:t>1,267,739.72</w:t>
            </w:r>
          </w:p>
        </w:tc>
        <w:tc>
          <w:tcPr>
            <w:tcW w:w="2146" w:type="dxa"/>
            <w:vAlign w:val="center"/>
          </w:tcPr>
          <w:p w:rsidR="00E55CA3" w:rsidRDefault="003F28EB">
            <w:pPr>
              <w:jc w:val="right"/>
              <w:rPr>
                <w:rFonts w:ascii="宋体" w:hAnsi="宋体"/>
                <w:color w:val="000000"/>
                <w:kern w:val="0"/>
                <w:sz w:val="24"/>
              </w:rPr>
            </w:pPr>
            <w:r>
              <w:rPr>
                <w:rFonts w:ascii="宋体" w:hAnsi="宋体" w:hint="eastAsia"/>
                <w:color w:val="000000"/>
                <w:kern w:val="0"/>
                <w:sz w:val="24"/>
              </w:rPr>
              <w:t>13,381,267.89</w:t>
            </w:r>
          </w:p>
        </w:tc>
      </w:tr>
      <w:tr w:rsidR="00E55CA3">
        <w:trPr>
          <w:cantSplit/>
          <w:jc w:val="center"/>
        </w:trPr>
        <w:tc>
          <w:tcPr>
            <w:tcW w:w="1271" w:type="dxa"/>
            <w:vMerge w:val="restart"/>
            <w:vAlign w:val="center"/>
          </w:tcPr>
          <w:p w:rsidR="00E55CA3" w:rsidRDefault="003F28EB">
            <w:pPr>
              <w:rPr>
                <w:rFonts w:ascii="宋体" w:hAnsi="宋体"/>
                <w:color w:val="000000"/>
                <w:sz w:val="24"/>
              </w:rPr>
            </w:pPr>
            <w:r>
              <w:rPr>
                <w:rFonts w:ascii="宋体" w:hAnsi="宋体" w:hint="eastAsia"/>
                <w:color w:val="000000"/>
                <w:sz w:val="24"/>
              </w:rPr>
              <w:t>其中：募集期间基金管理人运用固有资金认购本基金情况</w:t>
            </w:r>
          </w:p>
        </w:tc>
        <w:tc>
          <w:tcPr>
            <w:tcW w:w="1418" w:type="dxa"/>
            <w:vAlign w:val="center"/>
          </w:tcPr>
          <w:p w:rsidR="00E55CA3" w:rsidRDefault="003F28EB">
            <w:pPr>
              <w:rPr>
                <w:rFonts w:ascii="宋体" w:hAnsi="宋体"/>
                <w:color w:val="000000"/>
                <w:sz w:val="24"/>
              </w:rPr>
            </w:pPr>
            <w:r>
              <w:rPr>
                <w:rFonts w:ascii="宋体" w:hAnsi="宋体" w:hint="eastAsia"/>
                <w:color w:val="000000"/>
                <w:sz w:val="24"/>
              </w:rPr>
              <w:t>认购的基金份额</w:t>
            </w:r>
            <w:r>
              <w:rPr>
                <w:rFonts w:ascii="宋体" w:hAnsi="宋体" w:hint="eastAsia"/>
                <w:color w:val="000000"/>
                <w:sz w:val="24"/>
              </w:rPr>
              <w:t>(</w:t>
            </w:r>
            <w:r>
              <w:rPr>
                <w:rFonts w:ascii="宋体" w:hAnsi="宋体" w:hint="eastAsia"/>
                <w:color w:val="000000"/>
                <w:sz w:val="24"/>
              </w:rPr>
              <w:t>单位：份</w:t>
            </w:r>
            <w:r>
              <w:rPr>
                <w:rFonts w:ascii="宋体" w:hAnsi="宋体" w:hint="eastAsia"/>
                <w:color w:val="000000"/>
                <w:sz w:val="24"/>
              </w:rPr>
              <w:t>)</w:t>
            </w:r>
          </w:p>
        </w:tc>
        <w:tc>
          <w:tcPr>
            <w:tcW w:w="2145" w:type="dxa"/>
            <w:vAlign w:val="center"/>
          </w:tcPr>
          <w:p w:rsidR="00E55CA3" w:rsidRDefault="003F28EB">
            <w:pPr>
              <w:jc w:val="right"/>
              <w:rPr>
                <w:rFonts w:ascii="宋体" w:hAnsi="宋体"/>
                <w:color w:val="000000"/>
                <w:kern w:val="0"/>
                <w:sz w:val="24"/>
              </w:rPr>
            </w:pPr>
            <w:r>
              <w:rPr>
                <w:rFonts w:ascii="宋体" w:hAnsi="宋体" w:hint="eastAsia"/>
                <w:color w:val="000000"/>
                <w:kern w:val="0"/>
                <w:sz w:val="24"/>
              </w:rPr>
              <w:t>10,001,555.71</w:t>
            </w:r>
          </w:p>
        </w:tc>
        <w:tc>
          <w:tcPr>
            <w:tcW w:w="2145" w:type="dxa"/>
            <w:vAlign w:val="center"/>
          </w:tcPr>
          <w:p w:rsidR="00E55CA3" w:rsidRDefault="003F28EB">
            <w:pPr>
              <w:jc w:val="right"/>
              <w:rPr>
                <w:rFonts w:ascii="宋体" w:hAnsi="宋体"/>
                <w:color w:val="000000"/>
                <w:kern w:val="0"/>
                <w:sz w:val="24"/>
              </w:rPr>
            </w:pPr>
            <w:r>
              <w:rPr>
                <w:rFonts w:ascii="宋体" w:hAnsi="宋体" w:hint="eastAsia"/>
                <w:color w:val="000000"/>
                <w:kern w:val="0"/>
                <w:sz w:val="24"/>
              </w:rPr>
              <w:t>－</w:t>
            </w:r>
          </w:p>
        </w:tc>
        <w:tc>
          <w:tcPr>
            <w:tcW w:w="2146" w:type="dxa"/>
            <w:vAlign w:val="center"/>
          </w:tcPr>
          <w:p w:rsidR="00E55CA3" w:rsidRDefault="003F28EB">
            <w:pPr>
              <w:jc w:val="right"/>
              <w:rPr>
                <w:rFonts w:ascii="宋体" w:hAnsi="宋体"/>
                <w:color w:val="000000"/>
                <w:kern w:val="0"/>
                <w:sz w:val="24"/>
              </w:rPr>
            </w:pPr>
            <w:r>
              <w:rPr>
                <w:rFonts w:ascii="宋体" w:hAnsi="宋体" w:hint="eastAsia"/>
                <w:color w:val="000000"/>
                <w:kern w:val="0"/>
                <w:sz w:val="24"/>
              </w:rPr>
              <w:t>10,001,555.71</w:t>
            </w:r>
          </w:p>
        </w:tc>
      </w:tr>
      <w:tr w:rsidR="00E55CA3">
        <w:trPr>
          <w:cantSplit/>
          <w:jc w:val="center"/>
        </w:trPr>
        <w:tc>
          <w:tcPr>
            <w:tcW w:w="1271" w:type="dxa"/>
            <w:vMerge/>
            <w:vAlign w:val="center"/>
          </w:tcPr>
          <w:p w:rsidR="00E55CA3" w:rsidRDefault="00E55CA3">
            <w:pPr>
              <w:rPr>
                <w:rFonts w:ascii="宋体" w:hAnsi="宋体"/>
                <w:color w:val="000000"/>
                <w:sz w:val="24"/>
              </w:rPr>
            </w:pPr>
          </w:p>
        </w:tc>
        <w:tc>
          <w:tcPr>
            <w:tcW w:w="1418" w:type="dxa"/>
            <w:vAlign w:val="center"/>
          </w:tcPr>
          <w:p w:rsidR="00E55CA3" w:rsidRDefault="003F28EB">
            <w:pPr>
              <w:rPr>
                <w:rFonts w:ascii="宋体" w:hAnsi="宋体"/>
                <w:color w:val="000000"/>
                <w:sz w:val="24"/>
              </w:rPr>
            </w:pPr>
            <w:r>
              <w:rPr>
                <w:rFonts w:ascii="宋体" w:hAnsi="宋体" w:hint="eastAsia"/>
                <w:color w:val="000000"/>
                <w:sz w:val="24"/>
              </w:rPr>
              <w:t>占基金总份额比例</w:t>
            </w:r>
          </w:p>
        </w:tc>
        <w:tc>
          <w:tcPr>
            <w:tcW w:w="2145" w:type="dxa"/>
            <w:vAlign w:val="center"/>
          </w:tcPr>
          <w:p w:rsidR="00E55CA3" w:rsidRDefault="003F28EB">
            <w:pPr>
              <w:jc w:val="right"/>
              <w:rPr>
                <w:rFonts w:ascii="宋体" w:hAnsi="宋体"/>
                <w:color w:val="000000"/>
                <w:kern w:val="0"/>
                <w:sz w:val="24"/>
              </w:rPr>
            </w:pPr>
            <w:r>
              <w:rPr>
                <w:rFonts w:ascii="宋体" w:hAnsi="宋体" w:hint="eastAsia"/>
                <w:color w:val="000000"/>
                <w:kern w:val="0"/>
                <w:sz w:val="24"/>
              </w:rPr>
              <w:t>82.5</w:t>
            </w:r>
            <w:r>
              <w:rPr>
                <w:rFonts w:ascii="宋体" w:hAnsi="宋体" w:hint="eastAsia"/>
                <w:color w:val="000000"/>
                <w:kern w:val="0"/>
                <w:sz w:val="24"/>
              </w:rPr>
              <w:t>7</w:t>
            </w:r>
            <w:r>
              <w:rPr>
                <w:rFonts w:ascii="宋体" w:hAnsi="宋体" w:hint="eastAsia"/>
                <w:color w:val="000000"/>
                <w:kern w:val="0"/>
                <w:sz w:val="24"/>
              </w:rPr>
              <w:t>%</w:t>
            </w:r>
          </w:p>
        </w:tc>
        <w:tc>
          <w:tcPr>
            <w:tcW w:w="2145" w:type="dxa"/>
            <w:vAlign w:val="center"/>
          </w:tcPr>
          <w:p w:rsidR="00E55CA3" w:rsidRDefault="003F28EB">
            <w:pPr>
              <w:jc w:val="right"/>
              <w:rPr>
                <w:rFonts w:ascii="宋体" w:hAnsi="宋体"/>
                <w:color w:val="000000"/>
                <w:kern w:val="0"/>
                <w:sz w:val="24"/>
              </w:rPr>
            </w:pPr>
            <w:r>
              <w:rPr>
                <w:rFonts w:ascii="宋体" w:hAnsi="宋体" w:hint="eastAsia"/>
                <w:color w:val="000000"/>
                <w:kern w:val="0"/>
                <w:sz w:val="24"/>
              </w:rPr>
              <w:t>－</w:t>
            </w:r>
          </w:p>
        </w:tc>
        <w:tc>
          <w:tcPr>
            <w:tcW w:w="2146" w:type="dxa"/>
            <w:vAlign w:val="center"/>
          </w:tcPr>
          <w:p w:rsidR="00E55CA3" w:rsidRDefault="003F28EB">
            <w:pPr>
              <w:jc w:val="right"/>
              <w:rPr>
                <w:rFonts w:ascii="宋体" w:hAnsi="宋体"/>
                <w:color w:val="000000"/>
                <w:kern w:val="0"/>
                <w:sz w:val="24"/>
              </w:rPr>
            </w:pPr>
            <w:r>
              <w:rPr>
                <w:rFonts w:ascii="宋体" w:hAnsi="宋体" w:hint="eastAsia"/>
                <w:color w:val="000000"/>
                <w:kern w:val="0"/>
                <w:sz w:val="24"/>
              </w:rPr>
              <w:t>74.74%</w:t>
            </w:r>
          </w:p>
        </w:tc>
      </w:tr>
      <w:tr w:rsidR="00E55CA3">
        <w:trPr>
          <w:cantSplit/>
          <w:jc w:val="center"/>
        </w:trPr>
        <w:tc>
          <w:tcPr>
            <w:tcW w:w="1271" w:type="dxa"/>
            <w:vMerge/>
            <w:vAlign w:val="center"/>
          </w:tcPr>
          <w:p w:rsidR="00E55CA3" w:rsidRDefault="00E55CA3">
            <w:pPr>
              <w:rPr>
                <w:rFonts w:ascii="宋体" w:hAnsi="宋体"/>
                <w:color w:val="000000"/>
                <w:sz w:val="24"/>
              </w:rPr>
            </w:pPr>
          </w:p>
        </w:tc>
        <w:tc>
          <w:tcPr>
            <w:tcW w:w="1418" w:type="dxa"/>
            <w:vAlign w:val="center"/>
          </w:tcPr>
          <w:p w:rsidR="00E55CA3" w:rsidRDefault="003F28EB">
            <w:pPr>
              <w:rPr>
                <w:rFonts w:ascii="宋体" w:hAnsi="宋体"/>
                <w:color w:val="000000"/>
                <w:sz w:val="24"/>
              </w:rPr>
            </w:pPr>
            <w:r>
              <w:rPr>
                <w:rFonts w:ascii="宋体" w:hAnsi="宋体" w:hint="eastAsia"/>
                <w:color w:val="000000"/>
                <w:sz w:val="24"/>
              </w:rPr>
              <w:t>其他需要说明的事项</w:t>
            </w:r>
          </w:p>
        </w:tc>
        <w:tc>
          <w:tcPr>
            <w:tcW w:w="2145" w:type="dxa"/>
            <w:vAlign w:val="center"/>
          </w:tcPr>
          <w:p w:rsidR="00E55CA3" w:rsidRDefault="003F28EB">
            <w:pPr>
              <w:jc w:val="right"/>
              <w:rPr>
                <w:rFonts w:ascii="宋体" w:hAnsi="宋体"/>
                <w:color w:val="000000"/>
                <w:kern w:val="0"/>
                <w:sz w:val="24"/>
              </w:rPr>
            </w:pPr>
            <w:r>
              <w:rPr>
                <w:rFonts w:ascii="宋体" w:hAnsi="宋体" w:hint="eastAsia"/>
                <w:color w:val="000000"/>
                <w:kern w:val="0"/>
                <w:sz w:val="24"/>
              </w:rPr>
              <w:t>－</w:t>
            </w:r>
          </w:p>
        </w:tc>
        <w:tc>
          <w:tcPr>
            <w:tcW w:w="2145" w:type="dxa"/>
            <w:vAlign w:val="center"/>
          </w:tcPr>
          <w:p w:rsidR="00E55CA3" w:rsidRDefault="003F28EB">
            <w:pPr>
              <w:jc w:val="right"/>
              <w:rPr>
                <w:rFonts w:ascii="宋体" w:hAnsi="宋体"/>
                <w:color w:val="000000"/>
                <w:kern w:val="0"/>
                <w:sz w:val="24"/>
              </w:rPr>
            </w:pPr>
            <w:r>
              <w:rPr>
                <w:rFonts w:ascii="宋体" w:hAnsi="宋体" w:hint="eastAsia"/>
                <w:color w:val="000000"/>
                <w:kern w:val="0"/>
                <w:sz w:val="24"/>
              </w:rPr>
              <w:t>－</w:t>
            </w:r>
          </w:p>
        </w:tc>
        <w:tc>
          <w:tcPr>
            <w:tcW w:w="2146" w:type="dxa"/>
            <w:vAlign w:val="center"/>
          </w:tcPr>
          <w:p w:rsidR="00E55CA3" w:rsidRDefault="003F28EB">
            <w:pPr>
              <w:jc w:val="right"/>
              <w:rPr>
                <w:rFonts w:ascii="宋体" w:hAnsi="宋体"/>
                <w:color w:val="000000"/>
                <w:kern w:val="0"/>
                <w:sz w:val="24"/>
              </w:rPr>
            </w:pPr>
            <w:r>
              <w:rPr>
                <w:rFonts w:ascii="宋体" w:hAnsi="宋体" w:hint="eastAsia"/>
                <w:color w:val="000000"/>
                <w:kern w:val="0"/>
                <w:sz w:val="24"/>
              </w:rPr>
              <w:t>－</w:t>
            </w:r>
          </w:p>
        </w:tc>
      </w:tr>
      <w:tr w:rsidR="00E55CA3">
        <w:trPr>
          <w:cantSplit/>
          <w:jc w:val="center"/>
        </w:trPr>
        <w:tc>
          <w:tcPr>
            <w:tcW w:w="1271" w:type="dxa"/>
            <w:vMerge w:val="restart"/>
            <w:vAlign w:val="center"/>
          </w:tcPr>
          <w:p w:rsidR="00E55CA3" w:rsidRDefault="003F28EB">
            <w:pPr>
              <w:rPr>
                <w:rFonts w:ascii="宋体" w:hAnsi="宋体"/>
                <w:color w:val="000000"/>
                <w:sz w:val="24"/>
              </w:rPr>
            </w:pPr>
            <w:r>
              <w:rPr>
                <w:rFonts w:ascii="宋体" w:hAnsi="宋体" w:hint="eastAsia"/>
                <w:color w:val="000000"/>
                <w:sz w:val="24"/>
              </w:rPr>
              <w:t>其中：募集期间基金管理人的从业人员认购本基金情况</w:t>
            </w:r>
          </w:p>
        </w:tc>
        <w:tc>
          <w:tcPr>
            <w:tcW w:w="1418" w:type="dxa"/>
            <w:vAlign w:val="center"/>
          </w:tcPr>
          <w:p w:rsidR="00E55CA3" w:rsidRDefault="003F28EB">
            <w:pPr>
              <w:rPr>
                <w:rFonts w:ascii="宋体" w:hAnsi="宋体"/>
                <w:color w:val="000000"/>
                <w:sz w:val="24"/>
              </w:rPr>
            </w:pPr>
            <w:r>
              <w:rPr>
                <w:rFonts w:ascii="宋体" w:hAnsi="宋体" w:hint="eastAsia"/>
                <w:color w:val="000000"/>
                <w:sz w:val="24"/>
              </w:rPr>
              <w:t>认购的基金份额</w:t>
            </w:r>
            <w:r>
              <w:rPr>
                <w:rFonts w:ascii="宋体" w:hAnsi="宋体" w:hint="eastAsia"/>
                <w:color w:val="000000"/>
                <w:sz w:val="24"/>
              </w:rPr>
              <w:t>(</w:t>
            </w:r>
            <w:r>
              <w:rPr>
                <w:rFonts w:ascii="宋体" w:hAnsi="宋体" w:hint="eastAsia"/>
                <w:color w:val="000000"/>
                <w:sz w:val="24"/>
              </w:rPr>
              <w:t>单位：份</w:t>
            </w:r>
            <w:r>
              <w:rPr>
                <w:rFonts w:ascii="宋体" w:hAnsi="宋体" w:hint="eastAsia"/>
                <w:color w:val="000000"/>
                <w:sz w:val="24"/>
              </w:rPr>
              <w:t>)</w:t>
            </w:r>
          </w:p>
        </w:tc>
        <w:tc>
          <w:tcPr>
            <w:tcW w:w="2145" w:type="dxa"/>
            <w:vAlign w:val="center"/>
          </w:tcPr>
          <w:p w:rsidR="00E55CA3" w:rsidRDefault="003F28EB">
            <w:pPr>
              <w:jc w:val="right"/>
              <w:rPr>
                <w:rFonts w:ascii="宋体" w:hAnsi="宋体"/>
                <w:color w:val="000000"/>
                <w:kern w:val="0"/>
                <w:sz w:val="24"/>
              </w:rPr>
            </w:pPr>
            <w:r>
              <w:rPr>
                <w:rFonts w:ascii="宋体" w:hAnsi="宋体" w:hint="eastAsia"/>
                <w:color w:val="000000"/>
                <w:kern w:val="0"/>
                <w:sz w:val="24"/>
              </w:rPr>
              <w:t>100.05</w:t>
            </w:r>
          </w:p>
        </w:tc>
        <w:tc>
          <w:tcPr>
            <w:tcW w:w="2145" w:type="dxa"/>
            <w:vAlign w:val="center"/>
          </w:tcPr>
          <w:p w:rsidR="00E55CA3" w:rsidRDefault="003F28EB">
            <w:pPr>
              <w:jc w:val="right"/>
              <w:rPr>
                <w:rFonts w:ascii="宋体" w:hAnsi="宋体"/>
                <w:color w:val="000000"/>
                <w:kern w:val="0"/>
                <w:sz w:val="24"/>
              </w:rPr>
            </w:pPr>
            <w:r>
              <w:rPr>
                <w:rFonts w:ascii="宋体" w:hAnsi="宋体" w:hint="eastAsia"/>
                <w:color w:val="000000"/>
                <w:kern w:val="0"/>
                <w:sz w:val="24"/>
              </w:rPr>
              <w:t>5,002.14</w:t>
            </w:r>
          </w:p>
        </w:tc>
        <w:tc>
          <w:tcPr>
            <w:tcW w:w="2146" w:type="dxa"/>
            <w:vAlign w:val="center"/>
          </w:tcPr>
          <w:p w:rsidR="00E55CA3" w:rsidRDefault="003F28EB">
            <w:pPr>
              <w:jc w:val="right"/>
              <w:rPr>
                <w:rFonts w:ascii="宋体" w:hAnsi="宋体"/>
                <w:color w:val="000000"/>
                <w:kern w:val="0"/>
                <w:sz w:val="24"/>
              </w:rPr>
            </w:pPr>
            <w:r>
              <w:rPr>
                <w:rFonts w:ascii="宋体" w:hAnsi="宋体" w:hint="eastAsia"/>
                <w:color w:val="000000"/>
                <w:kern w:val="0"/>
                <w:sz w:val="24"/>
              </w:rPr>
              <w:t>5,102.19</w:t>
            </w:r>
          </w:p>
        </w:tc>
      </w:tr>
      <w:tr w:rsidR="00E55CA3">
        <w:trPr>
          <w:cantSplit/>
          <w:jc w:val="center"/>
        </w:trPr>
        <w:tc>
          <w:tcPr>
            <w:tcW w:w="1271" w:type="dxa"/>
            <w:vMerge/>
            <w:vAlign w:val="center"/>
          </w:tcPr>
          <w:p w:rsidR="00E55CA3" w:rsidRDefault="00E55CA3">
            <w:pPr>
              <w:rPr>
                <w:rFonts w:ascii="宋体" w:hAnsi="宋体"/>
                <w:color w:val="000000"/>
                <w:sz w:val="24"/>
              </w:rPr>
            </w:pPr>
          </w:p>
        </w:tc>
        <w:tc>
          <w:tcPr>
            <w:tcW w:w="1418" w:type="dxa"/>
            <w:vAlign w:val="center"/>
          </w:tcPr>
          <w:p w:rsidR="00E55CA3" w:rsidRDefault="003F28EB">
            <w:pPr>
              <w:rPr>
                <w:rFonts w:ascii="宋体" w:hAnsi="宋体"/>
                <w:color w:val="000000"/>
                <w:sz w:val="24"/>
              </w:rPr>
            </w:pPr>
            <w:r>
              <w:rPr>
                <w:rFonts w:ascii="宋体" w:hAnsi="宋体" w:hint="eastAsia"/>
                <w:color w:val="000000"/>
                <w:sz w:val="24"/>
              </w:rPr>
              <w:t>占基金总份额比例</w:t>
            </w:r>
          </w:p>
        </w:tc>
        <w:tc>
          <w:tcPr>
            <w:tcW w:w="2145" w:type="dxa"/>
            <w:vAlign w:val="center"/>
          </w:tcPr>
          <w:p w:rsidR="00E55CA3" w:rsidRDefault="003F28EB">
            <w:pPr>
              <w:jc w:val="right"/>
              <w:rPr>
                <w:rFonts w:ascii="宋体" w:hAnsi="宋体"/>
                <w:color w:val="000000"/>
                <w:kern w:val="0"/>
                <w:sz w:val="24"/>
              </w:rPr>
            </w:pPr>
            <w:r>
              <w:rPr>
                <w:rFonts w:ascii="宋体" w:hAnsi="宋体" w:hint="eastAsia"/>
                <w:color w:val="000000"/>
                <w:kern w:val="0"/>
                <w:sz w:val="24"/>
              </w:rPr>
              <w:t>0.00083%</w:t>
            </w:r>
          </w:p>
        </w:tc>
        <w:tc>
          <w:tcPr>
            <w:tcW w:w="2145" w:type="dxa"/>
            <w:vAlign w:val="center"/>
          </w:tcPr>
          <w:p w:rsidR="00E55CA3" w:rsidRDefault="003F28EB">
            <w:pPr>
              <w:jc w:val="right"/>
              <w:rPr>
                <w:rFonts w:ascii="宋体" w:hAnsi="宋体"/>
                <w:color w:val="000000"/>
                <w:kern w:val="0"/>
                <w:sz w:val="24"/>
              </w:rPr>
            </w:pPr>
            <w:r>
              <w:rPr>
                <w:rFonts w:ascii="宋体" w:hAnsi="宋体" w:hint="eastAsia"/>
                <w:color w:val="000000"/>
                <w:kern w:val="0"/>
                <w:sz w:val="24"/>
              </w:rPr>
              <w:t>0.39457%</w:t>
            </w:r>
          </w:p>
        </w:tc>
        <w:tc>
          <w:tcPr>
            <w:tcW w:w="2146" w:type="dxa"/>
            <w:vAlign w:val="center"/>
          </w:tcPr>
          <w:p w:rsidR="00E55CA3" w:rsidRDefault="003F28EB">
            <w:pPr>
              <w:jc w:val="right"/>
              <w:rPr>
                <w:rFonts w:ascii="宋体" w:hAnsi="宋体"/>
                <w:color w:val="000000"/>
                <w:kern w:val="0"/>
                <w:sz w:val="24"/>
              </w:rPr>
            </w:pPr>
            <w:r>
              <w:rPr>
                <w:rFonts w:ascii="宋体" w:hAnsi="宋体" w:hint="eastAsia"/>
                <w:color w:val="000000"/>
                <w:kern w:val="0"/>
                <w:sz w:val="24"/>
              </w:rPr>
              <w:t>0.03813%</w:t>
            </w:r>
          </w:p>
        </w:tc>
      </w:tr>
      <w:tr w:rsidR="00E55CA3">
        <w:trPr>
          <w:cantSplit/>
          <w:jc w:val="center"/>
        </w:trPr>
        <w:tc>
          <w:tcPr>
            <w:tcW w:w="2689" w:type="dxa"/>
            <w:gridSpan w:val="2"/>
            <w:vAlign w:val="center"/>
          </w:tcPr>
          <w:p w:rsidR="00E55CA3" w:rsidRDefault="003F28EB">
            <w:pPr>
              <w:rPr>
                <w:rFonts w:ascii="宋体" w:hAnsi="宋体"/>
                <w:color w:val="000000"/>
                <w:sz w:val="24"/>
              </w:rPr>
            </w:pPr>
            <w:r>
              <w:rPr>
                <w:rFonts w:ascii="宋体" w:hAnsi="宋体" w:hint="eastAsia"/>
                <w:color w:val="000000"/>
                <w:sz w:val="24"/>
              </w:rPr>
              <w:t>募集期限届满基金是否符合法律法规规定的办理基金备案手续的条件</w:t>
            </w:r>
          </w:p>
        </w:tc>
        <w:tc>
          <w:tcPr>
            <w:tcW w:w="6436" w:type="dxa"/>
            <w:gridSpan w:val="3"/>
            <w:vAlign w:val="center"/>
          </w:tcPr>
          <w:p w:rsidR="00E55CA3" w:rsidRDefault="003F28EB">
            <w:pPr>
              <w:rPr>
                <w:rFonts w:ascii="宋体" w:hAnsi="宋体"/>
                <w:color w:val="000000"/>
                <w:kern w:val="0"/>
                <w:sz w:val="24"/>
              </w:rPr>
            </w:pPr>
            <w:r>
              <w:rPr>
                <w:rFonts w:ascii="宋体" w:hAnsi="宋体" w:hint="eastAsia"/>
                <w:color w:val="000000"/>
                <w:kern w:val="0"/>
                <w:sz w:val="24"/>
              </w:rPr>
              <w:t>是</w:t>
            </w:r>
          </w:p>
        </w:tc>
      </w:tr>
      <w:tr w:rsidR="00E55CA3">
        <w:trPr>
          <w:cantSplit/>
          <w:jc w:val="center"/>
        </w:trPr>
        <w:tc>
          <w:tcPr>
            <w:tcW w:w="2689" w:type="dxa"/>
            <w:gridSpan w:val="2"/>
            <w:vAlign w:val="center"/>
          </w:tcPr>
          <w:p w:rsidR="00E55CA3" w:rsidRDefault="003F28EB">
            <w:pPr>
              <w:rPr>
                <w:rFonts w:ascii="宋体" w:hAnsi="宋体"/>
                <w:color w:val="000000"/>
                <w:sz w:val="24"/>
              </w:rPr>
            </w:pPr>
            <w:r>
              <w:rPr>
                <w:rFonts w:ascii="宋体" w:hAnsi="宋体" w:hint="eastAsia"/>
                <w:color w:val="000000"/>
                <w:sz w:val="24"/>
              </w:rPr>
              <w:t>向中国证监会办理基金备案手续获得书面确认的日期</w:t>
            </w:r>
          </w:p>
        </w:tc>
        <w:tc>
          <w:tcPr>
            <w:tcW w:w="6436" w:type="dxa"/>
            <w:gridSpan w:val="3"/>
            <w:vAlign w:val="center"/>
          </w:tcPr>
          <w:p w:rsidR="00E55CA3" w:rsidRDefault="003F28EB">
            <w:pPr>
              <w:rPr>
                <w:rFonts w:ascii="宋体" w:hAnsi="宋体"/>
                <w:color w:val="000000"/>
                <w:kern w:val="0"/>
                <w:sz w:val="24"/>
              </w:rPr>
            </w:pPr>
            <w:r>
              <w:rPr>
                <w:rFonts w:ascii="宋体" w:hAnsi="宋体" w:hint="eastAsia"/>
                <w:color w:val="000000"/>
                <w:kern w:val="0"/>
                <w:sz w:val="24"/>
              </w:rPr>
              <w:t>2025</w:t>
            </w:r>
            <w:r>
              <w:rPr>
                <w:rFonts w:ascii="宋体" w:hAnsi="宋体" w:hint="eastAsia"/>
                <w:color w:val="000000"/>
                <w:kern w:val="0"/>
                <w:sz w:val="24"/>
              </w:rPr>
              <w:t>年</w:t>
            </w:r>
            <w:r>
              <w:rPr>
                <w:rFonts w:ascii="宋体" w:hAnsi="宋体" w:hint="eastAsia"/>
                <w:color w:val="000000"/>
                <w:kern w:val="0"/>
                <w:sz w:val="24"/>
              </w:rPr>
              <w:t>08</w:t>
            </w:r>
            <w:r>
              <w:rPr>
                <w:rFonts w:ascii="宋体" w:hAnsi="宋体" w:hint="eastAsia"/>
                <w:color w:val="000000"/>
                <w:kern w:val="0"/>
                <w:sz w:val="24"/>
              </w:rPr>
              <w:t>月</w:t>
            </w:r>
            <w:r>
              <w:rPr>
                <w:rFonts w:ascii="宋体" w:hAnsi="宋体" w:hint="eastAsia"/>
                <w:color w:val="000000"/>
                <w:kern w:val="0"/>
                <w:sz w:val="24"/>
              </w:rPr>
              <w:t>2</w:t>
            </w:r>
            <w:r>
              <w:rPr>
                <w:rFonts w:ascii="宋体" w:hAnsi="宋体" w:hint="eastAsia"/>
                <w:color w:val="000000"/>
                <w:kern w:val="0"/>
                <w:sz w:val="24"/>
              </w:rPr>
              <w:t>6</w:t>
            </w:r>
            <w:r>
              <w:rPr>
                <w:rFonts w:ascii="宋体" w:hAnsi="宋体" w:hint="eastAsia"/>
                <w:color w:val="000000"/>
                <w:kern w:val="0"/>
                <w:sz w:val="24"/>
              </w:rPr>
              <w:t>日</w:t>
            </w:r>
          </w:p>
        </w:tc>
      </w:tr>
    </w:tbl>
    <w:p w:rsidR="00E55CA3" w:rsidRDefault="003F28EB">
      <w:pPr>
        <w:rPr>
          <w:rFonts w:ascii="宋体" w:hAnsi="宋体"/>
          <w:color w:val="000000"/>
          <w:sz w:val="24"/>
        </w:rPr>
      </w:pPr>
      <w:r>
        <w:rPr>
          <w:rFonts w:ascii="宋体" w:hAnsi="宋体" w:hint="eastAsia"/>
          <w:color w:val="000000"/>
          <w:sz w:val="24"/>
        </w:rPr>
        <w:t>注：</w:t>
      </w:r>
    </w:p>
    <w:p w:rsidR="00E55CA3" w:rsidRDefault="003F28EB">
      <w:pPr>
        <w:rPr>
          <w:rFonts w:ascii="宋体" w:hAnsi="宋体"/>
          <w:color w:val="000000"/>
          <w:sz w:val="24"/>
        </w:rPr>
      </w:pPr>
      <w:r>
        <w:rPr>
          <w:rFonts w:ascii="宋体" w:hAnsi="宋体" w:hint="eastAsia"/>
          <w:color w:val="000000"/>
          <w:sz w:val="24"/>
        </w:rPr>
        <w:t>1</w:t>
      </w:r>
      <w:r>
        <w:rPr>
          <w:rFonts w:ascii="宋体" w:hAnsi="宋体" w:hint="eastAsia"/>
          <w:color w:val="000000"/>
          <w:sz w:val="24"/>
        </w:rPr>
        <w:t>、按照有关规定，本基金合同生效前的律师费、会计师费以及与本基金有关的法定信息披露费由本基金管理人承担。</w:t>
      </w:r>
    </w:p>
    <w:p w:rsidR="00E55CA3" w:rsidRDefault="003F28EB">
      <w:pPr>
        <w:rPr>
          <w:rFonts w:ascii="宋体" w:hAnsi="宋体"/>
          <w:color w:val="000000"/>
          <w:sz w:val="24"/>
        </w:rPr>
      </w:pPr>
      <w:r>
        <w:rPr>
          <w:rFonts w:ascii="宋体" w:hAnsi="宋体" w:hint="eastAsia"/>
          <w:color w:val="000000"/>
          <w:sz w:val="24"/>
        </w:rPr>
        <w:t>2</w:t>
      </w:r>
      <w:r>
        <w:rPr>
          <w:rFonts w:ascii="宋体" w:hAnsi="宋体" w:hint="eastAsia"/>
          <w:color w:val="000000"/>
          <w:sz w:val="24"/>
        </w:rPr>
        <w:t>、本公司高级管理人员、基金投资和研究部门负责人未认购本基金。</w:t>
      </w:r>
    </w:p>
    <w:p w:rsidR="00E55CA3" w:rsidRDefault="003F28EB">
      <w:pPr>
        <w:rPr>
          <w:rFonts w:ascii="宋体" w:hAnsi="宋体"/>
          <w:color w:val="000000"/>
          <w:kern w:val="0"/>
          <w:sz w:val="24"/>
        </w:rPr>
      </w:pPr>
      <w:r>
        <w:rPr>
          <w:rFonts w:ascii="宋体" w:hAnsi="宋体" w:hint="eastAsia"/>
          <w:color w:val="000000"/>
          <w:sz w:val="24"/>
        </w:rPr>
        <w:t>3</w:t>
      </w:r>
      <w:r>
        <w:rPr>
          <w:rFonts w:ascii="宋体" w:hAnsi="宋体" w:hint="eastAsia"/>
          <w:color w:val="000000"/>
          <w:sz w:val="24"/>
        </w:rPr>
        <w:t>、本基金的基金经理未认购本基金。</w:t>
      </w:r>
    </w:p>
    <w:p w:rsidR="00E55CA3" w:rsidRDefault="003F28EB">
      <w:pPr>
        <w:pStyle w:val="1"/>
      </w:pPr>
      <w:r>
        <w:rPr>
          <w:rFonts w:hint="eastAsia"/>
        </w:rPr>
        <w:t>发起式基金发起资金持有份额情况</w:t>
      </w:r>
    </w:p>
    <w:tbl>
      <w:tblPr>
        <w:tblW w:w="9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01"/>
        <w:gridCol w:w="1559"/>
        <w:gridCol w:w="1559"/>
        <w:gridCol w:w="1418"/>
        <w:gridCol w:w="1305"/>
        <w:gridCol w:w="1445"/>
      </w:tblGrid>
      <w:tr w:rsidR="00E55CA3">
        <w:trPr>
          <w:trHeight w:val="543"/>
          <w:jc w:val="center"/>
        </w:trPr>
        <w:tc>
          <w:tcPr>
            <w:tcW w:w="2101" w:type="dxa"/>
            <w:tcBorders>
              <w:top w:val="single" w:sz="4" w:space="0" w:color="auto"/>
              <w:left w:val="single" w:sz="4" w:space="0" w:color="auto"/>
              <w:bottom w:val="single" w:sz="4" w:space="0" w:color="auto"/>
              <w:right w:val="single" w:sz="4" w:space="0" w:color="auto"/>
            </w:tcBorders>
            <w:vAlign w:val="center"/>
          </w:tcPr>
          <w:p w:rsidR="00E55CA3" w:rsidRDefault="003F28EB">
            <w:pPr>
              <w:jc w:val="center"/>
              <w:rPr>
                <w:rFonts w:ascii="宋体" w:hAnsi="宋体"/>
                <w:color w:val="000000"/>
                <w:sz w:val="24"/>
              </w:rPr>
            </w:pPr>
            <w:r>
              <w:rPr>
                <w:rFonts w:ascii="宋体" w:hAnsi="宋体" w:hint="eastAsia"/>
                <w:color w:val="000000"/>
                <w:sz w:val="24"/>
              </w:rPr>
              <w:t>项目</w:t>
            </w:r>
          </w:p>
        </w:tc>
        <w:tc>
          <w:tcPr>
            <w:tcW w:w="1559" w:type="dxa"/>
            <w:tcBorders>
              <w:top w:val="single" w:sz="4" w:space="0" w:color="auto"/>
              <w:left w:val="single" w:sz="4" w:space="0" w:color="auto"/>
              <w:bottom w:val="single" w:sz="4" w:space="0" w:color="auto"/>
              <w:right w:val="single" w:sz="4" w:space="0" w:color="auto"/>
            </w:tcBorders>
          </w:tcPr>
          <w:p w:rsidR="00E55CA3" w:rsidRDefault="003F28EB">
            <w:pPr>
              <w:jc w:val="center"/>
              <w:rPr>
                <w:rFonts w:ascii="宋体" w:hAnsi="宋体"/>
                <w:color w:val="000000"/>
                <w:sz w:val="24"/>
              </w:rPr>
            </w:pPr>
            <w:r>
              <w:rPr>
                <w:rFonts w:ascii="宋体" w:hAnsi="宋体" w:hint="eastAsia"/>
                <w:color w:val="000000"/>
                <w:sz w:val="24"/>
              </w:rPr>
              <w:t>持有份额总数</w:t>
            </w:r>
          </w:p>
        </w:tc>
        <w:tc>
          <w:tcPr>
            <w:tcW w:w="1559" w:type="dxa"/>
            <w:tcBorders>
              <w:top w:val="single" w:sz="4" w:space="0" w:color="auto"/>
              <w:left w:val="single" w:sz="4" w:space="0" w:color="auto"/>
              <w:bottom w:val="single" w:sz="4" w:space="0" w:color="auto"/>
              <w:right w:val="single" w:sz="4" w:space="0" w:color="auto"/>
            </w:tcBorders>
          </w:tcPr>
          <w:p w:rsidR="00E55CA3" w:rsidRDefault="003F28EB">
            <w:pPr>
              <w:jc w:val="center"/>
              <w:rPr>
                <w:rFonts w:ascii="宋体" w:hAnsi="宋体"/>
                <w:color w:val="000000"/>
                <w:sz w:val="24"/>
              </w:rPr>
            </w:pPr>
            <w:r>
              <w:rPr>
                <w:rFonts w:ascii="宋体" w:hAnsi="宋体" w:hint="eastAsia"/>
                <w:color w:val="000000"/>
                <w:sz w:val="24"/>
              </w:rPr>
              <w:t>持有份额占基金总份额比例</w:t>
            </w:r>
          </w:p>
        </w:tc>
        <w:tc>
          <w:tcPr>
            <w:tcW w:w="1418" w:type="dxa"/>
            <w:tcBorders>
              <w:top w:val="single" w:sz="4" w:space="0" w:color="auto"/>
              <w:left w:val="single" w:sz="4" w:space="0" w:color="auto"/>
              <w:bottom w:val="single" w:sz="4" w:space="0" w:color="auto"/>
              <w:right w:val="single" w:sz="4" w:space="0" w:color="auto"/>
            </w:tcBorders>
          </w:tcPr>
          <w:p w:rsidR="00E55CA3" w:rsidRDefault="003F28EB">
            <w:pPr>
              <w:jc w:val="center"/>
              <w:rPr>
                <w:rFonts w:ascii="宋体" w:hAnsi="宋体"/>
                <w:color w:val="000000"/>
                <w:sz w:val="24"/>
              </w:rPr>
            </w:pPr>
            <w:r>
              <w:rPr>
                <w:rFonts w:ascii="宋体" w:hAnsi="宋体" w:hint="eastAsia"/>
                <w:color w:val="000000"/>
                <w:sz w:val="24"/>
              </w:rPr>
              <w:t>发起份额总数</w:t>
            </w:r>
          </w:p>
        </w:tc>
        <w:tc>
          <w:tcPr>
            <w:tcW w:w="1305" w:type="dxa"/>
            <w:tcBorders>
              <w:top w:val="single" w:sz="4" w:space="0" w:color="auto"/>
              <w:left w:val="single" w:sz="4" w:space="0" w:color="auto"/>
              <w:bottom w:val="single" w:sz="4" w:space="0" w:color="auto"/>
              <w:right w:val="single" w:sz="4" w:space="0" w:color="auto"/>
            </w:tcBorders>
          </w:tcPr>
          <w:p w:rsidR="00E55CA3" w:rsidRDefault="003F28EB">
            <w:pPr>
              <w:jc w:val="center"/>
              <w:rPr>
                <w:rFonts w:ascii="宋体" w:hAnsi="宋体"/>
                <w:color w:val="000000"/>
                <w:sz w:val="24"/>
              </w:rPr>
            </w:pPr>
            <w:r>
              <w:rPr>
                <w:rFonts w:ascii="宋体" w:hAnsi="宋体" w:hint="eastAsia"/>
                <w:color w:val="000000"/>
                <w:sz w:val="24"/>
              </w:rPr>
              <w:t>发起份额占基金总份额比例</w:t>
            </w:r>
          </w:p>
        </w:tc>
        <w:tc>
          <w:tcPr>
            <w:tcW w:w="1445" w:type="dxa"/>
            <w:tcBorders>
              <w:top w:val="single" w:sz="4" w:space="0" w:color="auto"/>
              <w:left w:val="single" w:sz="4" w:space="0" w:color="auto"/>
              <w:bottom w:val="single" w:sz="4" w:space="0" w:color="auto"/>
              <w:right w:val="single" w:sz="4" w:space="0" w:color="auto"/>
            </w:tcBorders>
          </w:tcPr>
          <w:p w:rsidR="00E55CA3" w:rsidRDefault="003F28EB">
            <w:pPr>
              <w:jc w:val="center"/>
              <w:rPr>
                <w:rFonts w:ascii="宋体" w:hAnsi="宋体"/>
                <w:color w:val="000000"/>
                <w:sz w:val="24"/>
              </w:rPr>
            </w:pPr>
            <w:r>
              <w:rPr>
                <w:rFonts w:ascii="宋体" w:hAnsi="宋体" w:hint="eastAsia"/>
                <w:color w:val="000000"/>
                <w:sz w:val="24"/>
              </w:rPr>
              <w:t>发起份额承诺持有期限</w:t>
            </w:r>
          </w:p>
        </w:tc>
      </w:tr>
      <w:tr w:rsidR="00E55CA3">
        <w:trPr>
          <w:jc w:val="center"/>
        </w:trPr>
        <w:tc>
          <w:tcPr>
            <w:tcW w:w="2101" w:type="dxa"/>
            <w:tcBorders>
              <w:top w:val="single" w:sz="4" w:space="0" w:color="auto"/>
              <w:left w:val="single" w:sz="4" w:space="0" w:color="auto"/>
              <w:bottom w:val="single" w:sz="4" w:space="0" w:color="auto"/>
              <w:right w:val="single" w:sz="4" w:space="0" w:color="auto"/>
            </w:tcBorders>
          </w:tcPr>
          <w:p w:rsidR="00E55CA3" w:rsidRDefault="003F28EB">
            <w:pPr>
              <w:rPr>
                <w:rFonts w:ascii="宋体" w:hAnsi="宋体"/>
                <w:color w:val="000000"/>
                <w:sz w:val="24"/>
              </w:rPr>
            </w:pPr>
            <w:r>
              <w:rPr>
                <w:rFonts w:ascii="宋体" w:hAnsi="宋体" w:hint="eastAsia"/>
                <w:color w:val="000000"/>
                <w:sz w:val="24"/>
              </w:rPr>
              <w:t>基金管理人固有资金</w:t>
            </w:r>
          </w:p>
        </w:tc>
        <w:tc>
          <w:tcPr>
            <w:tcW w:w="1559" w:type="dxa"/>
            <w:tcBorders>
              <w:top w:val="single" w:sz="4" w:space="0" w:color="auto"/>
              <w:left w:val="single" w:sz="4" w:space="0" w:color="auto"/>
              <w:bottom w:val="single" w:sz="4" w:space="0" w:color="auto"/>
              <w:right w:val="single" w:sz="4" w:space="0" w:color="auto"/>
            </w:tcBorders>
          </w:tcPr>
          <w:p w:rsidR="00E55CA3" w:rsidRDefault="003F28EB">
            <w:pPr>
              <w:jc w:val="right"/>
              <w:rPr>
                <w:rFonts w:ascii="宋体" w:hAnsi="宋体"/>
                <w:color w:val="000000"/>
                <w:sz w:val="24"/>
              </w:rPr>
            </w:pPr>
            <w:r>
              <w:rPr>
                <w:rFonts w:ascii="宋体" w:hAnsi="宋体" w:hint="eastAsia"/>
                <w:color w:val="000000"/>
                <w:sz w:val="24"/>
              </w:rPr>
              <w:t>10,001,555.71</w:t>
            </w:r>
          </w:p>
        </w:tc>
        <w:tc>
          <w:tcPr>
            <w:tcW w:w="1559" w:type="dxa"/>
            <w:tcBorders>
              <w:top w:val="single" w:sz="4" w:space="0" w:color="auto"/>
              <w:left w:val="single" w:sz="4" w:space="0" w:color="auto"/>
              <w:bottom w:val="single" w:sz="4" w:space="0" w:color="auto"/>
              <w:right w:val="single" w:sz="4" w:space="0" w:color="auto"/>
            </w:tcBorders>
          </w:tcPr>
          <w:p w:rsidR="00E55CA3" w:rsidRDefault="003F28EB">
            <w:pPr>
              <w:jc w:val="right"/>
              <w:rPr>
                <w:rFonts w:ascii="宋体" w:hAnsi="宋体"/>
                <w:color w:val="000000"/>
                <w:sz w:val="24"/>
              </w:rPr>
            </w:pPr>
            <w:r>
              <w:rPr>
                <w:rFonts w:ascii="宋体" w:hAnsi="宋体" w:hint="eastAsia"/>
                <w:color w:val="000000"/>
                <w:sz w:val="24"/>
              </w:rPr>
              <w:t>74.743%</w:t>
            </w:r>
          </w:p>
        </w:tc>
        <w:tc>
          <w:tcPr>
            <w:tcW w:w="1418" w:type="dxa"/>
            <w:tcBorders>
              <w:top w:val="single" w:sz="4" w:space="0" w:color="auto"/>
              <w:left w:val="single" w:sz="4" w:space="0" w:color="auto"/>
              <w:bottom w:val="single" w:sz="4" w:space="0" w:color="auto"/>
              <w:right w:val="single" w:sz="4" w:space="0" w:color="auto"/>
            </w:tcBorders>
          </w:tcPr>
          <w:p w:rsidR="00E55CA3" w:rsidRDefault="003F28EB">
            <w:pPr>
              <w:jc w:val="right"/>
              <w:rPr>
                <w:rFonts w:ascii="宋体" w:hAnsi="宋体"/>
                <w:color w:val="000000"/>
                <w:sz w:val="24"/>
              </w:rPr>
            </w:pPr>
            <w:r>
              <w:rPr>
                <w:rFonts w:ascii="宋体" w:hAnsi="宋体" w:hint="eastAsia"/>
                <w:color w:val="000000"/>
                <w:sz w:val="24"/>
              </w:rPr>
              <w:t>10,001,555.71</w:t>
            </w:r>
          </w:p>
        </w:tc>
        <w:tc>
          <w:tcPr>
            <w:tcW w:w="1305" w:type="dxa"/>
            <w:tcBorders>
              <w:top w:val="single" w:sz="4" w:space="0" w:color="auto"/>
              <w:left w:val="single" w:sz="4" w:space="0" w:color="auto"/>
              <w:bottom w:val="single" w:sz="4" w:space="0" w:color="auto"/>
              <w:right w:val="single" w:sz="4" w:space="0" w:color="auto"/>
            </w:tcBorders>
          </w:tcPr>
          <w:p w:rsidR="00E55CA3" w:rsidRDefault="003F28EB">
            <w:pPr>
              <w:jc w:val="right"/>
              <w:rPr>
                <w:rFonts w:ascii="宋体" w:hAnsi="宋体"/>
                <w:color w:val="000000"/>
                <w:sz w:val="24"/>
              </w:rPr>
            </w:pPr>
            <w:r>
              <w:rPr>
                <w:rFonts w:ascii="宋体" w:hAnsi="宋体" w:hint="eastAsia"/>
                <w:color w:val="000000"/>
                <w:sz w:val="24"/>
              </w:rPr>
              <w:t>74.743%</w:t>
            </w:r>
          </w:p>
        </w:tc>
        <w:tc>
          <w:tcPr>
            <w:tcW w:w="1445" w:type="dxa"/>
            <w:tcBorders>
              <w:top w:val="single" w:sz="4" w:space="0" w:color="auto"/>
              <w:left w:val="single" w:sz="4" w:space="0" w:color="auto"/>
              <w:bottom w:val="single" w:sz="4" w:space="0" w:color="auto"/>
              <w:right w:val="single" w:sz="4" w:space="0" w:color="auto"/>
            </w:tcBorders>
          </w:tcPr>
          <w:p w:rsidR="00E55CA3" w:rsidRDefault="003F28EB">
            <w:pPr>
              <w:jc w:val="right"/>
              <w:rPr>
                <w:rFonts w:ascii="宋体" w:hAnsi="宋体"/>
                <w:color w:val="000000"/>
                <w:sz w:val="24"/>
              </w:rPr>
            </w:pPr>
            <w:r>
              <w:rPr>
                <w:rFonts w:ascii="宋体" w:hAnsi="宋体" w:hint="eastAsia"/>
                <w:color w:val="000000"/>
                <w:sz w:val="24"/>
              </w:rPr>
              <w:t>3</w:t>
            </w:r>
            <w:r>
              <w:rPr>
                <w:rFonts w:ascii="宋体" w:hAnsi="宋体" w:hint="eastAsia"/>
                <w:color w:val="000000"/>
                <w:sz w:val="24"/>
              </w:rPr>
              <w:t>年</w:t>
            </w:r>
          </w:p>
        </w:tc>
      </w:tr>
      <w:tr w:rsidR="00E55CA3">
        <w:trPr>
          <w:trHeight w:val="790"/>
          <w:jc w:val="center"/>
        </w:trPr>
        <w:tc>
          <w:tcPr>
            <w:tcW w:w="2101" w:type="dxa"/>
            <w:tcBorders>
              <w:top w:val="single" w:sz="4" w:space="0" w:color="auto"/>
              <w:left w:val="single" w:sz="4" w:space="0" w:color="auto"/>
              <w:bottom w:val="single" w:sz="4" w:space="0" w:color="auto"/>
              <w:right w:val="single" w:sz="4" w:space="0" w:color="auto"/>
            </w:tcBorders>
          </w:tcPr>
          <w:p w:rsidR="00E55CA3" w:rsidRDefault="003F28EB">
            <w:pPr>
              <w:rPr>
                <w:rFonts w:ascii="宋体" w:hAnsi="宋体"/>
                <w:color w:val="000000"/>
                <w:sz w:val="24"/>
              </w:rPr>
            </w:pPr>
            <w:r>
              <w:rPr>
                <w:rFonts w:ascii="宋体" w:hAnsi="宋体" w:hint="eastAsia"/>
                <w:color w:val="000000"/>
                <w:sz w:val="24"/>
              </w:rPr>
              <w:t>基金管理人高级管理人员</w:t>
            </w:r>
          </w:p>
        </w:tc>
        <w:tc>
          <w:tcPr>
            <w:tcW w:w="1559" w:type="dxa"/>
            <w:tcBorders>
              <w:top w:val="single" w:sz="4" w:space="0" w:color="auto"/>
              <w:left w:val="single" w:sz="4" w:space="0" w:color="auto"/>
              <w:bottom w:val="single" w:sz="4" w:space="0" w:color="auto"/>
              <w:right w:val="single" w:sz="4" w:space="0" w:color="auto"/>
            </w:tcBorders>
          </w:tcPr>
          <w:p w:rsidR="00E55CA3" w:rsidRDefault="003F28EB">
            <w:pPr>
              <w:jc w:val="right"/>
              <w:rPr>
                <w:rFonts w:ascii="宋体" w:hAnsi="宋体"/>
                <w:color w:val="000000"/>
                <w:sz w:val="24"/>
              </w:rPr>
            </w:pPr>
            <w:r>
              <w:rPr>
                <w:rFonts w:ascii="宋体" w:hAnsi="宋体" w:hint="eastAsia"/>
                <w:color w:val="000000"/>
                <w:sz w:val="24"/>
              </w:rPr>
              <w:t>－</w:t>
            </w:r>
          </w:p>
        </w:tc>
        <w:tc>
          <w:tcPr>
            <w:tcW w:w="1559" w:type="dxa"/>
            <w:tcBorders>
              <w:top w:val="single" w:sz="4" w:space="0" w:color="auto"/>
              <w:left w:val="single" w:sz="4" w:space="0" w:color="auto"/>
              <w:bottom w:val="single" w:sz="4" w:space="0" w:color="auto"/>
              <w:right w:val="single" w:sz="4" w:space="0" w:color="auto"/>
            </w:tcBorders>
          </w:tcPr>
          <w:p w:rsidR="00E55CA3" w:rsidRDefault="003F28EB">
            <w:pPr>
              <w:jc w:val="right"/>
              <w:rPr>
                <w:rFonts w:ascii="宋体" w:hAnsi="宋体"/>
                <w:color w:val="000000"/>
                <w:sz w:val="24"/>
              </w:rPr>
            </w:pPr>
            <w:r>
              <w:rPr>
                <w:rFonts w:ascii="宋体" w:hAnsi="宋体" w:hint="eastAsia"/>
                <w:color w:val="000000"/>
                <w:sz w:val="24"/>
              </w:rPr>
              <w:t>－</w:t>
            </w:r>
          </w:p>
        </w:tc>
        <w:tc>
          <w:tcPr>
            <w:tcW w:w="1418" w:type="dxa"/>
            <w:tcBorders>
              <w:top w:val="single" w:sz="4" w:space="0" w:color="auto"/>
              <w:left w:val="single" w:sz="4" w:space="0" w:color="auto"/>
              <w:bottom w:val="single" w:sz="4" w:space="0" w:color="auto"/>
              <w:right w:val="single" w:sz="4" w:space="0" w:color="auto"/>
            </w:tcBorders>
          </w:tcPr>
          <w:p w:rsidR="00E55CA3" w:rsidRDefault="003F28EB">
            <w:pPr>
              <w:jc w:val="right"/>
              <w:rPr>
                <w:rFonts w:ascii="宋体" w:hAnsi="宋体"/>
                <w:color w:val="000000"/>
                <w:sz w:val="24"/>
              </w:rPr>
            </w:pPr>
            <w:r>
              <w:rPr>
                <w:rFonts w:ascii="宋体" w:hAnsi="宋体" w:hint="eastAsia"/>
                <w:color w:val="000000"/>
                <w:sz w:val="24"/>
              </w:rPr>
              <w:t>－</w:t>
            </w:r>
          </w:p>
        </w:tc>
        <w:tc>
          <w:tcPr>
            <w:tcW w:w="1305" w:type="dxa"/>
            <w:tcBorders>
              <w:top w:val="single" w:sz="4" w:space="0" w:color="auto"/>
              <w:left w:val="single" w:sz="4" w:space="0" w:color="auto"/>
              <w:bottom w:val="single" w:sz="4" w:space="0" w:color="auto"/>
              <w:right w:val="single" w:sz="4" w:space="0" w:color="auto"/>
            </w:tcBorders>
          </w:tcPr>
          <w:p w:rsidR="00E55CA3" w:rsidRDefault="003F28EB">
            <w:pPr>
              <w:jc w:val="right"/>
              <w:rPr>
                <w:rFonts w:ascii="宋体" w:hAnsi="宋体"/>
                <w:color w:val="000000"/>
                <w:sz w:val="24"/>
              </w:rPr>
            </w:pPr>
            <w:r>
              <w:rPr>
                <w:rFonts w:ascii="宋体" w:hAnsi="宋体" w:hint="eastAsia"/>
                <w:color w:val="000000"/>
                <w:sz w:val="24"/>
              </w:rPr>
              <w:t>－</w:t>
            </w:r>
          </w:p>
        </w:tc>
        <w:tc>
          <w:tcPr>
            <w:tcW w:w="1445" w:type="dxa"/>
            <w:tcBorders>
              <w:top w:val="single" w:sz="4" w:space="0" w:color="auto"/>
              <w:left w:val="single" w:sz="4" w:space="0" w:color="auto"/>
              <w:bottom w:val="single" w:sz="4" w:space="0" w:color="auto"/>
              <w:right w:val="single" w:sz="4" w:space="0" w:color="auto"/>
            </w:tcBorders>
          </w:tcPr>
          <w:p w:rsidR="00E55CA3" w:rsidRDefault="003F28EB">
            <w:pPr>
              <w:jc w:val="right"/>
              <w:rPr>
                <w:rFonts w:ascii="宋体" w:hAnsi="宋体"/>
                <w:color w:val="000000"/>
                <w:sz w:val="24"/>
              </w:rPr>
            </w:pPr>
            <w:r>
              <w:rPr>
                <w:rFonts w:ascii="宋体" w:hAnsi="宋体" w:hint="eastAsia"/>
                <w:color w:val="000000"/>
                <w:sz w:val="24"/>
              </w:rPr>
              <w:t>－</w:t>
            </w:r>
          </w:p>
        </w:tc>
      </w:tr>
      <w:tr w:rsidR="00E55CA3">
        <w:trPr>
          <w:jc w:val="center"/>
        </w:trPr>
        <w:tc>
          <w:tcPr>
            <w:tcW w:w="2101" w:type="dxa"/>
            <w:tcBorders>
              <w:top w:val="single" w:sz="4" w:space="0" w:color="auto"/>
              <w:left w:val="single" w:sz="4" w:space="0" w:color="auto"/>
              <w:bottom w:val="single" w:sz="4" w:space="0" w:color="auto"/>
              <w:right w:val="single" w:sz="4" w:space="0" w:color="auto"/>
            </w:tcBorders>
          </w:tcPr>
          <w:p w:rsidR="00E55CA3" w:rsidRDefault="003F28EB">
            <w:pPr>
              <w:rPr>
                <w:rFonts w:ascii="宋体" w:hAnsi="宋体"/>
                <w:color w:val="000000"/>
                <w:sz w:val="24"/>
              </w:rPr>
            </w:pPr>
            <w:r>
              <w:rPr>
                <w:rFonts w:ascii="宋体" w:hAnsi="宋体" w:hint="eastAsia"/>
                <w:color w:val="000000"/>
                <w:sz w:val="24"/>
              </w:rPr>
              <w:t>基金经理等人员</w:t>
            </w:r>
          </w:p>
        </w:tc>
        <w:tc>
          <w:tcPr>
            <w:tcW w:w="1559" w:type="dxa"/>
            <w:tcBorders>
              <w:top w:val="single" w:sz="4" w:space="0" w:color="auto"/>
              <w:left w:val="single" w:sz="4" w:space="0" w:color="auto"/>
              <w:bottom w:val="single" w:sz="4" w:space="0" w:color="auto"/>
              <w:right w:val="single" w:sz="4" w:space="0" w:color="auto"/>
            </w:tcBorders>
          </w:tcPr>
          <w:p w:rsidR="00E55CA3" w:rsidRDefault="003F28EB">
            <w:pPr>
              <w:jc w:val="right"/>
              <w:rPr>
                <w:rFonts w:ascii="宋体" w:hAnsi="宋体"/>
                <w:color w:val="000000"/>
                <w:sz w:val="24"/>
              </w:rPr>
            </w:pPr>
            <w:r>
              <w:rPr>
                <w:rFonts w:ascii="宋体" w:hAnsi="宋体" w:hint="eastAsia"/>
                <w:color w:val="000000"/>
                <w:sz w:val="24"/>
              </w:rPr>
              <w:t>－</w:t>
            </w:r>
          </w:p>
        </w:tc>
        <w:tc>
          <w:tcPr>
            <w:tcW w:w="1559" w:type="dxa"/>
            <w:tcBorders>
              <w:top w:val="single" w:sz="4" w:space="0" w:color="auto"/>
              <w:left w:val="single" w:sz="4" w:space="0" w:color="auto"/>
              <w:bottom w:val="single" w:sz="4" w:space="0" w:color="auto"/>
              <w:right w:val="single" w:sz="4" w:space="0" w:color="auto"/>
            </w:tcBorders>
          </w:tcPr>
          <w:p w:rsidR="00E55CA3" w:rsidRDefault="003F28EB">
            <w:pPr>
              <w:jc w:val="right"/>
              <w:rPr>
                <w:rFonts w:ascii="宋体" w:hAnsi="宋体"/>
                <w:color w:val="000000"/>
                <w:sz w:val="24"/>
              </w:rPr>
            </w:pPr>
            <w:r>
              <w:rPr>
                <w:rFonts w:ascii="宋体" w:hAnsi="宋体" w:hint="eastAsia"/>
                <w:color w:val="000000"/>
                <w:sz w:val="24"/>
              </w:rPr>
              <w:t>－</w:t>
            </w:r>
          </w:p>
        </w:tc>
        <w:tc>
          <w:tcPr>
            <w:tcW w:w="1418" w:type="dxa"/>
            <w:tcBorders>
              <w:top w:val="single" w:sz="4" w:space="0" w:color="auto"/>
              <w:left w:val="single" w:sz="4" w:space="0" w:color="auto"/>
              <w:bottom w:val="single" w:sz="4" w:space="0" w:color="auto"/>
              <w:right w:val="single" w:sz="4" w:space="0" w:color="auto"/>
            </w:tcBorders>
          </w:tcPr>
          <w:p w:rsidR="00E55CA3" w:rsidRDefault="003F28EB">
            <w:pPr>
              <w:jc w:val="right"/>
              <w:rPr>
                <w:rFonts w:ascii="宋体" w:hAnsi="宋体"/>
                <w:color w:val="000000"/>
                <w:sz w:val="24"/>
              </w:rPr>
            </w:pPr>
            <w:r>
              <w:rPr>
                <w:rFonts w:ascii="宋体" w:hAnsi="宋体" w:hint="eastAsia"/>
                <w:color w:val="000000"/>
                <w:sz w:val="24"/>
              </w:rPr>
              <w:t>－</w:t>
            </w:r>
          </w:p>
        </w:tc>
        <w:tc>
          <w:tcPr>
            <w:tcW w:w="1305" w:type="dxa"/>
            <w:tcBorders>
              <w:top w:val="single" w:sz="4" w:space="0" w:color="auto"/>
              <w:left w:val="single" w:sz="4" w:space="0" w:color="auto"/>
              <w:bottom w:val="single" w:sz="4" w:space="0" w:color="auto"/>
              <w:right w:val="single" w:sz="4" w:space="0" w:color="auto"/>
            </w:tcBorders>
          </w:tcPr>
          <w:p w:rsidR="00E55CA3" w:rsidRDefault="003F28EB">
            <w:pPr>
              <w:jc w:val="right"/>
              <w:rPr>
                <w:rFonts w:ascii="宋体" w:hAnsi="宋体"/>
                <w:color w:val="000000"/>
                <w:sz w:val="24"/>
              </w:rPr>
            </w:pPr>
            <w:r>
              <w:rPr>
                <w:rFonts w:ascii="宋体" w:hAnsi="宋体" w:hint="eastAsia"/>
                <w:color w:val="000000"/>
                <w:sz w:val="24"/>
              </w:rPr>
              <w:t>－</w:t>
            </w:r>
          </w:p>
        </w:tc>
        <w:tc>
          <w:tcPr>
            <w:tcW w:w="1445" w:type="dxa"/>
            <w:tcBorders>
              <w:top w:val="single" w:sz="4" w:space="0" w:color="auto"/>
              <w:left w:val="single" w:sz="4" w:space="0" w:color="auto"/>
              <w:bottom w:val="single" w:sz="4" w:space="0" w:color="auto"/>
              <w:right w:val="single" w:sz="4" w:space="0" w:color="auto"/>
            </w:tcBorders>
          </w:tcPr>
          <w:p w:rsidR="00E55CA3" w:rsidRDefault="003F28EB">
            <w:pPr>
              <w:jc w:val="right"/>
              <w:rPr>
                <w:rFonts w:ascii="宋体" w:hAnsi="宋体"/>
                <w:color w:val="000000"/>
                <w:sz w:val="24"/>
              </w:rPr>
            </w:pPr>
            <w:r>
              <w:rPr>
                <w:rFonts w:ascii="宋体" w:hAnsi="宋体" w:hint="eastAsia"/>
                <w:color w:val="000000"/>
                <w:sz w:val="24"/>
              </w:rPr>
              <w:t>－</w:t>
            </w:r>
          </w:p>
        </w:tc>
      </w:tr>
      <w:tr w:rsidR="00E55CA3">
        <w:trPr>
          <w:jc w:val="center"/>
        </w:trPr>
        <w:tc>
          <w:tcPr>
            <w:tcW w:w="2101" w:type="dxa"/>
            <w:tcBorders>
              <w:top w:val="single" w:sz="4" w:space="0" w:color="auto"/>
              <w:left w:val="single" w:sz="4" w:space="0" w:color="auto"/>
              <w:bottom w:val="single" w:sz="4" w:space="0" w:color="auto"/>
              <w:right w:val="single" w:sz="4" w:space="0" w:color="auto"/>
            </w:tcBorders>
          </w:tcPr>
          <w:p w:rsidR="00E55CA3" w:rsidRDefault="003F28EB">
            <w:pPr>
              <w:rPr>
                <w:rFonts w:ascii="宋体" w:hAnsi="宋体"/>
                <w:color w:val="000000"/>
                <w:sz w:val="24"/>
              </w:rPr>
            </w:pPr>
            <w:r>
              <w:rPr>
                <w:rFonts w:ascii="宋体" w:hAnsi="宋体" w:hint="eastAsia"/>
                <w:color w:val="000000"/>
                <w:sz w:val="24"/>
              </w:rPr>
              <w:lastRenderedPageBreak/>
              <w:t>基金管理人股东</w:t>
            </w:r>
          </w:p>
        </w:tc>
        <w:tc>
          <w:tcPr>
            <w:tcW w:w="1559" w:type="dxa"/>
            <w:tcBorders>
              <w:top w:val="single" w:sz="4" w:space="0" w:color="auto"/>
              <w:left w:val="single" w:sz="4" w:space="0" w:color="auto"/>
              <w:bottom w:val="single" w:sz="4" w:space="0" w:color="auto"/>
              <w:right w:val="single" w:sz="4" w:space="0" w:color="auto"/>
            </w:tcBorders>
          </w:tcPr>
          <w:p w:rsidR="00E55CA3" w:rsidRDefault="003F28EB">
            <w:pPr>
              <w:jc w:val="right"/>
              <w:rPr>
                <w:rFonts w:ascii="宋体" w:hAnsi="宋体"/>
                <w:color w:val="000000"/>
                <w:sz w:val="24"/>
              </w:rPr>
            </w:pPr>
            <w:r>
              <w:rPr>
                <w:rFonts w:ascii="宋体" w:hAnsi="宋体" w:hint="eastAsia"/>
                <w:color w:val="000000"/>
                <w:sz w:val="24"/>
              </w:rPr>
              <w:t>－</w:t>
            </w:r>
          </w:p>
        </w:tc>
        <w:tc>
          <w:tcPr>
            <w:tcW w:w="1559" w:type="dxa"/>
            <w:tcBorders>
              <w:top w:val="single" w:sz="4" w:space="0" w:color="auto"/>
              <w:left w:val="single" w:sz="4" w:space="0" w:color="auto"/>
              <w:bottom w:val="single" w:sz="4" w:space="0" w:color="auto"/>
              <w:right w:val="single" w:sz="4" w:space="0" w:color="auto"/>
            </w:tcBorders>
          </w:tcPr>
          <w:p w:rsidR="00E55CA3" w:rsidRDefault="003F28EB">
            <w:pPr>
              <w:jc w:val="right"/>
              <w:rPr>
                <w:rFonts w:ascii="宋体" w:hAnsi="宋体"/>
                <w:color w:val="000000"/>
                <w:sz w:val="24"/>
              </w:rPr>
            </w:pPr>
            <w:r>
              <w:rPr>
                <w:rFonts w:ascii="宋体" w:hAnsi="宋体" w:hint="eastAsia"/>
                <w:color w:val="000000"/>
                <w:sz w:val="24"/>
              </w:rPr>
              <w:t>－</w:t>
            </w:r>
          </w:p>
        </w:tc>
        <w:tc>
          <w:tcPr>
            <w:tcW w:w="1418" w:type="dxa"/>
            <w:tcBorders>
              <w:top w:val="single" w:sz="4" w:space="0" w:color="auto"/>
              <w:left w:val="single" w:sz="4" w:space="0" w:color="auto"/>
              <w:bottom w:val="single" w:sz="4" w:space="0" w:color="auto"/>
              <w:right w:val="single" w:sz="4" w:space="0" w:color="auto"/>
            </w:tcBorders>
          </w:tcPr>
          <w:p w:rsidR="00E55CA3" w:rsidRDefault="003F28EB">
            <w:pPr>
              <w:jc w:val="right"/>
              <w:rPr>
                <w:rFonts w:ascii="宋体" w:hAnsi="宋体"/>
                <w:color w:val="000000"/>
                <w:sz w:val="24"/>
              </w:rPr>
            </w:pPr>
            <w:r>
              <w:rPr>
                <w:rFonts w:ascii="宋体" w:hAnsi="宋体" w:hint="eastAsia"/>
                <w:color w:val="000000"/>
                <w:sz w:val="24"/>
              </w:rPr>
              <w:t>－</w:t>
            </w:r>
          </w:p>
        </w:tc>
        <w:tc>
          <w:tcPr>
            <w:tcW w:w="1305" w:type="dxa"/>
            <w:tcBorders>
              <w:top w:val="single" w:sz="4" w:space="0" w:color="auto"/>
              <w:left w:val="single" w:sz="4" w:space="0" w:color="auto"/>
              <w:bottom w:val="single" w:sz="4" w:space="0" w:color="auto"/>
              <w:right w:val="single" w:sz="4" w:space="0" w:color="auto"/>
            </w:tcBorders>
          </w:tcPr>
          <w:p w:rsidR="00E55CA3" w:rsidRDefault="003F28EB">
            <w:pPr>
              <w:jc w:val="right"/>
              <w:rPr>
                <w:rFonts w:ascii="宋体" w:hAnsi="宋体"/>
                <w:color w:val="000000"/>
                <w:sz w:val="24"/>
              </w:rPr>
            </w:pPr>
            <w:r>
              <w:rPr>
                <w:rFonts w:ascii="宋体" w:hAnsi="宋体" w:hint="eastAsia"/>
                <w:color w:val="000000"/>
                <w:sz w:val="24"/>
              </w:rPr>
              <w:t>－</w:t>
            </w:r>
          </w:p>
        </w:tc>
        <w:tc>
          <w:tcPr>
            <w:tcW w:w="1445" w:type="dxa"/>
            <w:tcBorders>
              <w:top w:val="single" w:sz="4" w:space="0" w:color="auto"/>
              <w:left w:val="single" w:sz="4" w:space="0" w:color="auto"/>
              <w:bottom w:val="single" w:sz="4" w:space="0" w:color="auto"/>
              <w:right w:val="single" w:sz="4" w:space="0" w:color="auto"/>
            </w:tcBorders>
          </w:tcPr>
          <w:p w:rsidR="00E55CA3" w:rsidRDefault="003F28EB">
            <w:pPr>
              <w:jc w:val="right"/>
              <w:rPr>
                <w:rFonts w:ascii="宋体" w:hAnsi="宋体"/>
                <w:color w:val="000000"/>
                <w:sz w:val="24"/>
              </w:rPr>
            </w:pPr>
            <w:r>
              <w:rPr>
                <w:rFonts w:ascii="宋体" w:hAnsi="宋体" w:hint="eastAsia"/>
                <w:color w:val="000000"/>
                <w:sz w:val="24"/>
              </w:rPr>
              <w:t>－</w:t>
            </w:r>
          </w:p>
        </w:tc>
      </w:tr>
      <w:tr w:rsidR="00E55CA3">
        <w:trPr>
          <w:jc w:val="center"/>
        </w:trPr>
        <w:tc>
          <w:tcPr>
            <w:tcW w:w="2101" w:type="dxa"/>
            <w:tcBorders>
              <w:top w:val="single" w:sz="4" w:space="0" w:color="auto"/>
              <w:left w:val="single" w:sz="4" w:space="0" w:color="auto"/>
              <w:bottom w:val="single" w:sz="4" w:space="0" w:color="auto"/>
              <w:right w:val="single" w:sz="4" w:space="0" w:color="auto"/>
            </w:tcBorders>
          </w:tcPr>
          <w:p w:rsidR="00E55CA3" w:rsidRDefault="003F28EB">
            <w:pPr>
              <w:rPr>
                <w:rFonts w:ascii="宋体" w:hAnsi="宋体"/>
                <w:color w:val="000000"/>
                <w:sz w:val="24"/>
              </w:rPr>
            </w:pPr>
            <w:r>
              <w:rPr>
                <w:rFonts w:ascii="宋体" w:hAnsi="宋体" w:hint="eastAsia"/>
                <w:color w:val="000000"/>
                <w:sz w:val="24"/>
              </w:rPr>
              <w:t>其他</w:t>
            </w:r>
          </w:p>
        </w:tc>
        <w:tc>
          <w:tcPr>
            <w:tcW w:w="1559" w:type="dxa"/>
            <w:tcBorders>
              <w:top w:val="single" w:sz="4" w:space="0" w:color="auto"/>
              <w:left w:val="single" w:sz="4" w:space="0" w:color="auto"/>
              <w:bottom w:val="single" w:sz="4" w:space="0" w:color="auto"/>
              <w:right w:val="single" w:sz="4" w:space="0" w:color="auto"/>
            </w:tcBorders>
          </w:tcPr>
          <w:p w:rsidR="00E55CA3" w:rsidRDefault="003F28EB">
            <w:pPr>
              <w:jc w:val="right"/>
              <w:rPr>
                <w:rFonts w:ascii="宋体" w:hAnsi="宋体"/>
                <w:color w:val="000000"/>
                <w:sz w:val="24"/>
              </w:rPr>
            </w:pPr>
            <w:r>
              <w:rPr>
                <w:rFonts w:ascii="宋体" w:hAnsi="宋体" w:hint="eastAsia"/>
                <w:color w:val="000000"/>
                <w:sz w:val="24"/>
              </w:rPr>
              <w:t>－</w:t>
            </w:r>
          </w:p>
        </w:tc>
        <w:tc>
          <w:tcPr>
            <w:tcW w:w="1559" w:type="dxa"/>
            <w:tcBorders>
              <w:top w:val="single" w:sz="4" w:space="0" w:color="auto"/>
              <w:left w:val="single" w:sz="4" w:space="0" w:color="auto"/>
              <w:bottom w:val="single" w:sz="4" w:space="0" w:color="auto"/>
              <w:right w:val="single" w:sz="4" w:space="0" w:color="auto"/>
            </w:tcBorders>
          </w:tcPr>
          <w:p w:rsidR="00E55CA3" w:rsidRDefault="003F28EB">
            <w:pPr>
              <w:jc w:val="right"/>
              <w:rPr>
                <w:rFonts w:ascii="宋体" w:hAnsi="宋体"/>
                <w:color w:val="000000"/>
                <w:sz w:val="24"/>
              </w:rPr>
            </w:pPr>
            <w:r>
              <w:rPr>
                <w:rFonts w:ascii="宋体" w:hAnsi="宋体" w:hint="eastAsia"/>
                <w:color w:val="000000"/>
                <w:sz w:val="24"/>
              </w:rPr>
              <w:t>－</w:t>
            </w:r>
          </w:p>
        </w:tc>
        <w:tc>
          <w:tcPr>
            <w:tcW w:w="1418" w:type="dxa"/>
            <w:tcBorders>
              <w:top w:val="single" w:sz="4" w:space="0" w:color="auto"/>
              <w:left w:val="single" w:sz="4" w:space="0" w:color="auto"/>
              <w:bottom w:val="single" w:sz="4" w:space="0" w:color="auto"/>
              <w:right w:val="single" w:sz="4" w:space="0" w:color="auto"/>
            </w:tcBorders>
          </w:tcPr>
          <w:p w:rsidR="00E55CA3" w:rsidRDefault="003F28EB">
            <w:pPr>
              <w:jc w:val="right"/>
              <w:rPr>
                <w:rFonts w:ascii="宋体" w:hAnsi="宋体"/>
                <w:color w:val="000000"/>
                <w:sz w:val="24"/>
              </w:rPr>
            </w:pPr>
            <w:r>
              <w:rPr>
                <w:rFonts w:ascii="宋体" w:hAnsi="宋体" w:hint="eastAsia"/>
                <w:color w:val="000000"/>
                <w:sz w:val="24"/>
              </w:rPr>
              <w:t>－</w:t>
            </w:r>
          </w:p>
        </w:tc>
        <w:tc>
          <w:tcPr>
            <w:tcW w:w="1305" w:type="dxa"/>
            <w:tcBorders>
              <w:top w:val="single" w:sz="4" w:space="0" w:color="auto"/>
              <w:left w:val="single" w:sz="4" w:space="0" w:color="auto"/>
              <w:bottom w:val="single" w:sz="4" w:space="0" w:color="auto"/>
              <w:right w:val="single" w:sz="4" w:space="0" w:color="auto"/>
            </w:tcBorders>
          </w:tcPr>
          <w:p w:rsidR="00E55CA3" w:rsidRDefault="003F28EB">
            <w:pPr>
              <w:jc w:val="right"/>
              <w:rPr>
                <w:rFonts w:ascii="宋体" w:hAnsi="宋体"/>
                <w:color w:val="000000"/>
                <w:sz w:val="24"/>
              </w:rPr>
            </w:pPr>
            <w:r>
              <w:rPr>
                <w:rFonts w:ascii="宋体" w:hAnsi="宋体" w:hint="eastAsia"/>
                <w:color w:val="000000"/>
                <w:sz w:val="24"/>
              </w:rPr>
              <w:t>－</w:t>
            </w:r>
          </w:p>
        </w:tc>
        <w:tc>
          <w:tcPr>
            <w:tcW w:w="1445" w:type="dxa"/>
            <w:tcBorders>
              <w:top w:val="single" w:sz="4" w:space="0" w:color="auto"/>
              <w:left w:val="single" w:sz="4" w:space="0" w:color="auto"/>
              <w:bottom w:val="single" w:sz="4" w:space="0" w:color="auto"/>
              <w:right w:val="single" w:sz="4" w:space="0" w:color="auto"/>
            </w:tcBorders>
          </w:tcPr>
          <w:p w:rsidR="00E55CA3" w:rsidRDefault="003F28EB">
            <w:pPr>
              <w:jc w:val="right"/>
              <w:rPr>
                <w:rFonts w:ascii="宋体" w:hAnsi="宋体"/>
                <w:color w:val="000000"/>
                <w:sz w:val="24"/>
              </w:rPr>
            </w:pPr>
            <w:r>
              <w:rPr>
                <w:rFonts w:ascii="宋体" w:hAnsi="宋体" w:hint="eastAsia"/>
                <w:color w:val="000000"/>
                <w:sz w:val="24"/>
              </w:rPr>
              <w:t>－</w:t>
            </w:r>
          </w:p>
        </w:tc>
      </w:tr>
      <w:tr w:rsidR="00E55CA3">
        <w:trPr>
          <w:jc w:val="center"/>
        </w:trPr>
        <w:tc>
          <w:tcPr>
            <w:tcW w:w="2101" w:type="dxa"/>
            <w:tcBorders>
              <w:top w:val="single" w:sz="4" w:space="0" w:color="auto"/>
              <w:left w:val="single" w:sz="4" w:space="0" w:color="auto"/>
              <w:bottom w:val="single" w:sz="4" w:space="0" w:color="auto"/>
              <w:right w:val="single" w:sz="4" w:space="0" w:color="auto"/>
            </w:tcBorders>
          </w:tcPr>
          <w:p w:rsidR="00E55CA3" w:rsidRDefault="003F28EB">
            <w:pPr>
              <w:rPr>
                <w:rFonts w:ascii="宋体" w:hAnsi="宋体"/>
                <w:color w:val="000000"/>
                <w:sz w:val="24"/>
              </w:rPr>
            </w:pPr>
            <w:r>
              <w:rPr>
                <w:rFonts w:ascii="宋体" w:hAnsi="宋体" w:hint="eastAsia"/>
                <w:color w:val="000000"/>
                <w:sz w:val="24"/>
              </w:rPr>
              <w:t>合计</w:t>
            </w:r>
          </w:p>
        </w:tc>
        <w:tc>
          <w:tcPr>
            <w:tcW w:w="1559" w:type="dxa"/>
            <w:tcBorders>
              <w:top w:val="single" w:sz="4" w:space="0" w:color="auto"/>
              <w:left w:val="single" w:sz="4" w:space="0" w:color="auto"/>
              <w:bottom w:val="single" w:sz="4" w:space="0" w:color="auto"/>
              <w:right w:val="single" w:sz="4" w:space="0" w:color="auto"/>
            </w:tcBorders>
          </w:tcPr>
          <w:p w:rsidR="00E55CA3" w:rsidRDefault="003F28EB">
            <w:pPr>
              <w:jc w:val="right"/>
              <w:rPr>
                <w:rFonts w:ascii="宋体" w:hAnsi="宋体"/>
                <w:color w:val="000000"/>
                <w:sz w:val="24"/>
              </w:rPr>
            </w:pPr>
            <w:r>
              <w:rPr>
                <w:rFonts w:ascii="宋体" w:hAnsi="宋体" w:hint="eastAsia"/>
                <w:color w:val="000000"/>
                <w:sz w:val="24"/>
              </w:rPr>
              <w:t>10,001,555.71</w:t>
            </w:r>
          </w:p>
        </w:tc>
        <w:tc>
          <w:tcPr>
            <w:tcW w:w="1559" w:type="dxa"/>
            <w:tcBorders>
              <w:top w:val="single" w:sz="4" w:space="0" w:color="auto"/>
              <w:left w:val="single" w:sz="4" w:space="0" w:color="auto"/>
              <w:bottom w:val="single" w:sz="4" w:space="0" w:color="auto"/>
              <w:right w:val="single" w:sz="4" w:space="0" w:color="auto"/>
            </w:tcBorders>
          </w:tcPr>
          <w:p w:rsidR="00E55CA3" w:rsidRDefault="003F28EB">
            <w:pPr>
              <w:jc w:val="right"/>
              <w:rPr>
                <w:rFonts w:ascii="宋体" w:hAnsi="宋体"/>
                <w:color w:val="000000"/>
                <w:sz w:val="24"/>
              </w:rPr>
            </w:pPr>
            <w:r>
              <w:rPr>
                <w:rFonts w:ascii="宋体" w:hAnsi="宋体" w:hint="eastAsia"/>
                <w:color w:val="000000"/>
                <w:sz w:val="24"/>
              </w:rPr>
              <w:t>74.743%</w:t>
            </w:r>
          </w:p>
        </w:tc>
        <w:tc>
          <w:tcPr>
            <w:tcW w:w="1418" w:type="dxa"/>
            <w:tcBorders>
              <w:top w:val="single" w:sz="4" w:space="0" w:color="auto"/>
              <w:left w:val="single" w:sz="4" w:space="0" w:color="auto"/>
              <w:bottom w:val="single" w:sz="4" w:space="0" w:color="auto"/>
              <w:right w:val="single" w:sz="4" w:space="0" w:color="auto"/>
            </w:tcBorders>
          </w:tcPr>
          <w:p w:rsidR="00E55CA3" w:rsidRDefault="003F28EB">
            <w:pPr>
              <w:jc w:val="right"/>
              <w:rPr>
                <w:rFonts w:ascii="宋体" w:hAnsi="宋体"/>
                <w:color w:val="000000"/>
                <w:sz w:val="24"/>
              </w:rPr>
            </w:pPr>
            <w:r>
              <w:rPr>
                <w:rFonts w:ascii="宋体" w:hAnsi="宋体" w:hint="eastAsia"/>
                <w:color w:val="000000"/>
                <w:sz w:val="24"/>
              </w:rPr>
              <w:t>10,001,555.71</w:t>
            </w:r>
          </w:p>
        </w:tc>
        <w:tc>
          <w:tcPr>
            <w:tcW w:w="1305" w:type="dxa"/>
            <w:tcBorders>
              <w:top w:val="single" w:sz="4" w:space="0" w:color="auto"/>
              <w:left w:val="single" w:sz="4" w:space="0" w:color="auto"/>
              <w:bottom w:val="single" w:sz="4" w:space="0" w:color="auto"/>
              <w:right w:val="single" w:sz="4" w:space="0" w:color="auto"/>
            </w:tcBorders>
          </w:tcPr>
          <w:p w:rsidR="00E55CA3" w:rsidRDefault="003F28EB">
            <w:pPr>
              <w:jc w:val="right"/>
              <w:rPr>
                <w:rFonts w:ascii="宋体" w:hAnsi="宋体"/>
                <w:color w:val="000000"/>
                <w:sz w:val="24"/>
              </w:rPr>
            </w:pPr>
            <w:r>
              <w:rPr>
                <w:rFonts w:ascii="宋体" w:hAnsi="宋体" w:hint="eastAsia"/>
                <w:color w:val="000000"/>
                <w:sz w:val="24"/>
              </w:rPr>
              <w:t>74.743%</w:t>
            </w:r>
          </w:p>
        </w:tc>
        <w:tc>
          <w:tcPr>
            <w:tcW w:w="1445" w:type="dxa"/>
            <w:tcBorders>
              <w:top w:val="single" w:sz="4" w:space="0" w:color="auto"/>
              <w:left w:val="single" w:sz="4" w:space="0" w:color="auto"/>
              <w:bottom w:val="single" w:sz="4" w:space="0" w:color="auto"/>
              <w:right w:val="single" w:sz="4" w:space="0" w:color="auto"/>
            </w:tcBorders>
          </w:tcPr>
          <w:p w:rsidR="00E55CA3" w:rsidRDefault="003F28EB">
            <w:pPr>
              <w:jc w:val="right"/>
              <w:rPr>
                <w:rFonts w:ascii="宋体" w:hAnsi="宋体"/>
                <w:color w:val="000000"/>
                <w:sz w:val="24"/>
              </w:rPr>
            </w:pPr>
            <w:r>
              <w:rPr>
                <w:rFonts w:ascii="宋体" w:hAnsi="宋体" w:hint="eastAsia"/>
                <w:color w:val="000000"/>
                <w:sz w:val="24"/>
              </w:rPr>
              <w:t>3</w:t>
            </w:r>
            <w:r>
              <w:rPr>
                <w:rFonts w:ascii="宋体" w:hAnsi="宋体" w:hint="eastAsia"/>
                <w:color w:val="000000"/>
                <w:sz w:val="24"/>
              </w:rPr>
              <w:t>年</w:t>
            </w:r>
          </w:p>
        </w:tc>
      </w:tr>
    </w:tbl>
    <w:p w:rsidR="00E55CA3" w:rsidRDefault="003F28EB">
      <w:pPr>
        <w:rPr>
          <w:rFonts w:ascii="宋体" w:hAnsi="宋体"/>
          <w:color w:val="000000"/>
          <w:sz w:val="24"/>
        </w:rPr>
      </w:pPr>
      <w:r>
        <w:rPr>
          <w:rFonts w:ascii="宋体" w:hAnsi="宋体" w:hint="eastAsia"/>
          <w:color w:val="000000"/>
          <w:sz w:val="24"/>
        </w:rPr>
        <w:t>注：持有份额总数部分包含利息结转的份额</w:t>
      </w:r>
    </w:p>
    <w:p w:rsidR="00E55CA3" w:rsidRDefault="003F28EB">
      <w:pPr>
        <w:pStyle w:val="1"/>
      </w:pPr>
      <w:r>
        <w:rPr>
          <w:rFonts w:hint="eastAsia"/>
        </w:rPr>
        <w:t>其他需要提示的事项</w:t>
      </w:r>
    </w:p>
    <w:p w:rsidR="00E55CA3" w:rsidRDefault="003F28EB">
      <w:pPr>
        <w:ind w:firstLineChars="200" w:firstLine="480"/>
        <w:rPr>
          <w:rFonts w:ascii="宋体" w:hAnsi="宋体"/>
          <w:color w:val="000000"/>
          <w:sz w:val="24"/>
        </w:rPr>
      </w:pPr>
      <w:bookmarkStart w:id="1" w:name="_GoBack"/>
      <w:r>
        <w:rPr>
          <w:rFonts w:ascii="宋体" w:hAnsi="宋体" w:hint="eastAsia"/>
          <w:color w:val="000000"/>
          <w:sz w:val="24"/>
        </w:rPr>
        <w:t>自基金合同生效之日起，本基金管理人开始正式管理本基金。认购本基金的基金份额持有人可以到销售机构的网点查询交易确认情况，也可以通过本基金管理人的网站（</w:t>
      </w:r>
      <w:r>
        <w:rPr>
          <w:rFonts w:ascii="宋体" w:hAnsi="宋体" w:hint="eastAsia"/>
          <w:color w:val="000000"/>
          <w:sz w:val="24"/>
        </w:rPr>
        <w:t>www.fullgoal.com.cn</w:t>
      </w:r>
      <w:r>
        <w:rPr>
          <w:rFonts w:ascii="宋体" w:hAnsi="宋体" w:hint="eastAsia"/>
          <w:color w:val="000000"/>
          <w:sz w:val="24"/>
        </w:rPr>
        <w:t>）或客户服务电话（</w:t>
      </w:r>
      <w:r>
        <w:rPr>
          <w:rFonts w:ascii="宋体" w:hAnsi="宋体" w:hint="eastAsia"/>
          <w:color w:val="000000"/>
          <w:sz w:val="24"/>
        </w:rPr>
        <w:t>400-888-0688</w:t>
      </w:r>
      <w:r>
        <w:rPr>
          <w:rFonts w:ascii="宋体" w:hAnsi="宋体" w:hint="eastAsia"/>
          <w:color w:val="000000"/>
          <w:sz w:val="24"/>
        </w:rPr>
        <w:t>）查询交易确认情况。</w:t>
      </w:r>
      <w:r>
        <w:rPr>
          <w:rFonts w:ascii="宋体" w:hAnsi="宋体" w:hint="eastAsia"/>
          <w:color w:val="000000"/>
          <w:sz w:val="24"/>
        </w:rPr>
        <w:t xml:space="preserve"> </w:t>
      </w:r>
    </w:p>
    <w:p w:rsidR="00E55CA3" w:rsidRDefault="003F28EB">
      <w:pPr>
        <w:ind w:firstLineChars="200" w:firstLine="480"/>
        <w:rPr>
          <w:rFonts w:ascii="宋体" w:hAnsi="宋体"/>
          <w:color w:val="000000"/>
          <w:sz w:val="24"/>
        </w:rPr>
      </w:pPr>
      <w:r>
        <w:rPr>
          <w:rFonts w:ascii="宋体" w:hAnsi="宋体" w:hint="eastAsia"/>
          <w:color w:val="000000"/>
          <w:sz w:val="24"/>
        </w:rPr>
        <w:t>基金销售机构对申购、赎回申请的受理并不代表该申请一定成功，而仅代表销售机构确实接收到申购、赎回申请。申购、赎回的确认以登记机构的确认结果为准。对于申购申请及申购份额的确认情况，投资者应及时查询并妥善行使合法权利。</w:t>
      </w:r>
      <w:r>
        <w:rPr>
          <w:rFonts w:ascii="宋体" w:hAnsi="宋体" w:hint="eastAsia"/>
          <w:color w:val="000000"/>
          <w:sz w:val="24"/>
        </w:rPr>
        <w:t xml:space="preserve"> </w:t>
      </w:r>
    </w:p>
    <w:p w:rsidR="00E55CA3" w:rsidRDefault="003F28EB">
      <w:pPr>
        <w:ind w:firstLineChars="200" w:firstLine="480"/>
        <w:rPr>
          <w:rFonts w:ascii="宋体" w:hAnsi="宋体"/>
          <w:color w:val="000000"/>
          <w:sz w:val="24"/>
        </w:rPr>
      </w:pPr>
      <w:r>
        <w:rPr>
          <w:rFonts w:ascii="宋体" w:hAnsi="宋体" w:hint="eastAsia"/>
          <w:color w:val="000000"/>
          <w:sz w:val="24"/>
        </w:rPr>
        <w:t>基金管理人可根据实际情况依法决定本基金开始办理申购的具体日期，本基金的赎回业务自基金合同生效之日起不超过</w:t>
      </w:r>
      <w:r>
        <w:rPr>
          <w:rFonts w:ascii="宋体" w:hAnsi="宋体" w:hint="eastAsia"/>
          <w:color w:val="000000"/>
          <w:sz w:val="24"/>
        </w:rPr>
        <w:t>3</w:t>
      </w:r>
      <w:r>
        <w:rPr>
          <w:rFonts w:ascii="宋体" w:hAnsi="宋体" w:hint="eastAsia"/>
          <w:color w:val="000000"/>
          <w:sz w:val="24"/>
        </w:rPr>
        <w:t>个月开始办理。在确定申购、赎回开始时间后，基金管理人将在申购、赎回开放日前依照《信息披露办法》的有关规定在规定媒介上公告申购、赎回的开始时间。</w:t>
      </w:r>
    </w:p>
    <w:p w:rsidR="00E55CA3" w:rsidRDefault="003F28EB">
      <w:pPr>
        <w:ind w:firstLineChars="200" w:firstLine="480"/>
        <w:rPr>
          <w:rFonts w:ascii="宋体" w:hAnsi="宋体"/>
          <w:color w:val="000000"/>
          <w:sz w:val="24"/>
        </w:rPr>
      </w:pPr>
      <w:r>
        <w:rPr>
          <w:rFonts w:ascii="宋体" w:hAnsi="宋体" w:hint="eastAsia"/>
          <w:color w:val="000000"/>
          <w:sz w:val="24"/>
        </w:rPr>
        <w:t>风险提示：本公司承诺以诚实信用、勤勉尽责的原则</w:t>
      </w:r>
      <w:r>
        <w:rPr>
          <w:rFonts w:ascii="宋体" w:hAnsi="宋体" w:hint="eastAsia"/>
          <w:color w:val="000000"/>
          <w:sz w:val="24"/>
        </w:rPr>
        <w:t>管理和运用基金资产，但不保证基金一定盈利，也不保证最低收益。敬请投资人注意投资风险。投资者投资于本基金前应认真阅读基金的基金合同、招募说明书。</w:t>
      </w:r>
      <w:r>
        <w:rPr>
          <w:rFonts w:ascii="宋体" w:hAnsi="宋体" w:hint="eastAsia"/>
          <w:color w:val="000000"/>
          <w:sz w:val="24"/>
        </w:rPr>
        <w:t xml:space="preserve"> </w:t>
      </w:r>
    </w:p>
    <w:p w:rsidR="00E55CA3" w:rsidRDefault="003F28EB">
      <w:pPr>
        <w:ind w:firstLineChars="200" w:firstLine="480"/>
        <w:rPr>
          <w:rFonts w:ascii="宋体" w:hAnsi="宋体"/>
          <w:color w:val="000000"/>
          <w:sz w:val="24"/>
        </w:rPr>
      </w:pPr>
      <w:r>
        <w:rPr>
          <w:rFonts w:ascii="宋体" w:hAnsi="宋体" w:hint="eastAsia"/>
          <w:color w:val="000000"/>
          <w:sz w:val="24"/>
        </w:rPr>
        <w:t>特此公告。</w:t>
      </w:r>
      <w:bookmarkEnd w:id="1"/>
    </w:p>
    <w:p w:rsidR="00E55CA3" w:rsidRDefault="00E55CA3">
      <w:pPr>
        <w:ind w:firstLine="420"/>
        <w:rPr>
          <w:rFonts w:ascii="宋体" w:hAnsi="宋体"/>
          <w:color w:val="000000"/>
          <w:sz w:val="24"/>
        </w:rPr>
      </w:pPr>
    </w:p>
    <w:p w:rsidR="00E55CA3" w:rsidRDefault="00E55CA3">
      <w:pPr>
        <w:ind w:firstLine="420"/>
        <w:rPr>
          <w:rFonts w:ascii="宋体" w:hAnsi="宋体"/>
          <w:color w:val="000000"/>
          <w:sz w:val="24"/>
        </w:rPr>
      </w:pPr>
    </w:p>
    <w:p w:rsidR="00E55CA3" w:rsidRDefault="00E55CA3">
      <w:pPr>
        <w:ind w:firstLine="420"/>
        <w:rPr>
          <w:rFonts w:ascii="宋体" w:hAnsi="宋体"/>
          <w:color w:val="000000"/>
          <w:sz w:val="24"/>
        </w:rPr>
      </w:pPr>
    </w:p>
    <w:p w:rsidR="00E55CA3" w:rsidRDefault="003F28EB">
      <w:pPr>
        <w:jc w:val="right"/>
        <w:rPr>
          <w:rFonts w:ascii="宋体" w:hAnsi="宋体"/>
          <w:color w:val="000000"/>
          <w:kern w:val="0"/>
          <w:sz w:val="24"/>
        </w:rPr>
      </w:pPr>
      <w:r>
        <w:rPr>
          <w:rFonts w:ascii="宋体" w:hAnsi="宋体" w:hint="eastAsia"/>
          <w:color w:val="000000"/>
          <w:kern w:val="0"/>
          <w:sz w:val="24"/>
        </w:rPr>
        <w:t>富国基金管理有限公司</w:t>
      </w:r>
    </w:p>
    <w:p w:rsidR="00E55CA3" w:rsidRDefault="003F28EB">
      <w:pPr>
        <w:jc w:val="right"/>
        <w:rPr>
          <w:rFonts w:ascii="宋体" w:hAnsi="宋体"/>
          <w:color w:val="000000"/>
          <w:kern w:val="0"/>
          <w:sz w:val="24"/>
        </w:rPr>
      </w:pPr>
      <w:r>
        <w:rPr>
          <w:rFonts w:ascii="宋体" w:hAnsi="宋体" w:hint="eastAsia"/>
          <w:color w:val="000000"/>
          <w:kern w:val="0"/>
          <w:sz w:val="24"/>
        </w:rPr>
        <w:t>2025</w:t>
      </w:r>
      <w:r>
        <w:rPr>
          <w:rFonts w:ascii="宋体" w:hAnsi="宋体" w:hint="eastAsia"/>
          <w:color w:val="000000"/>
          <w:kern w:val="0"/>
          <w:sz w:val="24"/>
        </w:rPr>
        <w:t>年</w:t>
      </w:r>
      <w:r>
        <w:rPr>
          <w:rFonts w:ascii="宋体" w:hAnsi="宋体" w:hint="eastAsia"/>
          <w:color w:val="000000"/>
          <w:kern w:val="0"/>
          <w:sz w:val="24"/>
        </w:rPr>
        <w:t>08</w:t>
      </w:r>
      <w:r>
        <w:rPr>
          <w:rFonts w:ascii="宋体" w:hAnsi="宋体" w:hint="eastAsia"/>
          <w:color w:val="000000"/>
          <w:kern w:val="0"/>
          <w:sz w:val="24"/>
        </w:rPr>
        <w:t>月</w:t>
      </w:r>
      <w:r>
        <w:rPr>
          <w:rFonts w:ascii="宋体" w:hAnsi="宋体" w:hint="eastAsia"/>
          <w:color w:val="000000"/>
          <w:kern w:val="0"/>
          <w:sz w:val="24"/>
        </w:rPr>
        <w:t>2</w:t>
      </w:r>
      <w:r>
        <w:rPr>
          <w:rFonts w:ascii="宋体" w:hAnsi="宋体" w:hint="eastAsia"/>
          <w:color w:val="000000"/>
          <w:kern w:val="0"/>
          <w:sz w:val="24"/>
        </w:rPr>
        <w:t>7</w:t>
      </w:r>
      <w:r>
        <w:rPr>
          <w:rFonts w:ascii="宋体" w:hAnsi="宋体" w:hint="eastAsia"/>
          <w:color w:val="000000"/>
          <w:kern w:val="0"/>
          <w:sz w:val="24"/>
        </w:rPr>
        <w:t>日</w:t>
      </w:r>
    </w:p>
    <w:sectPr w:rsidR="00E55CA3" w:rsidSect="00E55CA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libri Light">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755180"/>
    <w:multiLevelType w:val="multilevel"/>
    <w:tmpl w:val="63755180"/>
    <w:lvl w:ilvl="0">
      <w:start w:val="1"/>
      <w:numFmt w:val="decimal"/>
      <w:pStyle w:val="1"/>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oNotDisplayPageBoundaries/>
  <w:bordersDoNotSurroundHeader/>
  <w:bordersDoNotSurroundFooter/>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32C4D"/>
    <w:rsid w:val="000076B6"/>
    <w:rsid w:val="00030105"/>
    <w:rsid w:val="00062736"/>
    <w:rsid w:val="00073D45"/>
    <w:rsid w:val="000941BC"/>
    <w:rsid w:val="000A17E3"/>
    <w:rsid w:val="000B03F5"/>
    <w:rsid w:val="001371E5"/>
    <w:rsid w:val="00186B1D"/>
    <w:rsid w:val="001B39C6"/>
    <w:rsid w:val="00234B14"/>
    <w:rsid w:val="00267869"/>
    <w:rsid w:val="0028670B"/>
    <w:rsid w:val="002A2A0E"/>
    <w:rsid w:val="002A4132"/>
    <w:rsid w:val="002C2374"/>
    <w:rsid w:val="002C29A6"/>
    <w:rsid w:val="0030731D"/>
    <w:rsid w:val="00347E44"/>
    <w:rsid w:val="003514DE"/>
    <w:rsid w:val="003B5728"/>
    <w:rsid w:val="003F28EB"/>
    <w:rsid w:val="003F335A"/>
    <w:rsid w:val="0040127E"/>
    <w:rsid w:val="00411450"/>
    <w:rsid w:val="004169CC"/>
    <w:rsid w:val="00435A48"/>
    <w:rsid w:val="004955DA"/>
    <w:rsid w:val="004F2CDA"/>
    <w:rsid w:val="00510405"/>
    <w:rsid w:val="00586DE5"/>
    <w:rsid w:val="005967D7"/>
    <w:rsid w:val="005B1C6B"/>
    <w:rsid w:val="005B33AE"/>
    <w:rsid w:val="005D71E4"/>
    <w:rsid w:val="00620A58"/>
    <w:rsid w:val="00657476"/>
    <w:rsid w:val="0066751A"/>
    <w:rsid w:val="006A7D12"/>
    <w:rsid w:val="006B7E6F"/>
    <w:rsid w:val="006F7344"/>
    <w:rsid w:val="0072055C"/>
    <w:rsid w:val="007602A6"/>
    <w:rsid w:val="007C4890"/>
    <w:rsid w:val="007D46B4"/>
    <w:rsid w:val="007E427E"/>
    <w:rsid w:val="007E5D15"/>
    <w:rsid w:val="00806E5B"/>
    <w:rsid w:val="00811BED"/>
    <w:rsid w:val="00814AE1"/>
    <w:rsid w:val="00864222"/>
    <w:rsid w:val="0088120E"/>
    <w:rsid w:val="00881A45"/>
    <w:rsid w:val="008C3AF7"/>
    <w:rsid w:val="008D01A9"/>
    <w:rsid w:val="008D711B"/>
    <w:rsid w:val="00912C23"/>
    <w:rsid w:val="00932C4D"/>
    <w:rsid w:val="00937AA6"/>
    <w:rsid w:val="009529D8"/>
    <w:rsid w:val="0098217C"/>
    <w:rsid w:val="00A72DF7"/>
    <w:rsid w:val="00A75DC7"/>
    <w:rsid w:val="00A96A93"/>
    <w:rsid w:val="00AA64F8"/>
    <w:rsid w:val="00AC2E24"/>
    <w:rsid w:val="00AD0A11"/>
    <w:rsid w:val="00AD3E29"/>
    <w:rsid w:val="00B05117"/>
    <w:rsid w:val="00B272DD"/>
    <w:rsid w:val="00B30534"/>
    <w:rsid w:val="00B608FB"/>
    <w:rsid w:val="00B671A4"/>
    <w:rsid w:val="00B70A4E"/>
    <w:rsid w:val="00B70C92"/>
    <w:rsid w:val="00BB280D"/>
    <w:rsid w:val="00BD1816"/>
    <w:rsid w:val="00C068F4"/>
    <w:rsid w:val="00C27456"/>
    <w:rsid w:val="00C37658"/>
    <w:rsid w:val="00C519DE"/>
    <w:rsid w:val="00C61B5A"/>
    <w:rsid w:val="00C62FA1"/>
    <w:rsid w:val="00C868A8"/>
    <w:rsid w:val="00C91C55"/>
    <w:rsid w:val="00D0037C"/>
    <w:rsid w:val="00D54AD7"/>
    <w:rsid w:val="00D64712"/>
    <w:rsid w:val="00D6556D"/>
    <w:rsid w:val="00D71672"/>
    <w:rsid w:val="00DA4A17"/>
    <w:rsid w:val="00DC3505"/>
    <w:rsid w:val="00E25DEB"/>
    <w:rsid w:val="00E55CA3"/>
    <w:rsid w:val="00E635F5"/>
    <w:rsid w:val="00ED1DFB"/>
    <w:rsid w:val="00F145E2"/>
    <w:rsid w:val="00F16BD6"/>
    <w:rsid w:val="00F673AA"/>
    <w:rsid w:val="00F875F3"/>
    <w:rsid w:val="00FA13F1"/>
    <w:rsid w:val="00FB4D40"/>
    <w:rsid w:val="00FB71C3"/>
    <w:rsid w:val="00FC2B51"/>
    <w:rsid w:val="00FF512D"/>
    <w:rsid w:val="08F438BE"/>
    <w:rsid w:val="3DF55B3F"/>
    <w:rsid w:val="41602971"/>
    <w:rsid w:val="44AA4EFA"/>
    <w:rsid w:val="7BEB1AB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Document Map" w:qFormat="1"/>
    <w:lsdException w:name="Normal Table" w:qFormat="1"/>
    <w:lsdException w:name="Balloon Text" w:qFormat="1"/>
    <w:lsdException w:name="Table Grid" w:semiHidden="0" w:uiPriority="39" w:unhideWhenUsed="0"/>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5CA3"/>
    <w:pPr>
      <w:widowControl w:val="0"/>
      <w:jc w:val="both"/>
    </w:pPr>
    <w:rPr>
      <w:kern w:val="2"/>
      <w:sz w:val="21"/>
      <w:szCs w:val="22"/>
    </w:rPr>
  </w:style>
  <w:style w:type="paragraph" w:styleId="1">
    <w:name w:val="heading 1"/>
    <w:basedOn w:val="a"/>
    <w:next w:val="a"/>
    <w:link w:val="1Char"/>
    <w:uiPriority w:val="9"/>
    <w:qFormat/>
    <w:rsid w:val="00E55CA3"/>
    <w:pPr>
      <w:keepNext/>
      <w:keepLines/>
      <w:numPr>
        <w:numId w:val="1"/>
      </w:numPr>
      <w:spacing w:before="120" w:after="120" w:line="578" w:lineRule="auto"/>
      <w:outlineLvl w:val="0"/>
    </w:pPr>
    <w:rPr>
      <w:b/>
      <w:bCs/>
      <w:kern w:val="44"/>
      <w:sz w:val="28"/>
      <w:szCs w:val="44"/>
      <w:lang w:val="zh-CN"/>
    </w:rPr>
  </w:style>
  <w:style w:type="paragraph" w:styleId="2">
    <w:name w:val="heading 2"/>
    <w:basedOn w:val="a"/>
    <w:next w:val="a"/>
    <w:link w:val="2Char"/>
    <w:uiPriority w:val="9"/>
    <w:semiHidden/>
    <w:unhideWhenUsed/>
    <w:qFormat/>
    <w:rsid w:val="00E55CA3"/>
    <w:pPr>
      <w:keepNext/>
      <w:keepLines/>
      <w:spacing w:before="260" w:after="260" w:line="416" w:lineRule="auto"/>
      <w:outlineLvl w:val="1"/>
    </w:pPr>
    <w:rPr>
      <w:rFonts w:ascii="Calibri Light" w:hAnsi="Calibri Light"/>
      <w:b/>
      <w:bCs/>
      <w:sz w:val="32"/>
      <w:szCs w:val="32"/>
      <w:lang w:val="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sid w:val="00E55CA3"/>
    <w:rPr>
      <w:rFonts w:ascii="宋体"/>
      <w:sz w:val="18"/>
      <w:szCs w:val="18"/>
    </w:rPr>
  </w:style>
  <w:style w:type="paragraph" w:styleId="3">
    <w:name w:val="toc 3"/>
    <w:next w:val="a"/>
    <w:autoRedefine/>
    <w:uiPriority w:val="39"/>
    <w:unhideWhenUsed/>
    <w:qFormat/>
    <w:rsid w:val="00E55CA3"/>
    <w:pPr>
      <w:spacing w:after="100"/>
      <w:ind w:left="440"/>
    </w:pPr>
  </w:style>
  <w:style w:type="paragraph" w:styleId="a4">
    <w:name w:val="Balloon Text"/>
    <w:link w:val="Char0"/>
    <w:uiPriority w:val="99"/>
    <w:semiHidden/>
    <w:unhideWhenUsed/>
    <w:qFormat/>
    <w:rsid w:val="00E55CA3"/>
    <w:rPr>
      <w:rFonts w:ascii="Tahoma" w:hAnsi="Tahoma" w:cs="Tahoma"/>
      <w:sz w:val="16"/>
      <w:szCs w:val="16"/>
    </w:rPr>
  </w:style>
  <w:style w:type="paragraph" w:styleId="a5">
    <w:name w:val="footer"/>
    <w:basedOn w:val="a"/>
    <w:link w:val="Char1"/>
    <w:uiPriority w:val="99"/>
    <w:unhideWhenUsed/>
    <w:qFormat/>
    <w:rsid w:val="00E55CA3"/>
    <w:pPr>
      <w:tabs>
        <w:tab w:val="center" w:pos="4153"/>
        <w:tab w:val="right" w:pos="8306"/>
      </w:tabs>
      <w:snapToGrid w:val="0"/>
      <w:jc w:val="left"/>
    </w:pPr>
    <w:rPr>
      <w:sz w:val="18"/>
      <w:szCs w:val="18"/>
      <w:lang w:val="zh-CN"/>
    </w:rPr>
  </w:style>
  <w:style w:type="paragraph" w:styleId="a6">
    <w:name w:val="header"/>
    <w:basedOn w:val="a"/>
    <w:link w:val="Char2"/>
    <w:uiPriority w:val="99"/>
    <w:unhideWhenUsed/>
    <w:qFormat/>
    <w:rsid w:val="00E55CA3"/>
    <w:pPr>
      <w:pBdr>
        <w:bottom w:val="single" w:sz="6" w:space="1" w:color="auto"/>
      </w:pBdr>
      <w:tabs>
        <w:tab w:val="center" w:pos="4153"/>
        <w:tab w:val="right" w:pos="8306"/>
      </w:tabs>
      <w:snapToGrid w:val="0"/>
      <w:jc w:val="center"/>
    </w:pPr>
    <w:rPr>
      <w:sz w:val="18"/>
      <w:szCs w:val="18"/>
      <w:lang w:val="zh-CN"/>
    </w:rPr>
  </w:style>
  <w:style w:type="paragraph" w:styleId="10">
    <w:name w:val="toc 1"/>
    <w:next w:val="a"/>
    <w:autoRedefine/>
    <w:uiPriority w:val="39"/>
    <w:unhideWhenUsed/>
    <w:qFormat/>
    <w:rsid w:val="00E55CA3"/>
    <w:pPr>
      <w:spacing w:after="100"/>
    </w:pPr>
  </w:style>
  <w:style w:type="paragraph" w:styleId="4">
    <w:name w:val="toc 4"/>
    <w:next w:val="a"/>
    <w:autoRedefine/>
    <w:uiPriority w:val="39"/>
    <w:unhideWhenUsed/>
    <w:qFormat/>
    <w:rsid w:val="00E55CA3"/>
    <w:pPr>
      <w:spacing w:after="100"/>
      <w:ind w:left="660"/>
    </w:pPr>
  </w:style>
  <w:style w:type="paragraph" w:styleId="20">
    <w:name w:val="toc 2"/>
    <w:next w:val="a"/>
    <w:autoRedefine/>
    <w:uiPriority w:val="39"/>
    <w:unhideWhenUsed/>
    <w:qFormat/>
    <w:rsid w:val="00E55CA3"/>
    <w:pPr>
      <w:spacing w:after="100"/>
      <w:ind w:left="220"/>
    </w:pPr>
  </w:style>
  <w:style w:type="character" w:styleId="a7">
    <w:name w:val="Hyperlink"/>
    <w:uiPriority w:val="99"/>
    <w:unhideWhenUsed/>
    <w:qFormat/>
    <w:rsid w:val="00E55CA3"/>
    <w:rPr>
      <w:color w:val="0563C1" w:themeColor="hyperlink"/>
      <w:u w:val="single"/>
    </w:rPr>
  </w:style>
  <w:style w:type="character" w:customStyle="1" w:styleId="1Char">
    <w:name w:val="标题 1 Char"/>
    <w:link w:val="1"/>
    <w:uiPriority w:val="9"/>
    <w:qFormat/>
    <w:rsid w:val="00E55CA3"/>
    <w:rPr>
      <w:b/>
      <w:bCs/>
      <w:kern w:val="44"/>
      <w:sz w:val="28"/>
      <w:szCs w:val="44"/>
      <w:lang w:val="zh-CN" w:eastAsia="zh-CN"/>
    </w:rPr>
  </w:style>
  <w:style w:type="character" w:customStyle="1" w:styleId="2Char">
    <w:name w:val="标题 2 Char"/>
    <w:link w:val="2"/>
    <w:uiPriority w:val="9"/>
    <w:semiHidden/>
    <w:qFormat/>
    <w:rsid w:val="00E55CA3"/>
    <w:rPr>
      <w:rFonts w:ascii="Calibri Light" w:eastAsia="宋体" w:hAnsi="Calibri Light" w:cs="Times New Roman"/>
      <w:b/>
      <w:bCs/>
      <w:kern w:val="2"/>
      <w:sz w:val="32"/>
      <w:szCs w:val="32"/>
    </w:rPr>
  </w:style>
  <w:style w:type="character" w:customStyle="1" w:styleId="Char2">
    <w:name w:val="页眉 Char"/>
    <w:link w:val="a6"/>
    <w:uiPriority w:val="99"/>
    <w:qFormat/>
    <w:rsid w:val="00E55CA3"/>
    <w:rPr>
      <w:kern w:val="2"/>
      <w:sz w:val="18"/>
      <w:szCs w:val="18"/>
    </w:rPr>
  </w:style>
  <w:style w:type="character" w:customStyle="1" w:styleId="Char1">
    <w:name w:val="页脚 Char"/>
    <w:link w:val="a5"/>
    <w:uiPriority w:val="99"/>
    <w:qFormat/>
    <w:rsid w:val="00E55CA3"/>
    <w:rPr>
      <w:kern w:val="2"/>
      <w:sz w:val="18"/>
      <w:szCs w:val="18"/>
    </w:rPr>
  </w:style>
  <w:style w:type="character" w:customStyle="1" w:styleId="Char">
    <w:name w:val="文档结构图 Char"/>
    <w:link w:val="a3"/>
    <w:uiPriority w:val="99"/>
    <w:semiHidden/>
    <w:qFormat/>
    <w:rsid w:val="00E55CA3"/>
    <w:rPr>
      <w:rFonts w:ascii="宋体"/>
      <w:kern w:val="2"/>
      <w:sz w:val="18"/>
      <w:szCs w:val="18"/>
    </w:rPr>
  </w:style>
  <w:style w:type="character" w:styleId="a8">
    <w:name w:val="Placeholder Text"/>
    <w:basedOn w:val="a0"/>
    <w:uiPriority w:val="99"/>
    <w:semiHidden/>
    <w:qFormat/>
    <w:rsid w:val="00E55CA3"/>
    <w:rPr>
      <w:color w:val="808080"/>
    </w:rPr>
  </w:style>
  <w:style w:type="paragraph" w:customStyle="1" w:styleId="TOC1">
    <w:name w:val="TOC 标题1"/>
    <w:uiPriority w:val="39"/>
    <w:semiHidden/>
    <w:unhideWhenUsed/>
    <w:qFormat/>
    <w:rsid w:val="00E55CA3"/>
    <w:rPr>
      <w:lang w:eastAsia="ja-JP"/>
    </w:rPr>
  </w:style>
  <w:style w:type="character" w:customStyle="1" w:styleId="Char0">
    <w:name w:val="批注框文本 Char"/>
    <w:link w:val="a4"/>
    <w:uiPriority w:val="99"/>
    <w:semiHidden/>
    <w:qFormat/>
    <w:rsid w:val="00E55CA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tNetWorkSpace\smartdoc\&#20849;&#21516;&#22522;&#37329;_&#20020;&#26102;&#20844;&#21578;(&#22522;&#37329;&#21512;&#21516;&#29983;&#25928;&#20844;&#21578;)_LS0000_&#20844;&#21215;&#20020;&#26102;&#20844;&#2157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共同基金_临时公告(基金合同生效公告)_LS0000_公募临时公告.dotx</Template>
  <TotalTime>0</TotalTime>
  <Pages>3</Pages>
  <Words>300</Words>
  <Characters>1713</Characters>
  <Application>Microsoft Office Word</Application>
  <DocSecurity>4</DocSecurity>
  <Lines>14</Lines>
  <Paragraphs>4</Paragraphs>
  <ScaleCrop>false</ScaleCrop>
  <Company>CNSTOCK</Company>
  <LinksUpToDate>false</LinksUpToDate>
  <CharactersWithSpaces>2009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姚龙庆</dc:creator>
  <cp:lastModifiedBy>ZHONGM</cp:lastModifiedBy>
  <cp:revision>2</cp:revision>
  <dcterms:created xsi:type="dcterms:W3CDTF">2025-08-26T16:03:00Z</dcterms:created>
  <dcterms:modified xsi:type="dcterms:W3CDTF">2025-08-26T16:03:00Z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768B7F37193048D3AE4D2AA5A9C5E407_12</vt:lpwstr>
  </property>
</Properties>
</file>