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633F" w:rsidRDefault="00141B27">
      <w:pPr>
        <w:pStyle w:val="div"/>
        <w:widowControl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  <w:bookmarkStart w:id="0" w:name="_Toc139991731"/>
      <w:bookmarkEnd w:id="0"/>
      <w:r>
        <w:rPr>
          <w:rFonts w:ascii="SimSun" w:eastAsia="SimSun" w:hAnsi="SimSun" w:cs="SimSun"/>
          <w:b/>
          <w:bCs/>
          <w:kern w:val="0"/>
          <w:sz w:val="48"/>
          <w:szCs w:val="48"/>
        </w:rPr>
        <w:t>关于大成现金增利货币市场基金调整机构投资者大额申购（含定期定额申购）及转换转入业务的公告</w:t>
      </w: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6B633F" w:rsidRDefault="00141B27">
      <w:pPr>
        <w:pStyle w:val="div"/>
        <w:wordWrap w:val="0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公告送出日期：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08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27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p w:rsidR="006B633F" w:rsidRDefault="00141B27">
      <w:pPr>
        <w:pStyle w:val="div"/>
        <w:pageBreakBefore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>1.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224"/>
        <w:gridCol w:w="2224"/>
        <w:gridCol w:w="2224"/>
        <w:gridCol w:w="2224"/>
      </w:tblGrid>
      <w:tr w:rsidR="006B633F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大成现金增利货币市场基金</w:t>
            </w:r>
          </w:p>
        </w:tc>
      </w:tr>
      <w:tr w:rsidR="006B633F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大成现金增利货币</w:t>
            </w:r>
          </w:p>
        </w:tc>
      </w:tr>
      <w:tr w:rsidR="006B633F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090022</w:t>
            </w:r>
          </w:p>
        </w:tc>
      </w:tr>
      <w:tr w:rsidR="006B633F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6B633F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根据有关法律法规及《大成现金增利货币市场基金基金合同》、《大成现金增利货币市场基金招募说明书》</w:t>
            </w:r>
          </w:p>
        </w:tc>
      </w:tr>
      <w:tr w:rsidR="006B633F">
        <w:trPr>
          <w:jc w:val="center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vAlign w:val="center"/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调整相关业务的起始日、金额及原因说明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调整大额申购起始日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8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28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6B633F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B633F" w:rsidRDefault="006B633F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调整大额转换转入起始日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8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28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6B633F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B633F" w:rsidRDefault="006B633F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调整大额定期定额投资起始日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8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28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6B633F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B633F" w:rsidRDefault="006B633F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限制申购金额（单位：人民币元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100,000.00</w:t>
            </w:r>
          </w:p>
        </w:tc>
      </w:tr>
      <w:tr w:rsidR="006B633F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B633F" w:rsidRDefault="006B633F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限制转换转入金额（单位：人民币元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100,000.00</w:t>
            </w:r>
          </w:p>
        </w:tc>
      </w:tr>
      <w:tr w:rsidR="006B633F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B633F" w:rsidRDefault="006B633F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限制定期定额投资金额（单位：人民币元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100,000.00</w:t>
            </w:r>
          </w:p>
        </w:tc>
      </w:tr>
      <w:tr w:rsidR="006B633F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33F" w:rsidRDefault="006B633F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调整大额申购、大额转换转入、大额定期定额投资的原因说明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维护基金份额持有人利益，保障基金的平稳运作</w:t>
            </w:r>
          </w:p>
        </w:tc>
      </w:tr>
      <w:tr w:rsidR="006B633F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下属基金的基金简称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大成现金增利货币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大成现金增利货币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B</w:t>
            </w:r>
          </w:p>
        </w:tc>
      </w:tr>
      <w:tr w:rsidR="006B633F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下属基金的交易代码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090022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091022</w:t>
            </w:r>
          </w:p>
        </w:tc>
      </w:tr>
      <w:tr w:rsidR="006B633F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该下属基金是否调整大额申购、大额转换转入、大额定期定额投资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  <w:tr w:rsidR="006B633F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下属基金的限制金额（单位：人民币元）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100,000.00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6B633F" w:rsidRDefault="00141B27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100,000.00</w:t>
            </w:r>
          </w:p>
        </w:tc>
      </w:tr>
    </w:tbl>
    <w:p w:rsidR="006B633F" w:rsidRDefault="00141B27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2.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6B633F" w:rsidRDefault="00141B27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、为保护大成现金增利货币市场基金份额持有人的利益，本公司决定</w:t>
      </w:r>
      <w:r>
        <w:rPr>
          <w:rFonts w:ascii="SimSun" w:eastAsia="SimSun" w:hAnsi="SimSun" w:cs="SimSun"/>
          <w:kern w:val="0"/>
          <w:szCs w:val="21"/>
        </w:rPr>
        <w:t>:</w:t>
      </w:r>
    </w:p>
    <w:p w:rsidR="006B633F" w:rsidRDefault="00141B27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自</w:t>
      </w:r>
      <w:r>
        <w:rPr>
          <w:rFonts w:ascii="SimSun" w:eastAsia="SimSun" w:hAnsi="SimSun" w:cs="SimSun"/>
          <w:kern w:val="0"/>
          <w:szCs w:val="21"/>
        </w:rPr>
        <w:t>2025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ascii="SimSun" w:eastAsia="SimSun" w:hAnsi="SimSun" w:cs="SimSun"/>
          <w:kern w:val="0"/>
          <w:szCs w:val="21"/>
        </w:rPr>
        <w:t>8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ascii="SimSun" w:eastAsia="SimSun" w:hAnsi="SimSun" w:cs="SimSun"/>
          <w:kern w:val="0"/>
          <w:szCs w:val="21"/>
        </w:rPr>
        <w:t>28</w:t>
      </w:r>
      <w:r>
        <w:rPr>
          <w:rFonts w:ascii="SimSun" w:eastAsia="SimSun" w:hAnsi="SimSun" w:cs="SimSun"/>
          <w:kern w:val="0"/>
          <w:szCs w:val="21"/>
        </w:rPr>
        <w:t>日起，大成现金增利货币市场基金（以下简称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本基金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）机构投资者申购（含定期定额申购）及转换转入的金额限额由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单日单个账户申购（含定期定额申购）及转换转入</w:t>
      </w:r>
      <w:r>
        <w:rPr>
          <w:rFonts w:ascii="SimSun" w:eastAsia="SimSun" w:hAnsi="SimSun" w:cs="SimSun"/>
          <w:kern w:val="0"/>
          <w:szCs w:val="21"/>
        </w:rPr>
        <w:lastRenderedPageBreak/>
        <w:t>本基金</w:t>
      </w:r>
      <w:r>
        <w:rPr>
          <w:rFonts w:ascii="SimSun" w:eastAsia="SimSun" w:hAnsi="SimSun" w:cs="SimSun"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类或</w:t>
      </w:r>
      <w:r>
        <w:rPr>
          <w:rFonts w:ascii="SimSun" w:eastAsia="SimSun" w:hAnsi="SimSun" w:cs="SimSun"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类份额的金额（不含该账户存量份额市值）应不超过</w:t>
      </w:r>
      <w:r>
        <w:rPr>
          <w:rFonts w:ascii="SimSun" w:eastAsia="SimSun" w:hAnsi="SimSun" w:cs="SimSun"/>
          <w:kern w:val="0"/>
          <w:szCs w:val="21"/>
        </w:rPr>
        <w:t>500</w:t>
      </w:r>
      <w:r>
        <w:rPr>
          <w:rFonts w:ascii="SimSun" w:eastAsia="SimSun" w:hAnsi="SimSun" w:cs="SimSun"/>
          <w:kern w:val="0"/>
          <w:szCs w:val="21"/>
        </w:rPr>
        <w:t>万元（含本数）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调整为单日单个账户申购（含定期定额申购）及转换转入本基金</w:t>
      </w:r>
      <w:r>
        <w:rPr>
          <w:rFonts w:ascii="SimSun" w:eastAsia="SimSun" w:hAnsi="SimSun" w:cs="SimSun"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类或</w:t>
      </w:r>
      <w:r>
        <w:rPr>
          <w:rFonts w:ascii="SimSun" w:eastAsia="SimSun" w:hAnsi="SimSun" w:cs="SimSun"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类份额的金额（不含该账户存量份额市值）应不超过</w:t>
      </w:r>
      <w:r>
        <w:rPr>
          <w:rFonts w:ascii="SimSun" w:eastAsia="SimSun" w:hAnsi="SimSun" w:cs="SimSun"/>
          <w:kern w:val="0"/>
          <w:szCs w:val="21"/>
        </w:rPr>
        <w:t>10</w:t>
      </w:r>
      <w:r>
        <w:rPr>
          <w:rFonts w:ascii="SimSun" w:eastAsia="SimSun" w:hAnsi="SimSun" w:cs="SimSun"/>
          <w:kern w:val="0"/>
          <w:szCs w:val="21"/>
        </w:rPr>
        <w:t>万元（含本数），如申购（含定期定额申购）及转换转入金额（不含该账户存量份额市值）超过</w:t>
      </w:r>
      <w:r>
        <w:rPr>
          <w:rFonts w:ascii="SimSun" w:eastAsia="SimSun" w:hAnsi="SimSun" w:cs="SimSun"/>
          <w:kern w:val="0"/>
          <w:szCs w:val="21"/>
        </w:rPr>
        <w:t>10</w:t>
      </w:r>
      <w:r>
        <w:rPr>
          <w:rFonts w:ascii="SimSun" w:eastAsia="SimSun" w:hAnsi="SimSun" w:cs="SimSun"/>
          <w:kern w:val="0"/>
          <w:szCs w:val="21"/>
        </w:rPr>
        <w:t>万元（不含本数），本基金管理人有权予以拒绝。</w:t>
      </w:r>
    </w:p>
    <w:p w:rsidR="006B633F" w:rsidRDefault="00141B27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、本次仅</w:t>
      </w:r>
      <w:r>
        <w:rPr>
          <w:rFonts w:ascii="SimSun" w:eastAsia="SimSun" w:hAnsi="SimSun" w:cs="SimSun"/>
          <w:kern w:val="0"/>
          <w:szCs w:val="21"/>
        </w:rPr>
        <w:t>调整机构投资者单日单个账户申购（含定期定额申购）及转换转入大成现金增利货币市场基金金额（不含该账户存量份额市值）限额；</w:t>
      </w:r>
    </w:p>
    <w:p w:rsidR="006B633F" w:rsidRDefault="00141B27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单个机构投资者账户累计申购（含定期定额申购）及转换转入大成现金增利货币市场基金</w:t>
      </w:r>
      <w:r>
        <w:rPr>
          <w:rFonts w:ascii="SimSun" w:eastAsia="SimSun" w:hAnsi="SimSun" w:cs="SimSun"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类或</w:t>
      </w:r>
      <w:r>
        <w:rPr>
          <w:rFonts w:ascii="SimSun" w:eastAsia="SimSun" w:hAnsi="SimSun" w:cs="SimSun"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类份额的金额（含该账户存量份额市值）限额维持应不超过</w:t>
      </w:r>
      <w:r>
        <w:rPr>
          <w:rFonts w:ascii="SimSun" w:eastAsia="SimSun" w:hAnsi="SimSun" w:cs="SimSun"/>
          <w:kern w:val="0"/>
          <w:szCs w:val="21"/>
        </w:rPr>
        <w:t>500</w:t>
      </w:r>
      <w:r>
        <w:rPr>
          <w:rFonts w:ascii="SimSun" w:eastAsia="SimSun" w:hAnsi="SimSun" w:cs="SimSun"/>
          <w:kern w:val="0"/>
          <w:szCs w:val="21"/>
        </w:rPr>
        <w:t>万元（含本数）的限制；</w:t>
      </w:r>
    </w:p>
    <w:p w:rsidR="006B633F" w:rsidRDefault="00141B27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个人投资者维持单个账户申购（含定期定额申购）及转换转入大成现金增利货币市场基金</w:t>
      </w:r>
      <w:r>
        <w:rPr>
          <w:rFonts w:ascii="SimSun" w:eastAsia="SimSun" w:hAnsi="SimSun" w:cs="SimSun"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类或</w:t>
      </w:r>
      <w:r>
        <w:rPr>
          <w:rFonts w:ascii="SimSun" w:eastAsia="SimSun" w:hAnsi="SimSun" w:cs="SimSun"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类份额的金额（含该账户存量份额市值）应不超过</w:t>
      </w:r>
      <w:r>
        <w:rPr>
          <w:rFonts w:ascii="SimSun" w:eastAsia="SimSun" w:hAnsi="SimSun" w:cs="SimSun"/>
          <w:kern w:val="0"/>
          <w:szCs w:val="21"/>
        </w:rPr>
        <w:t>500</w:t>
      </w:r>
      <w:r>
        <w:rPr>
          <w:rFonts w:ascii="SimSun" w:eastAsia="SimSun" w:hAnsi="SimSun" w:cs="SimSun"/>
          <w:kern w:val="0"/>
          <w:szCs w:val="21"/>
        </w:rPr>
        <w:t>万元（含本数）的限制；</w:t>
      </w:r>
    </w:p>
    <w:p w:rsidR="006B633F" w:rsidRDefault="00141B27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本基金各基金份额申请金额不予以合计。</w:t>
      </w:r>
    </w:p>
    <w:p w:rsidR="006B633F" w:rsidRDefault="00141B27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、大成现金增利货币市场基金恢复正常办理大额申购（含定期定额申购）及转换转入业务的具体时间将另行公告。</w:t>
      </w:r>
    </w:p>
    <w:p w:rsidR="006B633F" w:rsidRDefault="00141B27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4</w:t>
      </w:r>
      <w:r>
        <w:rPr>
          <w:rFonts w:ascii="SimSun" w:eastAsia="SimSun" w:hAnsi="SimSun" w:cs="SimSun"/>
          <w:kern w:val="0"/>
          <w:szCs w:val="21"/>
        </w:rPr>
        <w:t>、投资者可通过以下途径咨询有关详情：</w:t>
      </w:r>
    </w:p>
    <w:p w:rsidR="006B633F" w:rsidRDefault="00141B27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(1)</w:t>
      </w:r>
      <w:r>
        <w:rPr>
          <w:rFonts w:ascii="SimSun" w:eastAsia="SimSun" w:hAnsi="SimSun" w:cs="SimSun"/>
          <w:kern w:val="0"/>
          <w:szCs w:val="21"/>
        </w:rPr>
        <w:t>大成基金管理有限公司网站：</w:t>
      </w:r>
      <w:r>
        <w:rPr>
          <w:rFonts w:ascii="SimSun" w:eastAsia="SimSun" w:hAnsi="SimSun" w:cs="SimSun"/>
          <w:kern w:val="0"/>
          <w:szCs w:val="21"/>
        </w:rPr>
        <w:t>www.dcfund.com.cn</w:t>
      </w:r>
    </w:p>
    <w:p w:rsidR="006B633F" w:rsidRDefault="00141B27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(2)</w:t>
      </w:r>
      <w:r>
        <w:rPr>
          <w:rFonts w:ascii="SimSun" w:eastAsia="SimSun" w:hAnsi="SimSun" w:cs="SimSun"/>
          <w:kern w:val="0"/>
          <w:szCs w:val="21"/>
        </w:rPr>
        <w:t>大成基金管理有限公司客户服务热线：</w:t>
      </w:r>
      <w:r>
        <w:rPr>
          <w:rFonts w:ascii="SimSun" w:eastAsia="SimSun" w:hAnsi="SimSun" w:cs="SimSun"/>
          <w:kern w:val="0"/>
          <w:szCs w:val="21"/>
        </w:rPr>
        <w:t>400-888-5558</w:t>
      </w:r>
      <w:r>
        <w:rPr>
          <w:rFonts w:ascii="SimSun" w:eastAsia="SimSun" w:hAnsi="SimSun" w:cs="SimSun"/>
          <w:kern w:val="0"/>
          <w:szCs w:val="21"/>
        </w:rPr>
        <w:t>（免长途通话费用）</w:t>
      </w:r>
    </w:p>
    <w:p w:rsidR="006B633F" w:rsidRDefault="006B633F">
      <w:pPr>
        <w:pStyle w:val="p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</w:p>
    <w:p w:rsidR="006B633F" w:rsidRDefault="006B633F">
      <w:pPr>
        <w:pStyle w:val="p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</w:p>
    <w:p w:rsidR="006B633F" w:rsidRDefault="00141B27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大成基金管理有限公司</w:t>
      </w:r>
    </w:p>
    <w:p w:rsidR="006B633F" w:rsidRDefault="00141B27">
      <w:pPr>
        <w:pStyle w:val="div"/>
        <w:spacing w:line="360" w:lineRule="auto"/>
        <w:ind w:firstLine="480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08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27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sectPr w:rsidR="006B633F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33F" w:rsidRDefault="006B633F" w:rsidP="006B633F">
      <w:r>
        <w:separator/>
      </w:r>
    </w:p>
  </w:endnote>
  <w:endnote w:type="continuationSeparator" w:id="0">
    <w:p w:rsidR="006B633F" w:rsidRDefault="006B633F" w:rsidP="006B6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141B27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6B633F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6B633F">
      <w:fldChar w:fldCharType="separate"/>
    </w:r>
    <w:r>
      <w:rPr>
        <w:noProof/>
      </w:rPr>
      <w:t>2</w:t>
    </w:r>
    <w:r w:rsidR="006B633F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33F" w:rsidRDefault="006B633F" w:rsidP="006B633F">
      <w:r>
        <w:separator/>
      </w:r>
    </w:p>
  </w:footnote>
  <w:footnote w:type="continuationSeparator" w:id="0">
    <w:p w:rsidR="006B633F" w:rsidRDefault="006B633F" w:rsidP="006B6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141B27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关于大成现金增利货币市场基金调整机</w:t>
    </w:r>
    <w:r w:rsidRPr="00ED0C6B">
      <w:rPr>
        <w:rFonts w:ascii="宋体" w:hAnsi="宋体"/>
        <w:noProof/>
        <w:sz w:val="18"/>
      </w:rPr>
      <w:t>构投资者大额申购（含定期定额申购</w:t>
    </w:r>
    <w:r w:rsidRPr="00ED0C6B">
      <w:rPr>
        <w:rFonts w:ascii="宋体" w:hAnsi="宋体" w:hint="eastAsia"/>
        <w:noProof/>
        <w:sz w:val="18"/>
      </w:rPr>
      <w:t>）及转换转入业务的公告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8E888706">
      <w:start w:val="1"/>
      <w:numFmt w:val="decimal"/>
      <w:lvlText w:val="%1."/>
      <w:lvlJc w:val="left"/>
      <w:pPr>
        <w:ind w:left="420" w:hanging="420"/>
      </w:pPr>
    </w:lvl>
    <w:lvl w:ilvl="1" w:tplc="56F8F17A" w:tentative="1">
      <w:start w:val="1"/>
      <w:numFmt w:val="lowerLetter"/>
      <w:lvlText w:val="%2)"/>
      <w:lvlJc w:val="left"/>
      <w:pPr>
        <w:ind w:left="840" w:hanging="420"/>
      </w:pPr>
    </w:lvl>
    <w:lvl w:ilvl="2" w:tplc="9C54C4CA" w:tentative="1">
      <w:start w:val="1"/>
      <w:numFmt w:val="lowerRoman"/>
      <w:lvlText w:val="%3."/>
      <w:lvlJc w:val="right"/>
      <w:pPr>
        <w:ind w:left="1260" w:hanging="420"/>
      </w:pPr>
    </w:lvl>
    <w:lvl w:ilvl="3" w:tplc="2390D1C0" w:tentative="1">
      <w:start w:val="1"/>
      <w:numFmt w:val="decimal"/>
      <w:lvlText w:val="%4."/>
      <w:lvlJc w:val="left"/>
      <w:pPr>
        <w:ind w:left="1680" w:hanging="420"/>
      </w:pPr>
    </w:lvl>
    <w:lvl w:ilvl="4" w:tplc="3CA4C142" w:tentative="1">
      <w:start w:val="1"/>
      <w:numFmt w:val="lowerLetter"/>
      <w:lvlText w:val="%5)"/>
      <w:lvlJc w:val="left"/>
      <w:pPr>
        <w:ind w:left="2100" w:hanging="420"/>
      </w:pPr>
    </w:lvl>
    <w:lvl w:ilvl="5" w:tplc="93BAC3C4" w:tentative="1">
      <w:start w:val="1"/>
      <w:numFmt w:val="lowerRoman"/>
      <w:lvlText w:val="%6."/>
      <w:lvlJc w:val="right"/>
      <w:pPr>
        <w:ind w:left="2520" w:hanging="420"/>
      </w:pPr>
    </w:lvl>
    <w:lvl w:ilvl="6" w:tplc="BDA0241C" w:tentative="1">
      <w:start w:val="1"/>
      <w:numFmt w:val="decimal"/>
      <w:lvlText w:val="%7."/>
      <w:lvlJc w:val="left"/>
      <w:pPr>
        <w:ind w:left="2940" w:hanging="420"/>
      </w:pPr>
    </w:lvl>
    <w:lvl w:ilvl="7" w:tplc="9C5849C8" w:tentative="1">
      <w:start w:val="1"/>
      <w:numFmt w:val="lowerLetter"/>
      <w:lvlText w:val="%8)"/>
      <w:lvlJc w:val="left"/>
      <w:pPr>
        <w:ind w:left="3360" w:hanging="420"/>
      </w:pPr>
    </w:lvl>
    <w:lvl w:ilvl="8" w:tplc="157A4CD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C59"/>
    <w:rsid w:val="000360B7"/>
    <w:rsid w:val="00047FC5"/>
    <w:rsid w:val="00064BB2"/>
    <w:rsid w:val="0007315A"/>
    <w:rsid w:val="000801DE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3A2B"/>
    <w:rsid w:val="00130EB5"/>
    <w:rsid w:val="001342B9"/>
    <w:rsid w:val="00141B27"/>
    <w:rsid w:val="00172A27"/>
    <w:rsid w:val="00175BD5"/>
    <w:rsid w:val="00176251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302E7C"/>
    <w:rsid w:val="00326D3D"/>
    <w:rsid w:val="00327407"/>
    <w:rsid w:val="00344567"/>
    <w:rsid w:val="003731F3"/>
    <w:rsid w:val="0037370D"/>
    <w:rsid w:val="003B17D0"/>
    <w:rsid w:val="003B26B0"/>
    <w:rsid w:val="003C0264"/>
    <w:rsid w:val="003D3D82"/>
    <w:rsid w:val="00406B53"/>
    <w:rsid w:val="004275D9"/>
    <w:rsid w:val="00430C5D"/>
    <w:rsid w:val="004417BC"/>
    <w:rsid w:val="004441AE"/>
    <w:rsid w:val="00461DD2"/>
    <w:rsid w:val="00472E73"/>
    <w:rsid w:val="00476CAD"/>
    <w:rsid w:val="00487BD4"/>
    <w:rsid w:val="004922D2"/>
    <w:rsid w:val="004C7B13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5E50F1"/>
    <w:rsid w:val="005F4F46"/>
    <w:rsid w:val="005F5723"/>
    <w:rsid w:val="00601842"/>
    <w:rsid w:val="00605FCE"/>
    <w:rsid w:val="006307EF"/>
    <w:rsid w:val="00697337"/>
    <w:rsid w:val="006B4027"/>
    <w:rsid w:val="006B633F"/>
    <w:rsid w:val="006B7597"/>
    <w:rsid w:val="006F1373"/>
    <w:rsid w:val="006F6BC8"/>
    <w:rsid w:val="00714F05"/>
    <w:rsid w:val="007177ED"/>
    <w:rsid w:val="007231E0"/>
    <w:rsid w:val="0073034C"/>
    <w:rsid w:val="00747922"/>
    <w:rsid w:val="007515EC"/>
    <w:rsid w:val="007752E5"/>
    <w:rsid w:val="00782614"/>
    <w:rsid w:val="00787B34"/>
    <w:rsid w:val="00796645"/>
    <w:rsid w:val="007A48B2"/>
    <w:rsid w:val="007A61FA"/>
    <w:rsid w:val="007E3CB1"/>
    <w:rsid w:val="00813236"/>
    <w:rsid w:val="00813672"/>
    <w:rsid w:val="00824F69"/>
    <w:rsid w:val="0085070B"/>
    <w:rsid w:val="00872477"/>
    <w:rsid w:val="00875788"/>
    <w:rsid w:val="00876C07"/>
    <w:rsid w:val="008827FB"/>
    <w:rsid w:val="008E7AEA"/>
    <w:rsid w:val="00901BCC"/>
    <w:rsid w:val="00901C9C"/>
    <w:rsid w:val="009028A5"/>
    <w:rsid w:val="0090354A"/>
    <w:rsid w:val="00920FA5"/>
    <w:rsid w:val="0095796B"/>
    <w:rsid w:val="0096429D"/>
    <w:rsid w:val="0096751C"/>
    <w:rsid w:val="0097554F"/>
    <w:rsid w:val="00977EA5"/>
    <w:rsid w:val="00982D19"/>
    <w:rsid w:val="009B09B4"/>
    <w:rsid w:val="009B2631"/>
    <w:rsid w:val="009D2F12"/>
    <w:rsid w:val="009E6A71"/>
    <w:rsid w:val="009E7EC5"/>
    <w:rsid w:val="009F2263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70263"/>
    <w:rsid w:val="00B91FA3"/>
    <w:rsid w:val="00BB148A"/>
    <w:rsid w:val="00BE22F6"/>
    <w:rsid w:val="00C35B47"/>
    <w:rsid w:val="00C82358"/>
    <w:rsid w:val="00CB2EFE"/>
    <w:rsid w:val="00CD6559"/>
    <w:rsid w:val="00D1774F"/>
    <w:rsid w:val="00D53108"/>
    <w:rsid w:val="00D60FD3"/>
    <w:rsid w:val="00D85999"/>
    <w:rsid w:val="00D922F0"/>
    <w:rsid w:val="00DD0D27"/>
    <w:rsid w:val="00DF59F3"/>
    <w:rsid w:val="00E129D5"/>
    <w:rsid w:val="00E24877"/>
    <w:rsid w:val="00E53A5F"/>
    <w:rsid w:val="00E56081"/>
    <w:rsid w:val="00E74D0F"/>
    <w:rsid w:val="00E76BA1"/>
    <w:rsid w:val="00EA21EA"/>
    <w:rsid w:val="00EA52CC"/>
    <w:rsid w:val="00ED0C6B"/>
    <w:rsid w:val="00ED36BB"/>
    <w:rsid w:val="00EF4D27"/>
    <w:rsid w:val="00F071F7"/>
    <w:rsid w:val="00F277F5"/>
    <w:rsid w:val="00F42D0A"/>
    <w:rsid w:val="00F61C2E"/>
    <w:rsid w:val="00F61FAE"/>
    <w:rsid w:val="00F6589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3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B633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6B633F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6B633F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6B63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6B633F"/>
    <w:rPr>
      <w:rFonts w:ascii="宋体"/>
      <w:sz w:val="18"/>
      <w:szCs w:val="18"/>
      <w:lang/>
    </w:rPr>
  </w:style>
  <w:style w:type="paragraph" w:styleId="a5">
    <w:name w:val="footer"/>
    <w:basedOn w:val="a"/>
    <w:rsid w:val="006B63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div">
    <w:name w:val="div"/>
    <w:basedOn w:val="a"/>
    <w:rsid w:val="006B633F"/>
  </w:style>
  <w:style w:type="paragraph" w:customStyle="1" w:styleId="p">
    <w:name w:val="p"/>
    <w:basedOn w:val="a"/>
    <w:rsid w:val="006B633F"/>
  </w:style>
  <w:style w:type="table" w:customStyle="1" w:styleId="table">
    <w:name w:val="table"/>
    <w:basedOn w:val="a1"/>
    <w:rsid w:val="006B63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stom">
    <w:name w:val="custom"/>
    <w:basedOn w:val="a0"/>
    <w:rsid w:val="006B6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5728-6145-4672-B6BC-EB52FEB8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1108</Characters>
  <Application>Microsoft Office Word</Application>
  <DocSecurity>4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2025-08-26T16:02:00Z</dcterms:created>
  <dcterms:modified xsi:type="dcterms:W3CDTF">2025-08-26T16:02:00Z</dcterms:modified>
</cp:coreProperties>
</file>