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48" w:rsidRPr="00DD6627" w:rsidRDefault="00970B8B" w:rsidP="00970B8B">
      <w:pPr>
        <w:widowControl/>
        <w:shd w:val="clear" w:color="auto" w:fill="FFFFFF"/>
        <w:jc w:val="center"/>
        <w:rPr>
          <w:rFonts w:ascii="宋体" w:eastAsia="宋体" w:hAnsi="宋体" w:cs="宋体"/>
          <w:b/>
          <w:bCs/>
          <w:color w:val="000000" w:themeColor="text1"/>
          <w:kern w:val="0"/>
          <w:sz w:val="28"/>
          <w:szCs w:val="29"/>
        </w:rPr>
      </w:pPr>
      <w:r w:rsidRPr="00DD6627">
        <w:rPr>
          <w:rFonts w:ascii="宋体" w:eastAsia="宋体" w:hAnsi="宋体" w:cs="宋体" w:hint="eastAsia"/>
          <w:b/>
          <w:bCs/>
          <w:color w:val="000000" w:themeColor="text1"/>
          <w:kern w:val="0"/>
          <w:sz w:val="28"/>
          <w:szCs w:val="29"/>
        </w:rPr>
        <w:t>关于嘉实中证</w:t>
      </w:r>
      <w:r w:rsidRPr="00DD6627">
        <w:rPr>
          <w:rFonts w:ascii="宋体" w:eastAsia="宋体" w:hAnsi="宋体" w:cs="宋体"/>
          <w:b/>
          <w:bCs/>
          <w:color w:val="000000" w:themeColor="text1"/>
          <w:kern w:val="0"/>
          <w:sz w:val="28"/>
          <w:szCs w:val="29"/>
        </w:rPr>
        <w:t>AAA科技创新公司债交易型开放式指数证券投资基金可进行质押式回购交易的公告</w:t>
      </w:r>
    </w:p>
    <w:p w:rsidR="00970B8B" w:rsidRPr="00970B8B" w:rsidRDefault="00970B8B" w:rsidP="00970B8B">
      <w:pPr>
        <w:widowControl/>
        <w:shd w:val="clear" w:color="auto" w:fill="FFFFFF"/>
        <w:spacing w:line="420" w:lineRule="atLeast"/>
        <w:ind w:firstLine="420"/>
        <w:jc w:val="left"/>
        <w:rPr>
          <w:rFonts w:ascii="宋体" w:eastAsia="宋体" w:hAnsi="宋体" w:cs="宋体"/>
          <w:color w:val="000000" w:themeColor="text1"/>
          <w:kern w:val="0"/>
          <w:szCs w:val="21"/>
        </w:rPr>
      </w:pPr>
    </w:p>
    <w:p w:rsidR="00970B8B" w:rsidRPr="00970B8B" w:rsidRDefault="00970B8B" w:rsidP="00970B8B">
      <w:pPr>
        <w:widowControl/>
        <w:shd w:val="clear" w:color="auto" w:fill="FFFFFF"/>
        <w:spacing w:line="420" w:lineRule="atLeast"/>
        <w:ind w:firstLine="420"/>
        <w:jc w:val="left"/>
        <w:rPr>
          <w:rFonts w:ascii="宋体" w:eastAsia="宋体" w:hAnsi="宋体" w:cs="宋体"/>
          <w:color w:val="000000" w:themeColor="text1"/>
          <w:kern w:val="0"/>
          <w:szCs w:val="21"/>
        </w:rPr>
      </w:pPr>
      <w:r w:rsidRPr="00970B8B">
        <w:rPr>
          <w:rFonts w:ascii="宋体" w:eastAsia="宋体" w:hAnsi="宋体" w:cs="宋体" w:hint="eastAsia"/>
          <w:color w:val="000000" w:themeColor="text1"/>
          <w:kern w:val="0"/>
          <w:szCs w:val="21"/>
        </w:rPr>
        <w:t>根据《中国证券登记结算有限责任公司债券通用质押式回购担保品资格及折算率管理业务指引》、《中国结算关于信用债券交易型开放式指数基金产品试点开展通用质押式回购业务有关事项的通知》及配套规则的规定，为更好地满足投资者的投资交易需求，经</w:t>
      </w:r>
      <w:r w:rsidR="00644EBA">
        <w:rPr>
          <w:rFonts w:ascii="宋体" w:eastAsia="宋体" w:hAnsi="宋体" w:cs="宋体" w:hint="eastAsia"/>
          <w:color w:val="000000" w:themeColor="text1"/>
          <w:kern w:val="0"/>
          <w:szCs w:val="21"/>
        </w:rPr>
        <w:t>嘉实</w:t>
      </w:r>
      <w:r w:rsidRPr="00970B8B">
        <w:rPr>
          <w:rFonts w:ascii="宋体" w:eastAsia="宋体" w:hAnsi="宋体" w:cs="宋体" w:hint="eastAsia"/>
          <w:color w:val="000000" w:themeColor="text1"/>
          <w:kern w:val="0"/>
          <w:szCs w:val="21"/>
        </w:rPr>
        <w:t>基金管理有限公司（以下简称</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本公司</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）向中国证券登记结算有限责任公司（以下简称</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中国结算</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）和深圳证券交易所（以下简称</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深交所</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）申请并获得同意，自</w:t>
      </w:r>
      <w:r w:rsidRPr="00970B8B">
        <w:rPr>
          <w:rFonts w:ascii="宋体" w:eastAsia="宋体" w:hAnsi="宋体" w:cs="宋体"/>
          <w:color w:val="000000" w:themeColor="text1"/>
          <w:kern w:val="0"/>
          <w:szCs w:val="21"/>
        </w:rPr>
        <w:t>2025</w:t>
      </w:r>
      <w:r w:rsidRPr="00970B8B">
        <w:rPr>
          <w:rFonts w:ascii="宋体" w:eastAsia="宋体" w:hAnsi="宋体" w:cs="宋体" w:hint="eastAsia"/>
          <w:color w:val="000000" w:themeColor="text1"/>
          <w:kern w:val="0"/>
          <w:szCs w:val="21"/>
        </w:rPr>
        <w:t>年</w:t>
      </w:r>
      <w:r w:rsidR="00AD4F38">
        <w:rPr>
          <w:rFonts w:ascii="宋体" w:eastAsia="宋体" w:hAnsi="宋体" w:cs="宋体"/>
          <w:color w:val="000000" w:themeColor="text1"/>
          <w:kern w:val="0"/>
          <w:szCs w:val="21"/>
        </w:rPr>
        <w:t>8</w:t>
      </w:r>
      <w:r w:rsidRPr="00970B8B">
        <w:rPr>
          <w:rFonts w:ascii="宋体" w:eastAsia="宋体" w:hAnsi="宋体" w:cs="宋体" w:hint="eastAsia"/>
          <w:color w:val="000000" w:themeColor="text1"/>
          <w:kern w:val="0"/>
          <w:szCs w:val="21"/>
        </w:rPr>
        <w:t>月</w:t>
      </w:r>
      <w:r w:rsidR="00AD4F38">
        <w:rPr>
          <w:rFonts w:ascii="宋体" w:eastAsia="宋体" w:hAnsi="宋体" w:cs="宋体" w:hint="eastAsia"/>
          <w:color w:val="000000" w:themeColor="text1"/>
          <w:kern w:val="0"/>
          <w:szCs w:val="21"/>
        </w:rPr>
        <w:t>2</w:t>
      </w:r>
      <w:r w:rsidR="00AD4F38">
        <w:rPr>
          <w:rFonts w:ascii="宋体" w:eastAsia="宋体" w:hAnsi="宋体" w:cs="宋体"/>
          <w:color w:val="000000" w:themeColor="text1"/>
          <w:kern w:val="0"/>
          <w:szCs w:val="21"/>
        </w:rPr>
        <w:t>7</w:t>
      </w:r>
      <w:r w:rsidRPr="00970B8B">
        <w:rPr>
          <w:rFonts w:ascii="宋体" w:eastAsia="宋体" w:hAnsi="宋体" w:cs="宋体" w:hint="eastAsia"/>
          <w:color w:val="000000" w:themeColor="text1"/>
          <w:kern w:val="0"/>
          <w:szCs w:val="21"/>
        </w:rPr>
        <w:t>日起，嘉实中证</w:t>
      </w:r>
      <w:r w:rsidRPr="00970B8B">
        <w:rPr>
          <w:rFonts w:ascii="宋体" w:eastAsia="宋体" w:hAnsi="宋体" w:cs="宋体"/>
          <w:color w:val="000000" w:themeColor="text1"/>
          <w:kern w:val="0"/>
          <w:szCs w:val="21"/>
        </w:rPr>
        <w:t>AAA科技创新公司债交易型开放式指数证券投资基金</w:t>
      </w:r>
      <w:r w:rsidRPr="00970B8B">
        <w:rPr>
          <w:rFonts w:ascii="宋体" w:eastAsia="宋体" w:hAnsi="宋体" w:cs="宋体" w:hint="eastAsia"/>
          <w:color w:val="000000" w:themeColor="text1"/>
          <w:kern w:val="0"/>
          <w:szCs w:val="21"/>
        </w:rPr>
        <w:t>（场内简称：</w:t>
      </w:r>
      <w:r>
        <w:rPr>
          <w:rFonts w:ascii="宋体" w:eastAsia="宋体" w:hAnsi="宋体" w:cs="宋体" w:hint="eastAsia"/>
          <w:color w:val="000000" w:themeColor="text1"/>
          <w:kern w:val="0"/>
          <w:szCs w:val="21"/>
        </w:rPr>
        <w:t>科创</w:t>
      </w:r>
      <w:r w:rsidRPr="00970B8B">
        <w:rPr>
          <w:rFonts w:ascii="宋体" w:eastAsia="宋体" w:hAnsi="宋体" w:cs="宋体" w:hint="eastAsia"/>
          <w:color w:val="000000" w:themeColor="text1"/>
          <w:kern w:val="0"/>
          <w:szCs w:val="21"/>
        </w:rPr>
        <w:t>债</w:t>
      </w:r>
      <w:r w:rsidRPr="00970B8B">
        <w:rPr>
          <w:rFonts w:ascii="宋体" w:eastAsia="宋体" w:hAnsi="宋体" w:cs="宋体"/>
          <w:color w:val="000000" w:themeColor="text1"/>
          <w:kern w:val="0"/>
          <w:szCs w:val="21"/>
        </w:rPr>
        <w:t>ETF</w:t>
      </w:r>
      <w:r>
        <w:rPr>
          <w:rFonts w:ascii="宋体" w:eastAsia="宋体" w:hAnsi="宋体" w:cs="宋体" w:hint="eastAsia"/>
          <w:color w:val="000000" w:themeColor="text1"/>
          <w:kern w:val="0"/>
          <w:szCs w:val="21"/>
        </w:rPr>
        <w:t>嘉实</w:t>
      </w:r>
      <w:r w:rsidRPr="00970B8B">
        <w:rPr>
          <w:rFonts w:ascii="宋体" w:eastAsia="宋体" w:hAnsi="宋体" w:cs="宋体" w:hint="eastAsia"/>
          <w:color w:val="000000" w:themeColor="text1"/>
          <w:kern w:val="0"/>
          <w:szCs w:val="21"/>
        </w:rPr>
        <w:t>；基金代码：</w:t>
      </w:r>
      <w:r w:rsidRPr="00970B8B">
        <w:rPr>
          <w:rFonts w:ascii="宋体" w:eastAsia="宋体" w:hAnsi="宋体" w:cs="宋体"/>
          <w:color w:val="000000" w:themeColor="text1"/>
          <w:kern w:val="0"/>
          <w:szCs w:val="21"/>
        </w:rPr>
        <w:t>159</w:t>
      </w:r>
      <w:r>
        <w:rPr>
          <w:rFonts w:ascii="宋体" w:eastAsia="宋体" w:hAnsi="宋体" w:cs="宋体"/>
          <w:color w:val="000000" w:themeColor="text1"/>
          <w:kern w:val="0"/>
          <w:szCs w:val="21"/>
        </w:rPr>
        <w:t>600</w:t>
      </w:r>
      <w:r w:rsidRPr="00970B8B">
        <w:rPr>
          <w:rFonts w:ascii="宋体" w:eastAsia="宋体" w:hAnsi="宋体" w:cs="宋体" w:hint="eastAsia"/>
          <w:color w:val="000000" w:themeColor="text1"/>
          <w:kern w:val="0"/>
          <w:szCs w:val="21"/>
        </w:rPr>
        <w:t>；以下简称</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本基金</w:t>
      </w:r>
      <w:r w:rsidRPr="00970B8B">
        <w:rPr>
          <w:rFonts w:ascii="宋体" w:eastAsia="宋体" w:hAnsi="宋体" w:cs="宋体"/>
          <w:color w:val="000000" w:themeColor="text1"/>
          <w:kern w:val="0"/>
          <w:szCs w:val="21"/>
        </w:rPr>
        <w:t>”</w:t>
      </w:r>
      <w:r w:rsidRPr="00970B8B">
        <w:rPr>
          <w:rFonts w:ascii="宋体" w:eastAsia="宋体" w:hAnsi="宋体" w:cs="宋体" w:hint="eastAsia"/>
          <w:color w:val="000000" w:themeColor="text1"/>
          <w:kern w:val="0"/>
          <w:szCs w:val="21"/>
        </w:rPr>
        <w:t>）</w:t>
      </w:r>
      <w:r w:rsidR="00925D04" w:rsidRPr="00925D04">
        <w:rPr>
          <w:rFonts w:ascii="宋体" w:eastAsia="宋体" w:hAnsi="宋体" w:cs="宋体" w:hint="eastAsia"/>
          <w:color w:val="000000" w:themeColor="text1"/>
          <w:kern w:val="0"/>
          <w:szCs w:val="21"/>
        </w:rPr>
        <w:t>可申报作为质押券进行质押式回购交易。</w:t>
      </w:r>
      <w:r w:rsidRPr="00970B8B">
        <w:rPr>
          <w:rFonts w:ascii="宋体" w:eastAsia="宋体" w:hAnsi="宋体" w:cs="宋体" w:hint="eastAsia"/>
          <w:color w:val="000000" w:themeColor="text1"/>
          <w:kern w:val="0"/>
          <w:szCs w:val="21"/>
        </w:rPr>
        <w:t>本基金的标准券折算率参见中国结算和深交所公布的相关通知。</w:t>
      </w:r>
    </w:p>
    <w:p w:rsidR="00970B8B" w:rsidRPr="00970B8B" w:rsidRDefault="00970B8B" w:rsidP="00540104">
      <w:pPr>
        <w:widowControl/>
        <w:shd w:val="clear" w:color="auto" w:fill="FFFFFF"/>
        <w:spacing w:line="420" w:lineRule="atLeast"/>
        <w:ind w:firstLine="420"/>
        <w:jc w:val="left"/>
        <w:rPr>
          <w:rFonts w:ascii="宋体" w:eastAsia="宋体" w:hAnsi="宋体" w:cs="宋体"/>
          <w:color w:val="000000" w:themeColor="text1"/>
          <w:kern w:val="0"/>
          <w:szCs w:val="21"/>
        </w:rPr>
      </w:pPr>
      <w:r w:rsidRPr="00970B8B">
        <w:rPr>
          <w:rFonts w:ascii="宋体" w:eastAsia="宋体" w:hAnsi="宋体" w:cs="宋体" w:hint="eastAsia"/>
          <w:color w:val="000000" w:themeColor="text1"/>
          <w:kern w:val="0"/>
          <w:szCs w:val="21"/>
        </w:rPr>
        <w:t>本公</w:t>
      </w:r>
      <w:r w:rsidR="00644EBA">
        <w:rPr>
          <w:rFonts w:ascii="宋体" w:eastAsia="宋体" w:hAnsi="宋体" w:cs="宋体" w:hint="eastAsia"/>
          <w:color w:val="000000" w:themeColor="text1"/>
          <w:kern w:val="0"/>
          <w:szCs w:val="21"/>
        </w:rPr>
        <w:t>告仅对本基金可</w:t>
      </w:r>
      <w:r w:rsidR="00925D04">
        <w:rPr>
          <w:rFonts w:ascii="宋体" w:eastAsia="宋体" w:hAnsi="宋体" w:cs="宋体" w:hint="eastAsia"/>
          <w:color w:val="000000" w:themeColor="text1"/>
          <w:kern w:val="0"/>
          <w:szCs w:val="21"/>
        </w:rPr>
        <w:t>进行</w:t>
      </w:r>
      <w:r w:rsidR="00644EBA">
        <w:rPr>
          <w:rFonts w:ascii="宋体" w:eastAsia="宋体" w:hAnsi="宋体" w:cs="宋体" w:hint="eastAsia"/>
          <w:color w:val="000000" w:themeColor="text1"/>
          <w:kern w:val="0"/>
          <w:szCs w:val="21"/>
        </w:rPr>
        <w:t>质押式回购</w:t>
      </w:r>
      <w:r w:rsidR="00925D04">
        <w:rPr>
          <w:rFonts w:ascii="宋体" w:eastAsia="宋体" w:hAnsi="宋体" w:cs="宋体" w:hint="eastAsia"/>
          <w:color w:val="000000" w:themeColor="text1"/>
          <w:kern w:val="0"/>
          <w:szCs w:val="21"/>
        </w:rPr>
        <w:t>交易</w:t>
      </w:r>
      <w:r w:rsidR="00644EBA">
        <w:rPr>
          <w:rFonts w:ascii="宋体" w:eastAsia="宋体" w:hAnsi="宋体" w:cs="宋体" w:hint="eastAsia"/>
          <w:color w:val="000000" w:themeColor="text1"/>
          <w:kern w:val="0"/>
          <w:szCs w:val="21"/>
        </w:rPr>
        <w:t>有关事项予以说明，投资者</w:t>
      </w:r>
      <w:r w:rsidRPr="00970B8B">
        <w:rPr>
          <w:rFonts w:ascii="宋体" w:eastAsia="宋体" w:hAnsi="宋体" w:cs="宋体" w:hint="eastAsia"/>
          <w:color w:val="000000" w:themeColor="text1"/>
          <w:kern w:val="0"/>
          <w:szCs w:val="21"/>
        </w:rPr>
        <w:t>欲了解本基金的详细情况，请</w:t>
      </w:r>
      <w:r w:rsidR="00D54AA8">
        <w:rPr>
          <w:rFonts w:ascii="宋体" w:eastAsia="宋体" w:hAnsi="宋体" w:cs="宋体" w:hint="eastAsia"/>
          <w:color w:val="000000" w:themeColor="text1"/>
          <w:kern w:val="0"/>
          <w:szCs w:val="21"/>
        </w:rPr>
        <w:t>登陆本公司</w:t>
      </w:r>
      <w:r w:rsidRPr="00970B8B">
        <w:rPr>
          <w:rFonts w:ascii="宋体" w:eastAsia="宋体" w:hAnsi="宋体" w:cs="宋体" w:hint="eastAsia"/>
          <w:color w:val="000000" w:themeColor="text1"/>
          <w:kern w:val="0"/>
          <w:szCs w:val="21"/>
        </w:rPr>
        <w:t>网站（</w:t>
      </w:r>
      <w:r w:rsidR="00644EBA" w:rsidRPr="00644EBA">
        <w:rPr>
          <w:rFonts w:ascii="宋体" w:eastAsia="宋体" w:hAnsi="宋体" w:cs="宋体"/>
          <w:color w:val="000000" w:themeColor="text1"/>
          <w:kern w:val="0"/>
          <w:szCs w:val="21"/>
        </w:rPr>
        <w:t>www.jsfund.cn</w:t>
      </w:r>
      <w:r w:rsidRPr="00970B8B">
        <w:rPr>
          <w:rFonts w:ascii="宋体" w:eastAsia="宋体" w:hAnsi="宋体" w:cs="宋体" w:hint="eastAsia"/>
          <w:color w:val="000000" w:themeColor="text1"/>
          <w:kern w:val="0"/>
          <w:szCs w:val="21"/>
        </w:rPr>
        <w:t>）</w:t>
      </w:r>
      <w:r w:rsidR="00540104" w:rsidRPr="00540104">
        <w:rPr>
          <w:rFonts w:ascii="宋体" w:eastAsia="宋体" w:hAnsi="宋体" w:cs="宋体" w:hint="eastAsia"/>
          <w:color w:val="000000" w:themeColor="text1"/>
          <w:kern w:val="0"/>
          <w:szCs w:val="21"/>
        </w:rPr>
        <w:t>阅读本基金的基金合同、招募说明书（更新）和基金产品概要（更新）等法律文件，或拨打本公司客户服务电话400-600-8800进行咨询。</w:t>
      </w:r>
    </w:p>
    <w:p w:rsidR="00465870" w:rsidRPr="00465870" w:rsidRDefault="00465870" w:rsidP="00465870">
      <w:pPr>
        <w:widowControl/>
        <w:shd w:val="clear" w:color="auto" w:fill="FFFFFF"/>
        <w:spacing w:line="420" w:lineRule="atLeast"/>
        <w:ind w:firstLine="420"/>
        <w:jc w:val="left"/>
        <w:rPr>
          <w:rFonts w:ascii="宋体" w:eastAsia="宋体" w:hAnsi="宋体" w:cs="宋体"/>
          <w:color w:val="000000" w:themeColor="text1"/>
          <w:kern w:val="0"/>
          <w:szCs w:val="21"/>
        </w:rPr>
      </w:pPr>
      <w:r w:rsidRPr="00465870">
        <w:rPr>
          <w:rFonts w:ascii="宋体" w:eastAsia="宋体" w:hAnsi="宋体" w:cs="宋体" w:hint="eastAsia"/>
          <w:color w:val="000000" w:themeColor="text1"/>
          <w:kern w:val="0"/>
          <w:szCs w:val="21"/>
        </w:rPr>
        <w:t>风险提示：</w:t>
      </w:r>
    </w:p>
    <w:p w:rsidR="00465870" w:rsidRPr="00465870" w:rsidRDefault="00465870" w:rsidP="00465870">
      <w:pPr>
        <w:widowControl/>
        <w:shd w:val="clear" w:color="auto" w:fill="FFFFFF"/>
        <w:spacing w:line="420" w:lineRule="atLeast"/>
        <w:ind w:firstLine="420"/>
        <w:jc w:val="left"/>
        <w:rPr>
          <w:rFonts w:ascii="宋体" w:eastAsia="宋体" w:hAnsi="宋体" w:cs="宋体"/>
          <w:color w:val="000000" w:themeColor="text1"/>
          <w:kern w:val="0"/>
          <w:szCs w:val="21"/>
        </w:rPr>
      </w:pPr>
      <w:r w:rsidRPr="00465870">
        <w:rPr>
          <w:rFonts w:ascii="宋体" w:eastAsia="宋体" w:hAnsi="宋体" w:cs="宋体" w:hint="eastAsia"/>
          <w:color w:val="000000" w:themeColor="text1"/>
          <w:kern w:val="0"/>
          <w:szCs w:val="21"/>
        </w:rPr>
        <w:t>本基金管理人承诺以诚实信用、勤勉尽责的原则管理和</w:t>
      </w:r>
      <w:r w:rsidR="00625D2F">
        <w:rPr>
          <w:rFonts w:ascii="宋体" w:eastAsia="宋体" w:hAnsi="宋体" w:cs="宋体" w:hint="eastAsia"/>
          <w:color w:val="000000" w:themeColor="text1"/>
          <w:kern w:val="0"/>
          <w:szCs w:val="21"/>
        </w:rPr>
        <w:t>运用基金资产，但不保证基金一定盈利，也不保证最低收益。敬请投资者</w:t>
      </w:r>
      <w:r w:rsidRPr="00465870">
        <w:rPr>
          <w:rFonts w:ascii="宋体" w:eastAsia="宋体" w:hAnsi="宋体" w:cs="宋体" w:hint="eastAsia"/>
          <w:color w:val="000000" w:themeColor="text1"/>
          <w:kern w:val="0"/>
          <w:szCs w:val="21"/>
        </w:rPr>
        <w:t>注意投资风险。投资者投资于上述基金前应认真阅读本基金的基金合同、更新的招募说明书。</w:t>
      </w:r>
    </w:p>
    <w:p w:rsidR="00465870" w:rsidRPr="00465870" w:rsidRDefault="00465870" w:rsidP="00465870">
      <w:pPr>
        <w:widowControl/>
        <w:shd w:val="clear" w:color="auto" w:fill="FFFFFF"/>
        <w:spacing w:line="420" w:lineRule="atLeast"/>
        <w:ind w:firstLine="420"/>
        <w:jc w:val="left"/>
        <w:rPr>
          <w:rFonts w:ascii="宋体" w:eastAsia="宋体" w:hAnsi="宋体" w:cs="宋体"/>
          <w:color w:val="000000" w:themeColor="text1"/>
          <w:kern w:val="0"/>
          <w:szCs w:val="21"/>
        </w:rPr>
      </w:pPr>
      <w:r w:rsidRPr="00465870">
        <w:rPr>
          <w:rFonts w:ascii="宋体" w:eastAsia="宋体" w:hAnsi="宋体" w:cs="宋体" w:hint="eastAsia"/>
          <w:color w:val="000000" w:themeColor="text1"/>
          <w:kern w:val="0"/>
          <w:szCs w:val="21"/>
        </w:rPr>
        <w:t>特此公告。</w:t>
      </w:r>
    </w:p>
    <w:p w:rsidR="00970B8B" w:rsidRPr="00970B8B" w:rsidRDefault="00970B8B" w:rsidP="00970B8B">
      <w:pPr>
        <w:widowControl/>
        <w:shd w:val="clear" w:color="auto" w:fill="FFFFFF"/>
        <w:spacing w:line="420" w:lineRule="atLeast"/>
        <w:ind w:firstLine="420"/>
        <w:jc w:val="left"/>
        <w:rPr>
          <w:rFonts w:ascii="宋体" w:eastAsia="宋体" w:hAnsi="宋体" w:cs="宋体"/>
          <w:color w:val="000000" w:themeColor="text1"/>
          <w:kern w:val="0"/>
          <w:szCs w:val="21"/>
        </w:rPr>
      </w:pPr>
    </w:p>
    <w:p w:rsidR="00970B8B" w:rsidRPr="00970B8B" w:rsidRDefault="00970B8B" w:rsidP="00970B8B">
      <w:pPr>
        <w:widowControl/>
        <w:shd w:val="clear" w:color="auto" w:fill="FFFFFF"/>
        <w:spacing w:line="420" w:lineRule="atLeast"/>
        <w:ind w:firstLine="420"/>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嘉实</w:t>
      </w:r>
      <w:r w:rsidRPr="00970B8B">
        <w:rPr>
          <w:rFonts w:ascii="宋体" w:eastAsia="宋体" w:hAnsi="宋体" w:cs="宋体" w:hint="eastAsia"/>
          <w:color w:val="000000" w:themeColor="text1"/>
          <w:kern w:val="0"/>
          <w:szCs w:val="21"/>
        </w:rPr>
        <w:t>基金管理有限公司</w:t>
      </w:r>
    </w:p>
    <w:p w:rsidR="00970B8B" w:rsidRPr="00970B8B" w:rsidRDefault="00970B8B" w:rsidP="00970B8B">
      <w:pPr>
        <w:widowControl/>
        <w:shd w:val="clear" w:color="auto" w:fill="FFFFFF"/>
        <w:spacing w:line="420" w:lineRule="atLeast"/>
        <w:ind w:firstLine="420"/>
        <w:jc w:val="right"/>
        <w:rPr>
          <w:rFonts w:ascii="宋体" w:eastAsia="宋体" w:hAnsi="宋体" w:cs="宋体"/>
          <w:color w:val="000000" w:themeColor="text1"/>
          <w:kern w:val="0"/>
          <w:szCs w:val="21"/>
        </w:rPr>
      </w:pPr>
      <w:r w:rsidRPr="00970B8B">
        <w:rPr>
          <w:rFonts w:ascii="宋体" w:eastAsia="宋体" w:hAnsi="宋体" w:cs="宋体"/>
          <w:color w:val="000000" w:themeColor="text1"/>
          <w:kern w:val="0"/>
          <w:szCs w:val="21"/>
        </w:rPr>
        <w:t>2025</w:t>
      </w:r>
      <w:r w:rsidRPr="00970B8B">
        <w:rPr>
          <w:rFonts w:ascii="宋体" w:eastAsia="宋体" w:hAnsi="宋体" w:cs="宋体" w:hint="eastAsia"/>
          <w:color w:val="000000" w:themeColor="text1"/>
          <w:kern w:val="0"/>
          <w:szCs w:val="21"/>
        </w:rPr>
        <w:t>年</w:t>
      </w:r>
      <w:r w:rsidR="00AD4F38">
        <w:rPr>
          <w:rFonts w:ascii="宋体" w:eastAsia="宋体" w:hAnsi="宋体" w:cs="宋体"/>
          <w:color w:val="000000" w:themeColor="text1"/>
          <w:kern w:val="0"/>
          <w:szCs w:val="21"/>
        </w:rPr>
        <w:t>8</w:t>
      </w:r>
      <w:r w:rsidRPr="00970B8B">
        <w:rPr>
          <w:rFonts w:ascii="宋体" w:eastAsia="宋体" w:hAnsi="宋体" w:cs="宋体" w:hint="eastAsia"/>
          <w:color w:val="000000" w:themeColor="text1"/>
          <w:kern w:val="0"/>
          <w:szCs w:val="21"/>
        </w:rPr>
        <w:t>月</w:t>
      </w:r>
      <w:r w:rsidR="00AD4F38">
        <w:rPr>
          <w:rFonts w:ascii="宋体" w:eastAsia="宋体" w:hAnsi="宋体" w:cs="宋体" w:hint="eastAsia"/>
          <w:color w:val="000000" w:themeColor="text1"/>
          <w:kern w:val="0"/>
          <w:szCs w:val="21"/>
        </w:rPr>
        <w:t>2</w:t>
      </w:r>
      <w:r w:rsidR="00AD4F38">
        <w:rPr>
          <w:rFonts w:ascii="宋体" w:eastAsia="宋体" w:hAnsi="宋体" w:cs="宋体"/>
          <w:color w:val="000000" w:themeColor="text1"/>
          <w:kern w:val="0"/>
          <w:szCs w:val="21"/>
        </w:rPr>
        <w:t>6</w:t>
      </w:r>
      <w:bookmarkStart w:id="0" w:name="_GoBack"/>
      <w:bookmarkEnd w:id="0"/>
      <w:r w:rsidRPr="00970B8B">
        <w:rPr>
          <w:rFonts w:ascii="宋体" w:eastAsia="宋体" w:hAnsi="宋体" w:cs="宋体" w:hint="eastAsia"/>
          <w:color w:val="000000" w:themeColor="text1"/>
          <w:kern w:val="0"/>
          <w:szCs w:val="21"/>
        </w:rPr>
        <w:t>日</w:t>
      </w:r>
    </w:p>
    <w:sectPr w:rsidR="00970B8B" w:rsidRPr="00970B8B" w:rsidSect="008E27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4C77"/>
    <w:rsid w:val="00104C77"/>
    <w:rsid w:val="00165F70"/>
    <w:rsid w:val="00454F48"/>
    <w:rsid w:val="00465870"/>
    <w:rsid w:val="00540104"/>
    <w:rsid w:val="00625D2F"/>
    <w:rsid w:val="00644EBA"/>
    <w:rsid w:val="00670EDA"/>
    <w:rsid w:val="00827CAE"/>
    <w:rsid w:val="008E27AA"/>
    <w:rsid w:val="00925D04"/>
    <w:rsid w:val="00970B8B"/>
    <w:rsid w:val="00AB1650"/>
    <w:rsid w:val="00AD4F38"/>
    <w:rsid w:val="00CC0DD6"/>
    <w:rsid w:val="00D54AA8"/>
    <w:rsid w:val="00DD6627"/>
    <w:rsid w:val="00F86D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4</DocSecurity>
  <Lines>4</Lines>
  <Paragraphs>1</Paragraphs>
  <ScaleCrop>false</ScaleCrop>
  <Company>1</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江燕妮</dc:creator>
  <cp:keywords/>
  <dc:description/>
  <cp:lastModifiedBy>ZHONGM</cp:lastModifiedBy>
  <cp:revision>2</cp:revision>
  <dcterms:created xsi:type="dcterms:W3CDTF">2025-08-25T16:02:00Z</dcterms:created>
  <dcterms:modified xsi:type="dcterms:W3CDTF">2025-08-25T16:02:00Z</dcterms:modified>
</cp:coreProperties>
</file>