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74" w:rsidRDefault="001F3074" w:rsidP="001F3074">
      <w:pPr>
        <w:autoSpaceDE w:val="0"/>
        <w:autoSpaceDN w:val="0"/>
        <w:adjustRightInd w:val="0"/>
        <w:spacing w:line="288" w:lineRule="auto"/>
        <w:jc w:val="left"/>
        <w:rPr>
          <w:rFonts w:ascii="MS Sans Serif" w:hAnsi="MS Sans Serif" w:cs="MS Sans Serif"/>
          <w:color w:val="000000"/>
          <w:kern w:val="0"/>
          <w:sz w:val="24"/>
          <w:szCs w:val="24"/>
        </w:rPr>
      </w:pPr>
    </w:p>
    <w:p w:rsidR="001F3074" w:rsidRDefault="004B1434" w:rsidP="001F3074">
      <w:pPr>
        <w:autoSpaceDE w:val="0"/>
        <w:autoSpaceDN w:val="0"/>
        <w:adjustRightInd w:val="0"/>
        <w:spacing w:before="30" w:line="288" w:lineRule="auto"/>
        <w:ind w:left="15"/>
        <w:jc w:val="center"/>
        <w:rPr>
          <w:rFonts w:ascii="宋体" w:eastAsia="宋体" w:hAnsi="Arial" w:cs="宋体"/>
          <w:b/>
          <w:bCs/>
          <w:color w:val="000000"/>
          <w:kern w:val="0"/>
          <w:sz w:val="24"/>
          <w:szCs w:val="24"/>
        </w:rPr>
      </w:pPr>
      <w:r w:rsidRPr="004B1434">
        <w:rPr>
          <w:rFonts w:ascii="宋体" w:eastAsia="宋体" w:hAnsi="Arial" w:cs="宋体" w:hint="eastAsia"/>
          <w:b/>
          <w:bCs/>
          <w:color w:val="000000"/>
          <w:kern w:val="0"/>
          <w:sz w:val="24"/>
          <w:szCs w:val="24"/>
        </w:rPr>
        <w:t>财通资管睿慧1年定期开放债券型发起式证券投资基金</w:t>
      </w:r>
      <w:r w:rsidR="00F07ACC" w:rsidRPr="00F07ACC">
        <w:rPr>
          <w:rFonts w:ascii="宋体" w:eastAsia="宋体" w:hAnsi="Arial" w:cs="宋体" w:hint="eastAsia"/>
          <w:b/>
          <w:bCs/>
          <w:color w:val="000000"/>
          <w:kern w:val="0"/>
          <w:sz w:val="24"/>
          <w:szCs w:val="24"/>
        </w:rPr>
        <w:t>分红公告</w:t>
      </w:r>
    </w:p>
    <w:p w:rsidR="001F3074" w:rsidRDefault="001F3074" w:rsidP="001F3074">
      <w:pPr>
        <w:autoSpaceDE w:val="0"/>
        <w:autoSpaceDN w:val="0"/>
        <w:adjustRightInd w:val="0"/>
        <w:spacing w:line="288" w:lineRule="auto"/>
        <w:jc w:val="left"/>
        <w:rPr>
          <w:rFonts w:ascii="MS Sans Serif" w:hAnsi="MS Sans Serif" w:cs="MS Sans Serif"/>
          <w:color w:val="000000"/>
          <w:kern w:val="0"/>
          <w:sz w:val="8"/>
          <w:szCs w:val="8"/>
        </w:rPr>
      </w:pPr>
    </w:p>
    <w:p w:rsidR="001F3074" w:rsidRDefault="001F3074" w:rsidP="001F3074">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公告送出日期：</w:t>
      </w:r>
      <w:r>
        <w:rPr>
          <w:rFonts w:ascii="宋体" w:eastAsia="宋体" w:hAnsi="Arial" w:cs="宋体"/>
          <w:color w:val="000000"/>
          <w:kern w:val="0"/>
          <w:sz w:val="24"/>
          <w:szCs w:val="24"/>
        </w:rPr>
        <w:t>20</w:t>
      </w:r>
      <w:r w:rsidR="00E747F5">
        <w:rPr>
          <w:rFonts w:ascii="宋体" w:eastAsia="宋体" w:hAnsi="Arial" w:cs="宋体" w:hint="eastAsia"/>
          <w:color w:val="000000"/>
          <w:kern w:val="0"/>
          <w:sz w:val="24"/>
          <w:szCs w:val="24"/>
        </w:rPr>
        <w:t>2</w:t>
      </w:r>
      <w:r w:rsidR="00C32B8F">
        <w:rPr>
          <w:rFonts w:ascii="宋体" w:eastAsia="宋体" w:hAnsi="Arial" w:cs="宋体"/>
          <w:color w:val="000000"/>
          <w:kern w:val="0"/>
          <w:sz w:val="24"/>
          <w:szCs w:val="24"/>
        </w:rPr>
        <w:t>5</w:t>
      </w:r>
      <w:r>
        <w:rPr>
          <w:rFonts w:ascii="宋体" w:eastAsia="宋体" w:hAnsi="Arial" w:cs="宋体" w:hint="eastAsia"/>
          <w:color w:val="000000"/>
          <w:kern w:val="0"/>
          <w:sz w:val="24"/>
          <w:szCs w:val="24"/>
        </w:rPr>
        <w:t>年</w:t>
      </w:r>
      <w:r w:rsidR="00936D59">
        <w:rPr>
          <w:rFonts w:ascii="宋体" w:eastAsia="宋体" w:hAnsi="Arial" w:cs="宋体" w:hint="eastAsia"/>
          <w:color w:val="000000"/>
          <w:kern w:val="0"/>
          <w:sz w:val="24"/>
          <w:szCs w:val="24"/>
        </w:rPr>
        <w:t>0</w:t>
      </w:r>
      <w:r w:rsidR="00C32B8F">
        <w:rPr>
          <w:rFonts w:ascii="宋体" w:eastAsia="宋体" w:hAnsi="Arial" w:cs="宋体"/>
          <w:color w:val="000000"/>
          <w:kern w:val="0"/>
          <w:sz w:val="24"/>
          <w:szCs w:val="24"/>
        </w:rPr>
        <w:t>8</w:t>
      </w:r>
      <w:r>
        <w:rPr>
          <w:rFonts w:ascii="宋体" w:eastAsia="宋体" w:hAnsi="Arial" w:cs="宋体" w:hint="eastAsia"/>
          <w:color w:val="000000"/>
          <w:kern w:val="0"/>
          <w:sz w:val="24"/>
          <w:szCs w:val="24"/>
        </w:rPr>
        <w:t>月</w:t>
      </w:r>
      <w:r w:rsidR="00936D59">
        <w:rPr>
          <w:rFonts w:ascii="宋体" w:eastAsia="宋体" w:hAnsi="Arial" w:cs="宋体" w:hint="eastAsia"/>
          <w:color w:val="000000"/>
          <w:kern w:val="0"/>
          <w:sz w:val="24"/>
          <w:szCs w:val="24"/>
        </w:rPr>
        <w:t>2</w:t>
      </w:r>
      <w:r w:rsidR="00C32B8F">
        <w:rPr>
          <w:rFonts w:ascii="宋体" w:eastAsia="宋体" w:hAnsi="Arial" w:cs="宋体"/>
          <w:color w:val="000000"/>
          <w:kern w:val="0"/>
          <w:sz w:val="24"/>
          <w:szCs w:val="24"/>
        </w:rPr>
        <w:t>6</w:t>
      </w:r>
      <w:r>
        <w:rPr>
          <w:rFonts w:ascii="宋体" w:eastAsia="宋体" w:hAnsi="Arial" w:cs="宋体" w:hint="eastAsia"/>
          <w:color w:val="000000"/>
          <w:kern w:val="0"/>
          <w:sz w:val="24"/>
          <w:szCs w:val="24"/>
        </w:rPr>
        <w:t>日</w:t>
      </w:r>
    </w:p>
    <w:p w:rsidR="001F3074" w:rsidRDefault="001F3074" w:rsidP="001F3074">
      <w:pPr>
        <w:autoSpaceDE w:val="0"/>
        <w:autoSpaceDN w:val="0"/>
        <w:adjustRightInd w:val="0"/>
        <w:spacing w:before="30" w:line="288" w:lineRule="auto"/>
        <w:ind w:left="15"/>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1 </w:t>
      </w:r>
      <w:r>
        <w:rPr>
          <w:rFonts w:ascii="宋体" w:eastAsia="宋体" w:hAnsi="Arial" w:cs="宋体" w:hint="eastAsia"/>
          <w:b/>
          <w:bCs/>
          <w:color w:val="000000"/>
          <w:kern w:val="0"/>
          <w:sz w:val="24"/>
          <w:szCs w:val="24"/>
        </w:rPr>
        <w:t>公告基本信息</w:t>
      </w:r>
    </w:p>
    <w:p w:rsidR="00A0431D" w:rsidRDefault="00A0431D" w:rsidP="00A0431D">
      <w:pPr>
        <w:widowControl/>
        <w:jc w:val="left"/>
        <w:rPr>
          <w:rFonts w:ascii="宋体" w:hAnsi="宋体" w:cs="宋体"/>
          <w:kern w:val="0"/>
          <w:sz w:val="24"/>
          <w:szCs w:val="24"/>
        </w:rPr>
      </w:pPr>
    </w:p>
    <w:tbl>
      <w:tblPr>
        <w:tblW w:w="8505" w:type="dxa"/>
        <w:tblInd w:w="108" w:type="dxa"/>
        <w:tblLook w:val="04A0"/>
      </w:tblPr>
      <w:tblGrid>
        <w:gridCol w:w="1068"/>
        <w:gridCol w:w="2232"/>
        <w:gridCol w:w="5205"/>
      </w:tblGrid>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基金名称</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4B1434" w:rsidP="00241D20">
            <w:pPr>
              <w:pStyle w:val="biaogeleft"/>
              <w:wordWrap w:val="0"/>
            </w:pPr>
            <w:r w:rsidRPr="004B1434">
              <w:rPr>
                <w:rFonts w:hint="eastAsia"/>
              </w:rPr>
              <w:t>财通资管睿慧1年定期开放债券型发起式证券投资基金</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基金简称</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4B1434" w:rsidP="00241D20">
            <w:pPr>
              <w:pStyle w:val="biaogeleft"/>
              <w:wordWrap w:val="0"/>
            </w:pPr>
            <w:r w:rsidRPr="004B1434">
              <w:t>财通资管睿慧1年定期开放债券</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基金主代码</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F07ACC" w:rsidP="004B1434">
            <w:pPr>
              <w:pStyle w:val="biaogeleft"/>
              <w:wordWrap w:val="0"/>
            </w:pPr>
            <w:r w:rsidRPr="00F07ACC">
              <w:t>0</w:t>
            </w:r>
            <w:r w:rsidR="004B1434">
              <w:t>11642</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基金合同生效日</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164C2A" w:rsidP="004B1434">
            <w:pPr>
              <w:pStyle w:val="biaogeleft"/>
              <w:wordWrap w:val="0"/>
            </w:pPr>
            <w:r>
              <w:rPr>
                <w:rFonts w:hAnsi="Arial"/>
                <w:color w:val="000000"/>
              </w:rPr>
              <w:t>20</w:t>
            </w:r>
            <w:r w:rsidR="004B1434">
              <w:rPr>
                <w:rFonts w:hAnsi="Arial"/>
                <w:color w:val="000000"/>
              </w:rPr>
              <w:t>21</w:t>
            </w:r>
            <w:r>
              <w:rPr>
                <w:rFonts w:hAnsi="Arial" w:hint="eastAsia"/>
                <w:color w:val="000000"/>
              </w:rPr>
              <w:t>年</w:t>
            </w:r>
            <w:r w:rsidR="004B1434">
              <w:rPr>
                <w:rFonts w:hAnsi="Arial"/>
                <w:color w:val="000000"/>
              </w:rPr>
              <w:t>5</w:t>
            </w:r>
            <w:r>
              <w:rPr>
                <w:rFonts w:hAnsi="Arial" w:hint="eastAsia"/>
                <w:color w:val="000000"/>
              </w:rPr>
              <w:t>月</w:t>
            </w:r>
            <w:r w:rsidR="004B1434">
              <w:rPr>
                <w:rFonts w:hAnsi="Arial"/>
                <w:color w:val="000000"/>
              </w:rPr>
              <w:t>17</w:t>
            </w:r>
            <w:r>
              <w:rPr>
                <w:rFonts w:hAnsi="Arial" w:hint="eastAsia"/>
                <w:color w:val="000000"/>
              </w:rPr>
              <w:t>日</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基金管理人名称</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财通证券资产管理有限公司</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基金托管人名称</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4B1434" w:rsidP="00241D20">
            <w:pPr>
              <w:pStyle w:val="biaogeleft"/>
              <w:wordWrap w:val="0"/>
            </w:pPr>
            <w:r>
              <w:rPr>
                <w:rFonts w:hint="eastAsia"/>
              </w:rPr>
              <w:t>杭州</w:t>
            </w:r>
            <w:r w:rsidR="00F07ACC" w:rsidRPr="00F07ACC">
              <w:rPr>
                <w:rFonts w:hint="eastAsia"/>
              </w:rPr>
              <w:t>银行股份有限公司</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公告依据</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F07ACC" w:rsidP="00241D20">
            <w:pPr>
              <w:pStyle w:val="biaogeleft"/>
              <w:wordWrap w:val="0"/>
            </w:pPr>
            <w:r w:rsidRPr="00F07ACC">
              <w:rPr>
                <w:rFonts w:hAnsi="Arial" w:hint="eastAsia"/>
                <w:color w:val="000000"/>
              </w:rPr>
              <w:t>《</w:t>
            </w:r>
            <w:r w:rsidR="008E23AB">
              <w:rPr>
                <w:rFonts w:hAnsi="Arial" w:hint="eastAsia"/>
                <w:color w:val="000000"/>
              </w:rPr>
              <w:t>公开募集</w:t>
            </w:r>
            <w:r w:rsidRPr="00F07ACC">
              <w:rPr>
                <w:rFonts w:hAnsi="Arial" w:hint="eastAsia"/>
                <w:color w:val="000000"/>
              </w:rPr>
              <w:t>证券投资基金信息披露管理办法》、《</w:t>
            </w:r>
            <w:r w:rsidR="004B1434" w:rsidRPr="004B1434">
              <w:rPr>
                <w:rFonts w:hint="eastAsia"/>
              </w:rPr>
              <w:t>财通资管睿慧1年定期开放债券型发起式证券投资基金</w:t>
            </w:r>
            <w:r w:rsidR="00AD4C8B">
              <w:rPr>
                <w:rFonts w:hint="eastAsia"/>
              </w:rPr>
              <w:t>基金</w:t>
            </w:r>
            <w:r w:rsidRPr="00F07ACC">
              <w:rPr>
                <w:rFonts w:hAnsi="Arial" w:hint="eastAsia"/>
                <w:color w:val="000000"/>
              </w:rPr>
              <w:t>合同》、《</w:t>
            </w:r>
            <w:r w:rsidR="004B1434" w:rsidRPr="004B1434">
              <w:rPr>
                <w:rFonts w:hint="eastAsia"/>
              </w:rPr>
              <w:t>财通资管睿慧1年定期开放债券型发起式证券投资基金</w:t>
            </w:r>
            <w:r w:rsidRPr="00F07ACC">
              <w:rPr>
                <w:rFonts w:hAnsi="Arial" w:hint="eastAsia"/>
                <w:color w:val="000000"/>
              </w:rPr>
              <w:t>招募说明书》等。</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收益分配基准日</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Pr="00241D20" w:rsidRDefault="00164C2A" w:rsidP="004B1434">
            <w:pPr>
              <w:pStyle w:val="biaogeleft"/>
              <w:wordWrap w:val="0"/>
              <w:rPr>
                <w:rFonts w:hAnsi="Arial"/>
                <w:color w:val="000000"/>
              </w:rPr>
            </w:pPr>
            <w:r>
              <w:rPr>
                <w:rFonts w:hAnsi="Arial"/>
                <w:color w:val="000000"/>
              </w:rPr>
              <w:t>20</w:t>
            </w:r>
            <w:r w:rsidR="00241D20">
              <w:rPr>
                <w:rFonts w:hAnsi="Arial" w:hint="eastAsia"/>
                <w:color w:val="000000"/>
              </w:rPr>
              <w:t>2</w:t>
            </w:r>
            <w:r w:rsidR="00301C2D">
              <w:rPr>
                <w:rFonts w:hAnsi="Arial"/>
                <w:color w:val="000000"/>
              </w:rPr>
              <w:t>5</w:t>
            </w:r>
            <w:r>
              <w:rPr>
                <w:rFonts w:hAnsi="Arial" w:hint="eastAsia"/>
                <w:color w:val="000000"/>
              </w:rPr>
              <w:t>年</w:t>
            </w:r>
            <w:r w:rsidR="00936D59">
              <w:rPr>
                <w:rFonts w:hAnsi="Arial" w:hint="eastAsia"/>
                <w:color w:val="000000"/>
              </w:rPr>
              <w:t>0</w:t>
            </w:r>
            <w:r w:rsidR="00301C2D">
              <w:rPr>
                <w:rFonts w:hAnsi="Arial"/>
                <w:color w:val="000000"/>
              </w:rPr>
              <w:t>8</w:t>
            </w:r>
            <w:r>
              <w:rPr>
                <w:rFonts w:hAnsi="Arial" w:hint="eastAsia"/>
                <w:color w:val="000000"/>
              </w:rPr>
              <w:t>月</w:t>
            </w:r>
            <w:r w:rsidR="00936D59">
              <w:rPr>
                <w:rFonts w:hAnsi="Arial" w:hint="eastAsia"/>
                <w:color w:val="000000"/>
              </w:rPr>
              <w:t>2</w:t>
            </w:r>
            <w:r w:rsidR="00301C2D">
              <w:rPr>
                <w:rFonts w:hAnsi="Arial"/>
                <w:color w:val="000000"/>
              </w:rPr>
              <w:t>2</w:t>
            </w:r>
            <w:r>
              <w:rPr>
                <w:rFonts w:hAnsi="Arial" w:hint="eastAsia"/>
                <w:color w:val="000000"/>
              </w:rPr>
              <w:t>日</w:t>
            </w:r>
          </w:p>
        </w:tc>
      </w:tr>
      <w:tr w:rsidR="00A0431D" w:rsidRPr="00D27E6D" w:rsidTr="00010614">
        <w:tc>
          <w:tcPr>
            <w:tcW w:w="628" w:type="pct"/>
            <w:vMerge w:val="restart"/>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截止收益分配基准日的相关指标</w:t>
            </w:r>
          </w:p>
        </w:tc>
        <w:tc>
          <w:tcPr>
            <w:tcW w:w="1312" w:type="pct"/>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基准日基金份额净值（单位:元）</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Pr="00115016" w:rsidRDefault="00583622" w:rsidP="004B1434">
            <w:pPr>
              <w:pStyle w:val="biaogeleft"/>
              <w:wordWrap w:val="0"/>
              <w:rPr>
                <w:highlight w:val="yellow"/>
              </w:rPr>
            </w:pPr>
            <w:r>
              <w:t>1.0408</w:t>
            </w:r>
          </w:p>
        </w:tc>
      </w:tr>
      <w:tr w:rsidR="00A0431D" w:rsidRPr="00D27E6D" w:rsidTr="00010614">
        <w:tc>
          <w:tcPr>
            <w:tcW w:w="628" w:type="pct"/>
            <w:vMerge/>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widowControl/>
              <w:jc w:val="left"/>
              <w:rPr>
                <w:rFonts w:ascii="宋体" w:hAnsi="宋体" w:cs="宋体"/>
                <w:kern w:val="0"/>
                <w:sz w:val="24"/>
                <w:szCs w:val="24"/>
              </w:rPr>
            </w:pPr>
          </w:p>
        </w:tc>
        <w:tc>
          <w:tcPr>
            <w:tcW w:w="1312" w:type="pct"/>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基准日基金可供分配利润（单位:元）</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301C2D" w:rsidP="004B1434">
            <w:pPr>
              <w:pStyle w:val="biaogeleft"/>
              <w:wordWrap w:val="0"/>
            </w:pPr>
            <w:r w:rsidRPr="00301C2D">
              <w:t>38,375,847.92</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本次分红方案（单位:元/10份基金份额）</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8C4054" w:rsidP="00D14CD8">
            <w:pPr>
              <w:pStyle w:val="biaogeleft"/>
              <w:wordWrap w:val="0"/>
            </w:pPr>
            <w:r w:rsidRPr="001C077A">
              <w:rPr>
                <w:rFonts w:hint="eastAsia"/>
              </w:rPr>
              <w:t>0.</w:t>
            </w:r>
            <w:r w:rsidR="000C0506" w:rsidRPr="001C077A">
              <w:t>35</w:t>
            </w:r>
          </w:p>
        </w:tc>
      </w:tr>
      <w:tr w:rsidR="00A0431D" w:rsidRPr="00D27E6D" w:rsidTr="00010614">
        <w:tc>
          <w:tcPr>
            <w:tcW w:w="1940" w:type="pct"/>
            <w:gridSpan w:val="2"/>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241D20">
            <w:pPr>
              <w:pStyle w:val="biaogeleft"/>
              <w:wordWrap w:val="0"/>
            </w:pPr>
            <w:r>
              <w:rPr>
                <w:rFonts w:hint="eastAsia"/>
              </w:rPr>
              <w:t>有关年度分红次数的说明</w:t>
            </w:r>
          </w:p>
        </w:tc>
        <w:tc>
          <w:tcPr>
            <w:tcW w:w="3060" w:type="pct"/>
            <w:tcBorders>
              <w:top w:val="single" w:sz="8" w:space="0" w:color="000000"/>
              <w:left w:val="single" w:sz="8" w:space="0" w:color="000000"/>
              <w:bottom w:val="single" w:sz="6" w:space="0" w:color="000000"/>
              <w:right w:val="single" w:sz="8" w:space="0" w:color="000000"/>
            </w:tcBorders>
            <w:vAlign w:val="center"/>
            <w:hideMark/>
          </w:tcPr>
          <w:p w:rsidR="00A0431D" w:rsidRDefault="00A0431D" w:rsidP="004B1434">
            <w:pPr>
              <w:pStyle w:val="biaogeleft"/>
              <w:wordWrap w:val="0"/>
            </w:pPr>
            <w:r w:rsidRPr="0092742E">
              <w:rPr>
                <w:rFonts w:hint="eastAsia"/>
              </w:rPr>
              <w:t>本次分红为</w:t>
            </w:r>
            <w:r w:rsidR="008C4054">
              <w:rPr>
                <w:rFonts w:hint="eastAsia"/>
              </w:rPr>
              <w:t>20</w:t>
            </w:r>
            <w:r w:rsidR="00241D20">
              <w:rPr>
                <w:rFonts w:hint="eastAsia"/>
              </w:rPr>
              <w:t>2</w:t>
            </w:r>
            <w:r w:rsidR="00301C2D">
              <w:t>5</w:t>
            </w:r>
            <w:r w:rsidRPr="0092742E">
              <w:rPr>
                <w:rFonts w:hint="eastAsia"/>
              </w:rPr>
              <w:t>年度的第</w:t>
            </w:r>
            <w:r w:rsidR="004B1434">
              <w:t>1</w:t>
            </w:r>
            <w:r w:rsidRPr="0092742E">
              <w:rPr>
                <w:rFonts w:hint="eastAsia"/>
              </w:rPr>
              <w:t>次分红</w:t>
            </w:r>
          </w:p>
        </w:tc>
      </w:tr>
    </w:tbl>
    <w:p w:rsidR="001F3074" w:rsidRDefault="001F3074" w:rsidP="001F3074">
      <w:pPr>
        <w:autoSpaceDE w:val="0"/>
        <w:autoSpaceDN w:val="0"/>
        <w:adjustRightInd w:val="0"/>
        <w:spacing w:before="30" w:line="288" w:lineRule="auto"/>
        <w:ind w:left="15"/>
        <w:jc w:val="left"/>
        <w:rPr>
          <w:rFonts w:ascii="宋体" w:eastAsia="宋体" w:hAnsi="Arial" w:cs="宋体"/>
          <w:color w:val="000000"/>
          <w:kern w:val="0"/>
          <w:sz w:val="22"/>
        </w:rPr>
      </w:pPr>
      <w:r>
        <w:rPr>
          <w:rFonts w:ascii="宋体" w:eastAsia="宋体" w:hAnsi="Arial" w:cs="宋体" w:hint="eastAsia"/>
          <w:color w:val="000000"/>
          <w:kern w:val="0"/>
          <w:sz w:val="22"/>
        </w:rPr>
        <w:t>注：本基金每</w:t>
      </w:r>
      <w:r>
        <w:rPr>
          <w:rFonts w:ascii="宋体" w:eastAsia="宋体" w:hAnsi="Arial" w:cs="宋体"/>
          <w:color w:val="000000"/>
          <w:kern w:val="0"/>
          <w:sz w:val="22"/>
        </w:rPr>
        <w:t>10</w:t>
      </w:r>
      <w:r>
        <w:rPr>
          <w:rFonts w:ascii="宋体" w:eastAsia="宋体" w:hAnsi="Arial" w:cs="宋体" w:hint="eastAsia"/>
          <w:color w:val="000000"/>
          <w:kern w:val="0"/>
          <w:sz w:val="22"/>
        </w:rPr>
        <w:t>份</w:t>
      </w:r>
      <w:r w:rsidR="008C4054">
        <w:rPr>
          <w:rFonts w:ascii="宋体" w:eastAsia="宋体" w:hAnsi="Arial" w:cs="宋体" w:hint="eastAsia"/>
          <w:color w:val="000000"/>
          <w:kern w:val="0"/>
          <w:sz w:val="22"/>
        </w:rPr>
        <w:t>基金</w:t>
      </w:r>
      <w:r>
        <w:rPr>
          <w:rFonts w:ascii="宋体" w:eastAsia="宋体" w:hAnsi="Arial" w:cs="宋体" w:hint="eastAsia"/>
          <w:color w:val="000000"/>
          <w:kern w:val="0"/>
          <w:sz w:val="22"/>
        </w:rPr>
        <w:t>份额发放红利</w:t>
      </w:r>
      <w:r w:rsidRPr="001C077A">
        <w:rPr>
          <w:rFonts w:ascii="宋体" w:eastAsia="宋体" w:hAnsi="Arial" w:cs="宋体"/>
          <w:kern w:val="0"/>
          <w:sz w:val="22"/>
        </w:rPr>
        <w:t>0.</w:t>
      </w:r>
      <w:r w:rsidR="000C0506" w:rsidRPr="001C077A">
        <w:rPr>
          <w:rFonts w:ascii="宋体" w:eastAsia="宋体" w:hAnsi="Arial" w:cs="宋体"/>
          <w:kern w:val="0"/>
          <w:sz w:val="22"/>
        </w:rPr>
        <w:t>35</w:t>
      </w:r>
      <w:r w:rsidRPr="00A0431D">
        <w:rPr>
          <w:rFonts w:ascii="宋体" w:eastAsia="宋体" w:hAnsi="Arial" w:cs="宋体" w:hint="eastAsia"/>
          <w:kern w:val="0"/>
          <w:sz w:val="22"/>
        </w:rPr>
        <w:t>元人民币。</w:t>
      </w:r>
    </w:p>
    <w:p w:rsidR="001F3074" w:rsidRDefault="001F3074" w:rsidP="001F3074">
      <w:pPr>
        <w:autoSpaceDE w:val="0"/>
        <w:autoSpaceDN w:val="0"/>
        <w:adjustRightInd w:val="0"/>
        <w:spacing w:before="30" w:line="288" w:lineRule="auto"/>
        <w:ind w:left="15"/>
        <w:jc w:val="left"/>
        <w:rPr>
          <w:rFonts w:ascii="宋体" w:eastAsia="宋体" w:hAnsi="Arial" w:cs="宋体"/>
          <w:color w:val="000000"/>
          <w:kern w:val="0"/>
          <w:sz w:val="22"/>
        </w:rPr>
      </w:pPr>
    </w:p>
    <w:p w:rsidR="001F3074" w:rsidRDefault="001F3074" w:rsidP="001F3074">
      <w:pPr>
        <w:autoSpaceDE w:val="0"/>
        <w:autoSpaceDN w:val="0"/>
        <w:adjustRightInd w:val="0"/>
        <w:spacing w:before="30" w:line="288" w:lineRule="auto"/>
        <w:ind w:left="15"/>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2 </w:t>
      </w:r>
      <w:r>
        <w:rPr>
          <w:rFonts w:ascii="宋体" w:eastAsia="宋体" w:hAnsi="Arial" w:cs="宋体" w:hint="eastAsia"/>
          <w:b/>
          <w:bCs/>
          <w:color w:val="000000"/>
          <w:kern w:val="0"/>
          <w:sz w:val="24"/>
          <w:szCs w:val="24"/>
        </w:rPr>
        <w:t>与分红相关的其他信息</w:t>
      </w:r>
    </w:p>
    <w:tbl>
      <w:tblPr>
        <w:tblW w:w="0" w:type="auto"/>
        <w:tblInd w:w="108" w:type="dxa"/>
        <w:tblLayout w:type="fixed"/>
        <w:tblLook w:val="0000"/>
      </w:tblPr>
      <w:tblGrid>
        <w:gridCol w:w="3402"/>
        <w:gridCol w:w="5628"/>
      </w:tblGrid>
      <w:tr w:rsidR="001F3074" w:rsidTr="00E747F5">
        <w:tc>
          <w:tcPr>
            <w:tcW w:w="3402" w:type="dxa"/>
            <w:tcBorders>
              <w:top w:val="single" w:sz="8" w:space="0" w:color="000000"/>
              <w:left w:val="single" w:sz="8" w:space="0" w:color="000000"/>
              <w:bottom w:val="single" w:sz="8" w:space="0" w:color="000000"/>
              <w:right w:val="single" w:sz="8" w:space="0" w:color="000000"/>
            </w:tcBorders>
            <w:vAlign w:val="center"/>
          </w:tcPr>
          <w:p w:rsidR="001F3074" w:rsidRDefault="001F3074" w:rsidP="00241D20">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权益登记日</w:t>
            </w:r>
          </w:p>
        </w:tc>
        <w:tc>
          <w:tcPr>
            <w:tcW w:w="5628" w:type="dxa"/>
            <w:tcBorders>
              <w:top w:val="single" w:sz="8" w:space="0" w:color="000000"/>
              <w:left w:val="single" w:sz="8" w:space="0" w:color="000000"/>
              <w:bottom w:val="single" w:sz="8" w:space="0" w:color="000000"/>
              <w:right w:val="single" w:sz="8" w:space="0" w:color="000000"/>
            </w:tcBorders>
            <w:vAlign w:val="center"/>
          </w:tcPr>
          <w:p w:rsidR="001F3074" w:rsidRDefault="00164C2A" w:rsidP="004B1434">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color w:val="000000"/>
                <w:kern w:val="0"/>
                <w:sz w:val="24"/>
                <w:szCs w:val="24"/>
              </w:rPr>
              <w:t>20</w:t>
            </w:r>
            <w:r w:rsidR="00241D20">
              <w:rPr>
                <w:rFonts w:ascii="宋体" w:eastAsia="宋体" w:hAnsi="Arial" w:cs="宋体" w:hint="eastAsia"/>
                <w:color w:val="000000"/>
                <w:kern w:val="0"/>
                <w:sz w:val="24"/>
                <w:szCs w:val="24"/>
              </w:rPr>
              <w:t>2</w:t>
            </w:r>
            <w:r w:rsidR="00B646A6">
              <w:rPr>
                <w:rFonts w:ascii="宋体" w:eastAsia="宋体" w:hAnsi="Arial" w:cs="宋体"/>
                <w:color w:val="000000"/>
                <w:kern w:val="0"/>
                <w:sz w:val="24"/>
                <w:szCs w:val="24"/>
              </w:rPr>
              <w:t>5</w:t>
            </w:r>
            <w:r>
              <w:rPr>
                <w:rFonts w:ascii="宋体" w:eastAsia="宋体" w:hAnsi="Arial" w:cs="宋体" w:hint="eastAsia"/>
                <w:color w:val="000000"/>
                <w:kern w:val="0"/>
                <w:sz w:val="24"/>
                <w:szCs w:val="24"/>
              </w:rPr>
              <w:t>年</w:t>
            </w:r>
            <w:r w:rsidR="00936D59">
              <w:rPr>
                <w:rFonts w:ascii="宋体" w:eastAsia="宋体" w:hAnsi="Arial" w:cs="宋体" w:hint="eastAsia"/>
                <w:color w:val="000000"/>
                <w:kern w:val="0"/>
                <w:sz w:val="24"/>
                <w:szCs w:val="24"/>
              </w:rPr>
              <w:t>0</w:t>
            </w:r>
            <w:r w:rsidR="00B646A6">
              <w:rPr>
                <w:rFonts w:ascii="宋体" w:eastAsia="宋体" w:hAnsi="Arial" w:cs="宋体"/>
                <w:color w:val="000000"/>
                <w:kern w:val="0"/>
                <w:sz w:val="24"/>
                <w:szCs w:val="24"/>
              </w:rPr>
              <w:t>8</w:t>
            </w:r>
            <w:r>
              <w:rPr>
                <w:rFonts w:ascii="宋体" w:eastAsia="宋体" w:hAnsi="Arial" w:cs="宋体" w:hint="eastAsia"/>
                <w:color w:val="000000"/>
                <w:kern w:val="0"/>
                <w:sz w:val="24"/>
                <w:szCs w:val="24"/>
              </w:rPr>
              <w:t>月</w:t>
            </w:r>
            <w:r w:rsidR="00936D59">
              <w:rPr>
                <w:rFonts w:ascii="宋体" w:eastAsia="宋体" w:hAnsi="Arial" w:cs="宋体" w:hint="eastAsia"/>
                <w:color w:val="000000"/>
                <w:kern w:val="0"/>
                <w:sz w:val="24"/>
                <w:szCs w:val="24"/>
              </w:rPr>
              <w:t>2</w:t>
            </w:r>
            <w:r w:rsidR="00B646A6">
              <w:rPr>
                <w:rFonts w:ascii="宋体" w:eastAsia="宋体" w:hAnsi="Arial" w:cs="宋体"/>
                <w:color w:val="000000"/>
                <w:kern w:val="0"/>
                <w:sz w:val="24"/>
                <w:szCs w:val="24"/>
              </w:rPr>
              <w:t>7</w:t>
            </w:r>
            <w:r>
              <w:rPr>
                <w:rFonts w:ascii="宋体" w:eastAsia="宋体" w:hAnsi="Arial" w:cs="宋体" w:hint="eastAsia"/>
                <w:color w:val="000000"/>
                <w:kern w:val="0"/>
                <w:sz w:val="24"/>
                <w:szCs w:val="24"/>
              </w:rPr>
              <w:t>日</w:t>
            </w:r>
          </w:p>
        </w:tc>
      </w:tr>
      <w:tr w:rsidR="00115016" w:rsidTr="00E747F5">
        <w:tc>
          <w:tcPr>
            <w:tcW w:w="3402"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除息日</w:t>
            </w:r>
          </w:p>
        </w:tc>
        <w:tc>
          <w:tcPr>
            <w:tcW w:w="5628" w:type="dxa"/>
            <w:tcBorders>
              <w:top w:val="single" w:sz="8" w:space="0" w:color="000000"/>
              <w:left w:val="single" w:sz="8" w:space="0" w:color="000000"/>
              <w:bottom w:val="single" w:sz="8" w:space="0" w:color="000000"/>
              <w:right w:val="single" w:sz="8" w:space="0" w:color="000000"/>
            </w:tcBorders>
            <w:vAlign w:val="center"/>
          </w:tcPr>
          <w:p w:rsidR="00115016" w:rsidRDefault="00B646A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color w:val="000000"/>
                <w:kern w:val="0"/>
                <w:sz w:val="24"/>
                <w:szCs w:val="24"/>
              </w:rPr>
              <w:t>20</w:t>
            </w:r>
            <w:r>
              <w:rPr>
                <w:rFonts w:ascii="宋体" w:eastAsia="宋体" w:hAnsi="Arial" w:cs="宋体" w:hint="eastAsia"/>
                <w:color w:val="000000"/>
                <w:kern w:val="0"/>
                <w:sz w:val="24"/>
                <w:szCs w:val="24"/>
              </w:rPr>
              <w:t>2</w:t>
            </w:r>
            <w:r>
              <w:rPr>
                <w:rFonts w:ascii="宋体" w:eastAsia="宋体" w:hAnsi="Arial" w:cs="宋体"/>
                <w:color w:val="000000"/>
                <w:kern w:val="0"/>
                <w:sz w:val="24"/>
                <w:szCs w:val="24"/>
              </w:rPr>
              <w:t>5</w:t>
            </w:r>
            <w:r>
              <w:rPr>
                <w:rFonts w:ascii="宋体" w:eastAsia="宋体" w:hAnsi="Arial" w:cs="宋体" w:hint="eastAsia"/>
                <w:color w:val="000000"/>
                <w:kern w:val="0"/>
                <w:sz w:val="24"/>
                <w:szCs w:val="24"/>
              </w:rPr>
              <w:t>年0</w:t>
            </w:r>
            <w:r>
              <w:rPr>
                <w:rFonts w:ascii="宋体" w:eastAsia="宋体" w:hAnsi="Arial" w:cs="宋体"/>
                <w:color w:val="000000"/>
                <w:kern w:val="0"/>
                <w:sz w:val="24"/>
                <w:szCs w:val="24"/>
              </w:rPr>
              <w:t>8</w:t>
            </w:r>
            <w:r>
              <w:rPr>
                <w:rFonts w:ascii="宋体" w:eastAsia="宋体" w:hAnsi="Arial" w:cs="宋体" w:hint="eastAsia"/>
                <w:color w:val="000000"/>
                <w:kern w:val="0"/>
                <w:sz w:val="24"/>
                <w:szCs w:val="24"/>
              </w:rPr>
              <w:t>月2</w:t>
            </w:r>
            <w:r>
              <w:rPr>
                <w:rFonts w:ascii="宋体" w:eastAsia="宋体" w:hAnsi="Arial" w:cs="宋体"/>
                <w:color w:val="000000"/>
                <w:kern w:val="0"/>
                <w:sz w:val="24"/>
                <w:szCs w:val="24"/>
              </w:rPr>
              <w:t>7</w:t>
            </w:r>
            <w:r>
              <w:rPr>
                <w:rFonts w:ascii="宋体" w:eastAsia="宋体" w:hAnsi="Arial" w:cs="宋体" w:hint="eastAsia"/>
                <w:color w:val="000000"/>
                <w:kern w:val="0"/>
                <w:sz w:val="24"/>
                <w:szCs w:val="24"/>
              </w:rPr>
              <w:t>日</w:t>
            </w:r>
          </w:p>
        </w:tc>
      </w:tr>
      <w:tr w:rsidR="00115016" w:rsidTr="00E747F5">
        <w:tc>
          <w:tcPr>
            <w:tcW w:w="3402"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现金红利发放日</w:t>
            </w:r>
          </w:p>
        </w:tc>
        <w:tc>
          <w:tcPr>
            <w:tcW w:w="5628" w:type="dxa"/>
            <w:tcBorders>
              <w:top w:val="single" w:sz="8" w:space="0" w:color="000000"/>
              <w:left w:val="single" w:sz="8" w:space="0" w:color="000000"/>
              <w:bottom w:val="single" w:sz="8" w:space="0" w:color="000000"/>
              <w:right w:val="single" w:sz="8" w:space="0" w:color="000000"/>
            </w:tcBorders>
            <w:vAlign w:val="center"/>
          </w:tcPr>
          <w:p w:rsidR="00115016" w:rsidRDefault="00B646A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color w:val="000000"/>
                <w:kern w:val="0"/>
                <w:sz w:val="24"/>
                <w:szCs w:val="24"/>
              </w:rPr>
              <w:t>20</w:t>
            </w:r>
            <w:r>
              <w:rPr>
                <w:rFonts w:ascii="宋体" w:eastAsia="宋体" w:hAnsi="Arial" w:cs="宋体" w:hint="eastAsia"/>
                <w:color w:val="000000"/>
                <w:kern w:val="0"/>
                <w:sz w:val="24"/>
                <w:szCs w:val="24"/>
              </w:rPr>
              <w:t>2</w:t>
            </w:r>
            <w:r>
              <w:rPr>
                <w:rFonts w:ascii="宋体" w:eastAsia="宋体" w:hAnsi="Arial" w:cs="宋体"/>
                <w:color w:val="000000"/>
                <w:kern w:val="0"/>
                <w:sz w:val="24"/>
                <w:szCs w:val="24"/>
              </w:rPr>
              <w:t>5</w:t>
            </w:r>
            <w:r>
              <w:rPr>
                <w:rFonts w:ascii="宋体" w:eastAsia="宋体" w:hAnsi="Arial" w:cs="宋体" w:hint="eastAsia"/>
                <w:color w:val="000000"/>
                <w:kern w:val="0"/>
                <w:sz w:val="24"/>
                <w:szCs w:val="24"/>
              </w:rPr>
              <w:t>年0</w:t>
            </w:r>
            <w:r>
              <w:rPr>
                <w:rFonts w:ascii="宋体" w:eastAsia="宋体" w:hAnsi="Arial" w:cs="宋体"/>
                <w:color w:val="000000"/>
                <w:kern w:val="0"/>
                <w:sz w:val="24"/>
                <w:szCs w:val="24"/>
              </w:rPr>
              <w:t>8</w:t>
            </w:r>
            <w:r>
              <w:rPr>
                <w:rFonts w:ascii="宋体" w:eastAsia="宋体" w:hAnsi="Arial" w:cs="宋体" w:hint="eastAsia"/>
                <w:color w:val="000000"/>
                <w:kern w:val="0"/>
                <w:sz w:val="24"/>
                <w:szCs w:val="24"/>
              </w:rPr>
              <w:t>月2</w:t>
            </w:r>
            <w:r>
              <w:rPr>
                <w:rFonts w:ascii="宋体" w:eastAsia="宋体" w:hAnsi="Arial" w:cs="宋体"/>
                <w:color w:val="000000"/>
                <w:kern w:val="0"/>
                <w:sz w:val="24"/>
                <w:szCs w:val="24"/>
              </w:rPr>
              <w:t>9</w:t>
            </w:r>
            <w:r>
              <w:rPr>
                <w:rFonts w:ascii="宋体" w:eastAsia="宋体" w:hAnsi="Arial" w:cs="宋体" w:hint="eastAsia"/>
                <w:color w:val="000000"/>
                <w:kern w:val="0"/>
                <w:sz w:val="24"/>
                <w:szCs w:val="24"/>
              </w:rPr>
              <w:t>日</w:t>
            </w:r>
          </w:p>
        </w:tc>
      </w:tr>
      <w:tr w:rsidR="00115016" w:rsidTr="00E747F5">
        <w:tc>
          <w:tcPr>
            <w:tcW w:w="3402"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分红对象</w:t>
            </w:r>
          </w:p>
        </w:tc>
        <w:tc>
          <w:tcPr>
            <w:tcW w:w="5628"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权益登记日登记在册的本基金份额持有人</w:t>
            </w:r>
          </w:p>
        </w:tc>
      </w:tr>
      <w:tr w:rsidR="00115016" w:rsidTr="00E747F5">
        <w:tc>
          <w:tcPr>
            <w:tcW w:w="3402"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红利再投资相关事项的说明</w:t>
            </w:r>
          </w:p>
        </w:tc>
        <w:tc>
          <w:tcPr>
            <w:tcW w:w="5628"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选择红利再投资方式的投资者由红利转投的基金份额将以</w:t>
            </w:r>
            <w:r w:rsidR="001116E0">
              <w:rPr>
                <w:rFonts w:ascii="宋体" w:eastAsia="宋体" w:hAnsi="Arial" w:cs="宋体"/>
                <w:color w:val="000000"/>
                <w:kern w:val="0"/>
                <w:sz w:val="24"/>
                <w:szCs w:val="24"/>
              </w:rPr>
              <w:t>20</w:t>
            </w:r>
            <w:r w:rsidR="001116E0">
              <w:rPr>
                <w:rFonts w:ascii="宋体" w:eastAsia="宋体" w:hAnsi="Arial" w:cs="宋体" w:hint="eastAsia"/>
                <w:color w:val="000000"/>
                <w:kern w:val="0"/>
                <w:sz w:val="24"/>
                <w:szCs w:val="24"/>
              </w:rPr>
              <w:t>2</w:t>
            </w:r>
            <w:r w:rsidR="001116E0">
              <w:rPr>
                <w:rFonts w:ascii="宋体" w:eastAsia="宋体" w:hAnsi="Arial" w:cs="宋体"/>
                <w:color w:val="000000"/>
                <w:kern w:val="0"/>
                <w:sz w:val="24"/>
                <w:szCs w:val="24"/>
              </w:rPr>
              <w:t>5</w:t>
            </w:r>
            <w:r w:rsidR="001116E0">
              <w:rPr>
                <w:rFonts w:ascii="宋体" w:eastAsia="宋体" w:hAnsi="Arial" w:cs="宋体" w:hint="eastAsia"/>
                <w:color w:val="000000"/>
                <w:kern w:val="0"/>
                <w:sz w:val="24"/>
                <w:szCs w:val="24"/>
              </w:rPr>
              <w:t>年0</w:t>
            </w:r>
            <w:r w:rsidR="001116E0">
              <w:rPr>
                <w:rFonts w:ascii="宋体" w:eastAsia="宋体" w:hAnsi="Arial" w:cs="宋体"/>
                <w:color w:val="000000"/>
                <w:kern w:val="0"/>
                <w:sz w:val="24"/>
                <w:szCs w:val="24"/>
              </w:rPr>
              <w:t>8</w:t>
            </w:r>
            <w:r w:rsidR="001116E0">
              <w:rPr>
                <w:rFonts w:ascii="宋体" w:eastAsia="宋体" w:hAnsi="Arial" w:cs="宋体" w:hint="eastAsia"/>
                <w:color w:val="000000"/>
                <w:kern w:val="0"/>
                <w:sz w:val="24"/>
                <w:szCs w:val="24"/>
              </w:rPr>
              <w:t>月2</w:t>
            </w:r>
            <w:r w:rsidR="001116E0">
              <w:rPr>
                <w:rFonts w:ascii="宋体" w:eastAsia="宋体" w:hAnsi="Arial" w:cs="宋体"/>
                <w:color w:val="000000"/>
                <w:kern w:val="0"/>
                <w:sz w:val="24"/>
                <w:szCs w:val="24"/>
              </w:rPr>
              <w:t>7</w:t>
            </w:r>
            <w:r w:rsidR="001116E0">
              <w:rPr>
                <w:rFonts w:ascii="宋体" w:eastAsia="宋体" w:hAnsi="Arial" w:cs="宋体" w:hint="eastAsia"/>
                <w:color w:val="000000"/>
                <w:kern w:val="0"/>
                <w:sz w:val="24"/>
                <w:szCs w:val="24"/>
              </w:rPr>
              <w:t>日</w:t>
            </w:r>
            <w:r>
              <w:rPr>
                <w:rFonts w:ascii="宋体" w:eastAsia="宋体" w:hAnsi="Arial" w:cs="宋体" w:hint="eastAsia"/>
                <w:color w:val="000000"/>
                <w:kern w:val="0"/>
                <w:sz w:val="24"/>
                <w:szCs w:val="24"/>
              </w:rPr>
              <w:t>除息后的基金份额净值为计算基准确定，本公司对红利再投资所得的基金份额</w:t>
            </w:r>
            <w:r>
              <w:rPr>
                <w:rFonts w:ascii="宋体" w:eastAsia="宋体" w:hAnsi="Arial" w:cs="宋体" w:hint="eastAsia"/>
                <w:color w:val="000000"/>
                <w:kern w:val="0"/>
                <w:sz w:val="24"/>
                <w:szCs w:val="24"/>
              </w:rPr>
              <w:lastRenderedPageBreak/>
              <w:t>进行确认并通知各销售机构。</w:t>
            </w:r>
            <w:r w:rsidR="007A4B45">
              <w:rPr>
                <w:rFonts w:ascii="宋体" w:eastAsia="宋体" w:hAnsi="Arial" w:cs="宋体"/>
                <w:color w:val="000000"/>
                <w:kern w:val="0"/>
                <w:sz w:val="24"/>
                <w:szCs w:val="24"/>
              </w:rPr>
              <w:t>20</w:t>
            </w:r>
            <w:r w:rsidR="007A4B45">
              <w:rPr>
                <w:rFonts w:ascii="宋体" w:eastAsia="宋体" w:hAnsi="Arial" w:cs="宋体" w:hint="eastAsia"/>
                <w:color w:val="000000"/>
                <w:kern w:val="0"/>
                <w:sz w:val="24"/>
                <w:szCs w:val="24"/>
              </w:rPr>
              <w:t>2</w:t>
            </w:r>
            <w:r w:rsidR="007A4B45">
              <w:rPr>
                <w:rFonts w:ascii="宋体" w:eastAsia="宋体" w:hAnsi="Arial" w:cs="宋体"/>
                <w:color w:val="000000"/>
                <w:kern w:val="0"/>
                <w:sz w:val="24"/>
                <w:szCs w:val="24"/>
              </w:rPr>
              <w:t>5</w:t>
            </w:r>
            <w:r w:rsidR="007A4B45">
              <w:rPr>
                <w:rFonts w:ascii="宋体" w:eastAsia="宋体" w:hAnsi="Arial" w:cs="宋体" w:hint="eastAsia"/>
                <w:color w:val="000000"/>
                <w:kern w:val="0"/>
                <w:sz w:val="24"/>
                <w:szCs w:val="24"/>
              </w:rPr>
              <w:t>年0</w:t>
            </w:r>
            <w:r w:rsidR="007A4B45">
              <w:rPr>
                <w:rFonts w:ascii="宋体" w:eastAsia="宋体" w:hAnsi="Arial" w:cs="宋体"/>
                <w:color w:val="000000"/>
                <w:kern w:val="0"/>
                <w:sz w:val="24"/>
                <w:szCs w:val="24"/>
              </w:rPr>
              <w:t>8</w:t>
            </w:r>
            <w:r w:rsidR="007A4B45">
              <w:rPr>
                <w:rFonts w:ascii="宋体" w:eastAsia="宋体" w:hAnsi="Arial" w:cs="宋体" w:hint="eastAsia"/>
                <w:color w:val="000000"/>
                <w:kern w:val="0"/>
                <w:sz w:val="24"/>
                <w:szCs w:val="24"/>
              </w:rPr>
              <w:t>月2</w:t>
            </w:r>
            <w:r w:rsidR="007A4B45">
              <w:rPr>
                <w:rFonts w:ascii="宋体" w:eastAsia="宋体" w:hAnsi="Arial" w:cs="宋体"/>
                <w:color w:val="000000"/>
                <w:kern w:val="0"/>
                <w:sz w:val="24"/>
                <w:szCs w:val="24"/>
              </w:rPr>
              <w:t>9</w:t>
            </w:r>
            <w:r w:rsidR="007A4B45">
              <w:rPr>
                <w:rFonts w:ascii="宋体" w:eastAsia="宋体" w:hAnsi="Arial" w:cs="宋体" w:hint="eastAsia"/>
                <w:color w:val="000000"/>
                <w:kern w:val="0"/>
                <w:sz w:val="24"/>
                <w:szCs w:val="24"/>
              </w:rPr>
              <w:t>日</w:t>
            </w:r>
            <w:r>
              <w:rPr>
                <w:rFonts w:ascii="宋体" w:eastAsia="宋体" w:hAnsi="Arial" w:cs="宋体" w:hint="eastAsia"/>
                <w:color w:val="000000"/>
                <w:kern w:val="0"/>
                <w:sz w:val="24"/>
                <w:szCs w:val="24"/>
              </w:rPr>
              <w:t>起投资者可以通过销售机构查询红利再投资的份额。</w:t>
            </w:r>
          </w:p>
        </w:tc>
      </w:tr>
      <w:tr w:rsidR="00115016" w:rsidTr="00E747F5">
        <w:tc>
          <w:tcPr>
            <w:tcW w:w="3402"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lastRenderedPageBreak/>
              <w:t>税收相关事项的说明</w:t>
            </w:r>
          </w:p>
        </w:tc>
        <w:tc>
          <w:tcPr>
            <w:tcW w:w="5628"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根据财政部、国家税务总局的财税</w:t>
            </w:r>
            <w:r>
              <w:rPr>
                <w:rFonts w:ascii="宋体" w:eastAsia="宋体" w:hAnsi="Arial" w:cs="宋体"/>
                <w:color w:val="000000"/>
                <w:kern w:val="0"/>
                <w:sz w:val="24"/>
                <w:szCs w:val="24"/>
              </w:rPr>
              <w:t>[2002]128</w:t>
            </w:r>
            <w:r>
              <w:rPr>
                <w:rFonts w:ascii="宋体" w:eastAsia="宋体" w:hAnsi="Arial" w:cs="宋体" w:hint="eastAsia"/>
                <w:color w:val="000000"/>
                <w:kern w:val="0"/>
                <w:sz w:val="24"/>
                <w:szCs w:val="24"/>
              </w:rPr>
              <w:t>号《财政部、国家税务总局关于开放式证券投资基金有关税收问题的通知》，基金向投资者分配的基金收益，暂免征收所得税。</w:t>
            </w:r>
          </w:p>
        </w:tc>
      </w:tr>
      <w:tr w:rsidR="00115016" w:rsidTr="00E747F5">
        <w:tc>
          <w:tcPr>
            <w:tcW w:w="3402"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费用相关事项的说明</w:t>
            </w:r>
          </w:p>
        </w:tc>
        <w:tc>
          <w:tcPr>
            <w:tcW w:w="5628" w:type="dxa"/>
            <w:tcBorders>
              <w:top w:val="single" w:sz="8" w:space="0" w:color="000000"/>
              <w:left w:val="single" w:sz="8" w:space="0" w:color="000000"/>
              <w:bottom w:val="single" w:sz="8" w:space="0" w:color="000000"/>
              <w:right w:val="single" w:sz="8" w:space="0" w:color="000000"/>
            </w:tcBorders>
            <w:vAlign w:val="center"/>
          </w:tcPr>
          <w:p w:rsidR="00115016" w:rsidRDefault="00115016" w:rsidP="00115016">
            <w:pPr>
              <w:autoSpaceDE w:val="0"/>
              <w:autoSpaceDN w:val="0"/>
              <w:adjustRightInd w:val="0"/>
              <w:spacing w:before="30" w:line="288" w:lineRule="auto"/>
              <w:ind w:left="15"/>
              <w:jc w:val="left"/>
              <w:rPr>
                <w:rFonts w:ascii="宋体" w:eastAsia="宋体" w:hAnsi="Arial" w:cs="宋体"/>
                <w:color w:val="000000"/>
                <w:kern w:val="0"/>
                <w:sz w:val="24"/>
                <w:szCs w:val="24"/>
              </w:rPr>
            </w:pPr>
            <w:r w:rsidRPr="004D1851">
              <w:rPr>
                <w:rFonts w:ascii="宋体" w:eastAsia="宋体" w:hAnsi="Arial" w:cs="宋体" w:hint="eastAsia"/>
                <w:color w:val="000000"/>
                <w:kern w:val="0"/>
                <w:sz w:val="24"/>
                <w:szCs w:val="24"/>
              </w:rPr>
              <w:t>本基金本次分红免收分红手续费。选择红利再投资方式的投资者，其红利所折算的基金份额免收申购费等红利再投资费用。</w:t>
            </w:r>
          </w:p>
        </w:tc>
      </w:tr>
    </w:tbl>
    <w:p w:rsidR="004D1851" w:rsidRDefault="004D1851" w:rsidP="001F3074">
      <w:pPr>
        <w:autoSpaceDE w:val="0"/>
        <w:autoSpaceDN w:val="0"/>
        <w:adjustRightInd w:val="0"/>
        <w:spacing w:before="30" w:line="288" w:lineRule="auto"/>
        <w:ind w:left="15"/>
        <w:jc w:val="left"/>
        <w:rPr>
          <w:rFonts w:ascii="宋体" w:eastAsia="宋体" w:hAnsi="Arial" w:cs="宋体"/>
          <w:b/>
          <w:bCs/>
          <w:color w:val="000000"/>
          <w:kern w:val="0"/>
          <w:sz w:val="24"/>
          <w:szCs w:val="24"/>
        </w:rPr>
      </w:pPr>
    </w:p>
    <w:p w:rsidR="001F3074" w:rsidRDefault="001F3074" w:rsidP="001F3074">
      <w:pPr>
        <w:autoSpaceDE w:val="0"/>
        <w:autoSpaceDN w:val="0"/>
        <w:adjustRightInd w:val="0"/>
        <w:spacing w:before="30" w:line="288" w:lineRule="auto"/>
        <w:ind w:left="15"/>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 </w:t>
      </w:r>
      <w:r>
        <w:rPr>
          <w:rFonts w:ascii="宋体" w:eastAsia="宋体" w:hAnsi="Arial" w:cs="宋体" w:hint="eastAsia"/>
          <w:b/>
          <w:bCs/>
          <w:color w:val="000000"/>
          <w:kern w:val="0"/>
          <w:sz w:val="24"/>
          <w:szCs w:val="24"/>
        </w:rPr>
        <w:t>其他需要</w:t>
      </w:r>
      <w:r w:rsidR="00797E1D">
        <w:rPr>
          <w:rFonts w:ascii="宋体" w:eastAsia="宋体" w:hAnsi="Arial" w:cs="宋体" w:hint="eastAsia"/>
          <w:b/>
          <w:bCs/>
          <w:color w:val="000000"/>
          <w:kern w:val="0"/>
          <w:sz w:val="24"/>
          <w:szCs w:val="24"/>
        </w:rPr>
        <w:t>提示</w:t>
      </w:r>
      <w:r>
        <w:rPr>
          <w:rFonts w:ascii="宋体" w:eastAsia="宋体" w:hAnsi="Arial" w:cs="宋体" w:hint="eastAsia"/>
          <w:b/>
          <w:bCs/>
          <w:color w:val="000000"/>
          <w:kern w:val="0"/>
          <w:sz w:val="24"/>
          <w:szCs w:val="24"/>
        </w:rPr>
        <w:t>的事项</w:t>
      </w:r>
    </w:p>
    <w:p w:rsidR="001F3074" w:rsidRPr="00FF5B71" w:rsidRDefault="00FF5B71" w:rsidP="00FF5B71">
      <w:pPr>
        <w:autoSpaceDE w:val="0"/>
        <w:autoSpaceDN w:val="0"/>
        <w:adjustRightInd w:val="0"/>
        <w:spacing w:before="29" w:line="288" w:lineRule="auto"/>
        <w:ind w:firstLine="240"/>
        <w:jc w:val="left"/>
        <w:rPr>
          <w:rFonts w:ascii="宋体" w:eastAsia="宋体" w:hAnsi="Arial" w:cs="宋体"/>
          <w:color w:val="000000"/>
          <w:kern w:val="0"/>
          <w:sz w:val="24"/>
          <w:szCs w:val="24"/>
        </w:rPr>
      </w:pPr>
      <w:r w:rsidRPr="00FF5B71">
        <w:rPr>
          <w:rFonts w:ascii="宋体" w:eastAsia="宋体" w:hAnsi="Arial" w:cs="宋体" w:hint="eastAsia"/>
          <w:color w:val="000000"/>
          <w:kern w:val="0"/>
          <w:sz w:val="24"/>
          <w:szCs w:val="24"/>
        </w:rPr>
        <w:t>（1</w:t>
      </w:r>
      <w:r>
        <w:rPr>
          <w:rFonts w:ascii="宋体" w:eastAsia="宋体" w:hAnsi="Arial" w:cs="宋体" w:hint="eastAsia"/>
          <w:color w:val="000000"/>
          <w:kern w:val="0"/>
          <w:sz w:val="24"/>
          <w:szCs w:val="24"/>
        </w:rPr>
        <w:t>）</w:t>
      </w:r>
      <w:r w:rsidRPr="00FF5B71">
        <w:rPr>
          <w:rFonts w:ascii="宋体" w:eastAsia="宋体" w:hAnsi="Arial" w:cs="宋体" w:hint="eastAsia"/>
          <w:color w:val="000000"/>
          <w:kern w:val="0"/>
          <w:sz w:val="24"/>
          <w:szCs w:val="24"/>
        </w:rPr>
        <w:t>本基金单一投资者持有的基金份额或者构成一致行动人的多个投资者持有的基金份额可达到或者超过基金总份额的50%，基金不向个人投资者</w:t>
      </w:r>
      <w:r w:rsidR="008B1753">
        <w:rPr>
          <w:rFonts w:ascii="宋体" w:eastAsia="宋体" w:hAnsi="Arial" w:cs="宋体" w:hint="eastAsia"/>
          <w:color w:val="000000"/>
          <w:kern w:val="0"/>
          <w:sz w:val="24"/>
          <w:szCs w:val="24"/>
        </w:rPr>
        <w:t>公开</w:t>
      </w:r>
      <w:r w:rsidRPr="00FF5B71">
        <w:rPr>
          <w:rFonts w:ascii="宋体" w:eastAsia="宋体" w:hAnsi="Arial" w:cs="宋体" w:hint="eastAsia"/>
          <w:color w:val="000000"/>
          <w:kern w:val="0"/>
          <w:sz w:val="24"/>
          <w:szCs w:val="24"/>
        </w:rPr>
        <w:t>销售。</w:t>
      </w:r>
    </w:p>
    <w:p w:rsidR="00FF5B71" w:rsidRPr="00FF5B71" w:rsidRDefault="00FF5B71" w:rsidP="00FF5B71">
      <w:pPr>
        <w:autoSpaceDE w:val="0"/>
        <w:autoSpaceDN w:val="0"/>
        <w:adjustRightInd w:val="0"/>
        <w:spacing w:before="29" w:line="288" w:lineRule="auto"/>
        <w:ind w:firstLine="240"/>
        <w:jc w:val="left"/>
        <w:rPr>
          <w:rFonts w:ascii="宋体" w:eastAsia="宋体" w:hAnsi="Arial" w:cs="宋体"/>
          <w:color w:val="000000"/>
          <w:kern w:val="0"/>
          <w:sz w:val="24"/>
          <w:szCs w:val="24"/>
        </w:rPr>
      </w:pPr>
      <w:r w:rsidRPr="00FF5B71">
        <w:rPr>
          <w:rFonts w:ascii="宋体" w:eastAsia="宋体" w:hAnsi="Arial" w:cs="宋体" w:hint="eastAsia"/>
          <w:color w:val="000000"/>
          <w:kern w:val="0"/>
          <w:sz w:val="24"/>
          <w:szCs w:val="24"/>
        </w:rPr>
        <w:t>（</w:t>
      </w:r>
      <w:r>
        <w:rPr>
          <w:rFonts w:ascii="宋体" w:eastAsia="宋体" w:hAnsi="Arial" w:cs="宋体" w:hint="eastAsia"/>
          <w:color w:val="000000"/>
          <w:kern w:val="0"/>
          <w:sz w:val="24"/>
          <w:szCs w:val="24"/>
        </w:rPr>
        <w:t>2）</w:t>
      </w:r>
      <w:r w:rsidR="00504A05">
        <w:rPr>
          <w:rFonts w:ascii="宋体" w:eastAsia="宋体" w:hAnsi="Arial" w:cs="宋体" w:hint="eastAsia"/>
          <w:color w:val="000000"/>
          <w:kern w:val="0"/>
          <w:sz w:val="24"/>
          <w:szCs w:val="24"/>
        </w:rPr>
        <w:t xml:space="preserve"> </w:t>
      </w:r>
      <w:r w:rsidRPr="00FF5B71">
        <w:rPr>
          <w:rFonts w:ascii="宋体" w:eastAsia="宋体" w:hAnsi="Arial" w:cs="宋体" w:hint="eastAsia"/>
          <w:color w:val="000000"/>
          <w:kern w:val="0"/>
          <w:sz w:val="24"/>
          <w:szCs w:val="24"/>
        </w:rPr>
        <w:t>对于未选择本基金具体分红方式的投资者，本基金默认的分红方式为现金分红。</w:t>
      </w:r>
    </w:p>
    <w:p w:rsidR="001F3074" w:rsidRDefault="001F3074" w:rsidP="001F3074">
      <w:pPr>
        <w:autoSpaceDE w:val="0"/>
        <w:autoSpaceDN w:val="0"/>
        <w:adjustRightInd w:val="0"/>
        <w:spacing w:before="29" w:line="288" w:lineRule="auto"/>
        <w:ind w:leftChars="7" w:left="15" w:firstLineChars="100" w:firstLine="24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sidR="00FF5B71">
        <w:rPr>
          <w:rFonts w:ascii="宋体" w:eastAsia="宋体" w:hAnsi="Arial" w:cs="宋体" w:hint="eastAsia"/>
          <w:color w:val="000000"/>
          <w:kern w:val="0"/>
          <w:sz w:val="24"/>
          <w:szCs w:val="24"/>
        </w:rPr>
        <w:t>3</w:t>
      </w:r>
      <w:r>
        <w:rPr>
          <w:rFonts w:ascii="宋体" w:eastAsia="宋体" w:hAnsi="Arial" w:cs="宋体" w:hint="eastAsia"/>
          <w:color w:val="000000"/>
          <w:kern w:val="0"/>
          <w:sz w:val="24"/>
          <w:szCs w:val="24"/>
        </w:rPr>
        <w:t>）投资者可以在基金开放日的交易时间内到销售网点修改分红方式，本次分红确认的方式将按照投资者在权益登记日之前（不含</w:t>
      </w:r>
      <w:r w:rsidR="007A4B45">
        <w:rPr>
          <w:rFonts w:ascii="宋体" w:eastAsia="宋体" w:hAnsi="Arial" w:cs="宋体"/>
          <w:color w:val="000000"/>
          <w:kern w:val="0"/>
          <w:sz w:val="24"/>
          <w:szCs w:val="24"/>
        </w:rPr>
        <w:t>20</w:t>
      </w:r>
      <w:r w:rsidR="007A4B45">
        <w:rPr>
          <w:rFonts w:ascii="宋体" w:eastAsia="宋体" w:hAnsi="Arial" w:cs="宋体" w:hint="eastAsia"/>
          <w:color w:val="000000"/>
          <w:kern w:val="0"/>
          <w:sz w:val="24"/>
          <w:szCs w:val="24"/>
        </w:rPr>
        <w:t>2</w:t>
      </w:r>
      <w:r w:rsidR="007A4B45">
        <w:rPr>
          <w:rFonts w:ascii="宋体" w:eastAsia="宋体" w:hAnsi="Arial" w:cs="宋体"/>
          <w:color w:val="000000"/>
          <w:kern w:val="0"/>
          <w:sz w:val="24"/>
          <w:szCs w:val="24"/>
        </w:rPr>
        <w:t>5</w:t>
      </w:r>
      <w:r w:rsidR="007A4B45">
        <w:rPr>
          <w:rFonts w:ascii="宋体" w:eastAsia="宋体" w:hAnsi="Arial" w:cs="宋体" w:hint="eastAsia"/>
          <w:color w:val="000000"/>
          <w:kern w:val="0"/>
          <w:sz w:val="24"/>
          <w:szCs w:val="24"/>
        </w:rPr>
        <w:t>年0</w:t>
      </w:r>
      <w:r w:rsidR="007A4B45">
        <w:rPr>
          <w:rFonts w:ascii="宋体" w:eastAsia="宋体" w:hAnsi="Arial" w:cs="宋体"/>
          <w:color w:val="000000"/>
          <w:kern w:val="0"/>
          <w:sz w:val="24"/>
          <w:szCs w:val="24"/>
        </w:rPr>
        <w:t>8</w:t>
      </w:r>
      <w:r w:rsidR="007A4B45">
        <w:rPr>
          <w:rFonts w:ascii="宋体" w:eastAsia="宋体" w:hAnsi="Arial" w:cs="宋体" w:hint="eastAsia"/>
          <w:color w:val="000000"/>
          <w:kern w:val="0"/>
          <w:sz w:val="24"/>
          <w:szCs w:val="24"/>
        </w:rPr>
        <w:t>月2</w:t>
      </w:r>
      <w:r w:rsidR="007A4B45">
        <w:rPr>
          <w:rFonts w:ascii="宋体" w:eastAsia="宋体" w:hAnsi="Arial" w:cs="宋体"/>
          <w:color w:val="000000"/>
          <w:kern w:val="0"/>
          <w:sz w:val="24"/>
          <w:szCs w:val="24"/>
        </w:rPr>
        <w:t>7</w:t>
      </w:r>
      <w:r w:rsidR="007A4B45">
        <w:rPr>
          <w:rFonts w:ascii="宋体" w:eastAsia="宋体" w:hAnsi="Arial" w:cs="宋体" w:hint="eastAsia"/>
          <w:color w:val="000000"/>
          <w:kern w:val="0"/>
          <w:sz w:val="24"/>
          <w:szCs w:val="24"/>
        </w:rPr>
        <w:t>日</w:t>
      </w:r>
      <w:r>
        <w:rPr>
          <w:rFonts w:ascii="宋体" w:eastAsia="宋体" w:hAnsi="Arial" w:cs="宋体" w:hint="eastAsia"/>
          <w:color w:val="000000"/>
          <w:kern w:val="0"/>
          <w:sz w:val="24"/>
          <w:szCs w:val="24"/>
        </w:rPr>
        <w:t>）最后一次选择的分红方式为准。请投资者到销售网点或通过本公司客户服务中心确认分红方式是否正确，如不正确或希望修改分红方式的，请务必在规定时间前到销售网点办理变更手续。</w:t>
      </w:r>
    </w:p>
    <w:p w:rsidR="001F3074" w:rsidRDefault="001F3074" w:rsidP="001F3074">
      <w:pPr>
        <w:autoSpaceDE w:val="0"/>
        <w:autoSpaceDN w:val="0"/>
        <w:adjustRightInd w:val="0"/>
        <w:spacing w:before="29" w:line="288" w:lineRule="auto"/>
        <w:ind w:leftChars="7" w:left="15" w:firstLineChars="100" w:firstLine="24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sidR="00FF5B71">
        <w:rPr>
          <w:rFonts w:ascii="宋体" w:eastAsia="宋体" w:hAnsi="Arial" w:cs="宋体" w:hint="eastAsia"/>
          <w:color w:val="000000"/>
          <w:kern w:val="0"/>
          <w:sz w:val="24"/>
          <w:szCs w:val="24"/>
        </w:rPr>
        <w:t>4</w:t>
      </w:r>
      <w:r>
        <w:rPr>
          <w:rFonts w:ascii="宋体" w:eastAsia="宋体" w:hAnsi="Arial" w:cs="宋体" w:hint="eastAsia"/>
          <w:color w:val="000000"/>
          <w:kern w:val="0"/>
          <w:sz w:val="24"/>
          <w:szCs w:val="24"/>
        </w:rPr>
        <w:t>）建议基金份额持有人在修改分红方式后，在</w:t>
      </w:r>
      <w:r>
        <w:rPr>
          <w:rFonts w:ascii="宋体" w:eastAsia="宋体" w:hAnsi="Arial" w:cs="宋体"/>
          <w:color w:val="000000"/>
          <w:kern w:val="0"/>
          <w:sz w:val="24"/>
          <w:szCs w:val="24"/>
        </w:rPr>
        <w:t>T+2</w:t>
      </w:r>
      <w:r>
        <w:rPr>
          <w:rFonts w:ascii="宋体" w:eastAsia="宋体" w:hAnsi="Arial" w:cs="宋体" w:hint="eastAsia"/>
          <w:color w:val="000000"/>
          <w:kern w:val="0"/>
          <w:sz w:val="24"/>
          <w:szCs w:val="24"/>
        </w:rPr>
        <w:t>日（申请修改分红方式之日为</w:t>
      </w:r>
      <w:r>
        <w:rPr>
          <w:rFonts w:ascii="宋体" w:eastAsia="宋体" w:hAnsi="Arial" w:cs="宋体"/>
          <w:color w:val="000000"/>
          <w:kern w:val="0"/>
          <w:sz w:val="24"/>
          <w:szCs w:val="24"/>
        </w:rPr>
        <w:t>T</w:t>
      </w:r>
      <w:r>
        <w:rPr>
          <w:rFonts w:ascii="宋体" w:eastAsia="宋体" w:hAnsi="Arial" w:cs="宋体" w:hint="eastAsia"/>
          <w:color w:val="000000"/>
          <w:kern w:val="0"/>
          <w:sz w:val="24"/>
          <w:szCs w:val="24"/>
        </w:rPr>
        <w:t>日）后（含</w:t>
      </w:r>
      <w:r>
        <w:rPr>
          <w:rFonts w:ascii="宋体" w:eastAsia="宋体" w:hAnsi="Arial" w:cs="宋体"/>
          <w:color w:val="000000"/>
          <w:kern w:val="0"/>
          <w:sz w:val="24"/>
          <w:szCs w:val="24"/>
        </w:rPr>
        <w:t>T+2</w:t>
      </w:r>
      <w:r>
        <w:rPr>
          <w:rFonts w:ascii="宋体" w:eastAsia="宋体" w:hAnsi="Arial" w:cs="宋体" w:hint="eastAsia"/>
          <w:color w:val="000000"/>
          <w:kern w:val="0"/>
          <w:sz w:val="24"/>
          <w:szCs w:val="24"/>
        </w:rPr>
        <w:t>日）向销售网点或本公司确认分红方式的修改是否成功。</w:t>
      </w:r>
    </w:p>
    <w:p w:rsidR="001F3074" w:rsidRDefault="001F3074" w:rsidP="001F3074">
      <w:pPr>
        <w:autoSpaceDE w:val="0"/>
        <w:autoSpaceDN w:val="0"/>
        <w:adjustRightInd w:val="0"/>
        <w:spacing w:before="29" w:line="288" w:lineRule="auto"/>
        <w:ind w:leftChars="7" w:left="15" w:firstLineChars="100" w:firstLine="24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sidR="00FF5B71">
        <w:rPr>
          <w:rFonts w:ascii="宋体" w:eastAsia="宋体" w:hAnsi="Arial" w:cs="宋体" w:hint="eastAsia"/>
          <w:color w:val="000000"/>
          <w:kern w:val="0"/>
          <w:sz w:val="24"/>
          <w:szCs w:val="24"/>
        </w:rPr>
        <w:t>5</w:t>
      </w:r>
      <w:r>
        <w:rPr>
          <w:rFonts w:ascii="宋体" w:eastAsia="宋体" w:hAnsi="Arial" w:cs="宋体" w:hint="eastAsia"/>
          <w:color w:val="000000"/>
          <w:kern w:val="0"/>
          <w:sz w:val="24"/>
          <w:szCs w:val="24"/>
        </w:rPr>
        <w:t>）</w:t>
      </w:r>
      <w:r w:rsidR="008C4054" w:rsidRPr="008C4054">
        <w:rPr>
          <w:rFonts w:ascii="宋体" w:eastAsia="宋体" w:hAnsi="Arial" w:cs="宋体" w:hint="eastAsia"/>
          <w:color w:val="000000"/>
          <w:kern w:val="0"/>
          <w:sz w:val="24"/>
          <w:szCs w:val="24"/>
        </w:rPr>
        <w:t>投资者欲了解有关分红的情况，可到办理业务的当地销售网点查询，也可以登录本基金管理人网站（www.ctzg.com）查阅《</w:t>
      </w:r>
      <w:r w:rsidR="004B1434" w:rsidRPr="004B1434">
        <w:rPr>
          <w:rFonts w:ascii="宋体" w:eastAsia="宋体" w:hAnsi="Arial" w:cs="宋体" w:hint="eastAsia"/>
          <w:color w:val="000000"/>
          <w:kern w:val="0"/>
          <w:sz w:val="24"/>
          <w:szCs w:val="24"/>
        </w:rPr>
        <w:t>财通资管睿慧1年定期开放债券型发起式证券投资基金</w:t>
      </w:r>
      <w:r w:rsidR="008C4054" w:rsidRPr="008C4054">
        <w:rPr>
          <w:rFonts w:ascii="宋体" w:eastAsia="宋体" w:hAnsi="Arial" w:cs="宋体" w:hint="eastAsia"/>
          <w:color w:val="000000"/>
          <w:kern w:val="0"/>
          <w:sz w:val="24"/>
          <w:szCs w:val="24"/>
        </w:rPr>
        <w:t>基金合同》和《</w:t>
      </w:r>
      <w:r w:rsidR="004B1434" w:rsidRPr="004B1434">
        <w:rPr>
          <w:rFonts w:ascii="宋体" w:eastAsia="宋体" w:hAnsi="Arial" w:cs="宋体" w:hint="eastAsia"/>
          <w:color w:val="000000"/>
          <w:kern w:val="0"/>
          <w:sz w:val="24"/>
          <w:szCs w:val="24"/>
        </w:rPr>
        <w:t>财通资管睿慧1年定期开放债券型发起式证券投资基金</w:t>
      </w:r>
      <w:r w:rsidR="008C4054" w:rsidRPr="008C4054">
        <w:rPr>
          <w:rFonts w:ascii="宋体" w:eastAsia="宋体" w:hAnsi="Arial" w:cs="宋体" w:hint="eastAsia"/>
          <w:color w:val="000000"/>
          <w:kern w:val="0"/>
          <w:sz w:val="24"/>
          <w:szCs w:val="24"/>
        </w:rPr>
        <w:t>招募说明书》等资料。</w:t>
      </w:r>
      <w:r w:rsidR="00992648" w:rsidRPr="00992648">
        <w:rPr>
          <w:rFonts w:ascii="宋体" w:eastAsia="宋体" w:hAnsi="Arial" w:cs="宋体" w:hint="eastAsia"/>
          <w:color w:val="000000"/>
          <w:kern w:val="0"/>
          <w:sz w:val="24"/>
          <w:szCs w:val="24"/>
        </w:rPr>
        <w:t>投资者亦可拨打本基金管理人的全国统一客户服务电话: 400-116-7888垂询相关事宜。</w:t>
      </w:r>
    </w:p>
    <w:p w:rsidR="001F3074" w:rsidRDefault="001F3074" w:rsidP="001F3074">
      <w:pPr>
        <w:autoSpaceDE w:val="0"/>
        <w:autoSpaceDN w:val="0"/>
        <w:adjustRightInd w:val="0"/>
        <w:spacing w:before="29" w:line="288" w:lineRule="auto"/>
        <w:ind w:left="15"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风险提示：本公司承诺以诚实信用、勤勉尽责的原则管理和运用基金资产，但不保证基金一定盈利，也不保证最低收益。因基金分红导致基金份额净值变化，不会改变本基金的风险收益特征，也不会因此降低基金投资风险或提高基金投资收益。本公司提醒投资者，投资者投资基金前应认真阅读本基金的基金合同、招募说明书等文件。敬请投资者注意投资风险。基金的过往业绩不预示未来表现，基金管理人管理的其他基金的业绩并不构成基金业绩表现的保证。</w:t>
      </w:r>
    </w:p>
    <w:p w:rsidR="001F3074" w:rsidRDefault="001F3074" w:rsidP="001F3074">
      <w:pPr>
        <w:autoSpaceDE w:val="0"/>
        <w:autoSpaceDN w:val="0"/>
        <w:adjustRightInd w:val="0"/>
        <w:spacing w:before="29" w:line="288" w:lineRule="auto"/>
        <w:ind w:leftChars="7" w:left="15" w:firstLineChars="200"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特此公告。</w:t>
      </w:r>
    </w:p>
    <w:p w:rsidR="001F3074" w:rsidRDefault="001F3074" w:rsidP="001F3074">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color w:val="000000"/>
          <w:kern w:val="0"/>
          <w:sz w:val="24"/>
          <w:szCs w:val="24"/>
        </w:rPr>
        <w:t xml:space="preserve">                                                   </w:t>
      </w:r>
      <w:r>
        <w:rPr>
          <w:rFonts w:ascii="宋体" w:eastAsia="宋体" w:hAnsi="Arial" w:cs="宋体" w:hint="eastAsia"/>
          <w:color w:val="000000"/>
          <w:kern w:val="0"/>
          <w:sz w:val="24"/>
          <w:szCs w:val="24"/>
        </w:rPr>
        <w:t>财通证券资产管理有限公司</w:t>
      </w:r>
    </w:p>
    <w:p w:rsidR="001F3074" w:rsidRDefault="001F3074" w:rsidP="001F3074">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color w:val="000000"/>
          <w:kern w:val="0"/>
          <w:sz w:val="24"/>
          <w:szCs w:val="24"/>
        </w:rPr>
        <w:t xml:space="preserve">                                                     </w:t>
      </w:r>
      <w:r w:rsidR="00F74341">
        <w:rPr>
          <w:rFonts w:ascii="宋体" w:eastAsia="宋体" w:hAnsi="Arial" w:cs="宋体" w:hint="eastAsia"/>
          <w:color w:val="000000"/>
          <w:kern w:val="0"/>
          <w:sz w:val="24"/>
          <w:szCs w:val="24"/>
        </w:rPr>
        <w:t xml:space="preserve">   </w:t>
      </w:r>
      <w:r w:rsidR="0010612E">
        <w:rPr>
          <w:rFonts w:ascii="宋体" w:eastAsia="宋体" w:hAnsi="Arial" w:cs="宋体" w:hint="eastAsia"/>
          <w:color w:val="000000"/>
          <w:kern w:val="0"/>
          <w:sz w:val="24"/>
          <w:szCs w:val="24"/>
        </w:rPr>
        <w:t xml:space="preserve">     </w:t>
      </w:r>
      <w:r w:rsidR="007A4B45">
        <w:rPr>
          <w:rFonts w:ascii="宋体" w:eastAsia="宋体" w:hAnsi="Arial" w:cs="宋体"/>
          <w:color w:val="000000"/>
          <w:kern w:val="0"/>
          <w:sz w:val="24"/>
          <w:szCs w:val="24"/>
        </w:rPr>
        <w:t>20</w:t>
      </w:r>
      <w:r w:rsidR="007A4B45">
        <w:rPr>
          <w:rFonts w:ascii="宋体" w:eastAsia="宋体" w:hAnsi="Arial" w:cs="宋体" w:hint="eastAsia"/>
          <w:color w:val="000000"/>
          <w:kern w:val="0"/>
          <w:sz w:val="24"/>
          <w:szCs w:val="24"/>
        </w:rPr>
        <w:t>2</w:t>
      </w:r>
      <w:r w:rsidR="007A4B45">
        <w:rPr>
          <w:rFonts w:ascii="宋体" w:eastAsia="宋体" w:hAnsi="Arial" w:cs="宋体"/>
          <w:color w:val="000000"/>
          <w:kern w:val="0"/>
          <w:sz w:val="24"/>
          <w:szCs w:val="24"/>
        </w:rPr>
        <w:t>5</w:t>
      </w:r>
      <w:r w:rsidR="007A4B45">
        <w:rPr>
          <w:rFonts w:ascii="宋体" w:eastAsia="宋体" w:hAnsi="Arial" w:cs="宋体" w:hint="eastAsia"/>
          <w:color w:val="000000"/>
          <w:kern w:val="0"/>
          <w:sz w:val="24"/>
          <w:szCs w:val="24"/>
        </w:rPr>
        <w:t>年0</w:t>
      </w:r>
      <w:r w:rsidR="007A4B45">
        <w:rPr>
          <w:rFonts w:ascii="宋体" w:eastAsia="宋体" w:hAnsi="Arial" w:cs="宋体"/>
          <w:color w:val="000000"/>
          <w:kern w:val="0"/>
          <w:sz w:val="24"/>
          <w:szCs w:val="24"/>
        </w:rPr>
        <w:t>8</w:t>
      </w:r>
      <w:r w:rsidR="007A4B45">
        <w:rPr>
          <w:rFonts w:ascii="宋体" w:eastAsia="宋体" w:hAnsi="Arial" w:cs="宋体" w:hint="eastAsia"/>
          <w:color w:val="000000"/>
          <w:kern w:val="0"/>
          <w:sz w:val="24"/>
          <w:szCs w:val="24"/>
        </w:rPr>
        <w:t>月2</w:t>
      </w:r>
      <w:r w:rsidR="007A4B45">
        <w:rPr>
          <w:rFonts w:ascii="宋体" w:eastAsia="宋体" w:hAnsi="Arial" w:cs="宋体"/>
          <w:color w:val="000000"/>
          <w:kern w:val="0"/>
          <w:sz w:val="24"/>
          <w:szCs w:val="24"/>
        </w:rPr>
        <w:t>6</w:t>
      </w:r>
      <w:bookmarkStart w:id="0" w:name="_GoBack"/>
      <w:bookmarkEnd w:id="0"/>
      <w:r w:rsidR="007A4B45">
        <w:rPr>
          <w:rFonts w:ascii="宋体" w:eastAsia="宋体" w:hAnsi="Arial" w:cs="宋体" w:hint="eastAsia"/>
          <w:color w:val="000000"/>
          <w:kern w:val="0"/>
          <w:sz w:val="24"/>
          <w:szCs w:val="24"/>
        </w:rPr>
        <w:t>日</w:t>
      </w:r>
    </w:p>
    <w:p w:rsidR="00F468E2" w:rsidRDefault="00F468E2"/>
    <w:sectPr w:rsidR="00F468E2" w:rsidSect="00FF78EE">
      <w:pgSz w:w="11926" w:h="16867"/>
      <w:pgMar w:top="1420" w:right="1420" w:bottom="852" w:left="1420" w:header="851" w:footer="992"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9A551" w16cid:durableId="1FC23845"/>
  <w16cid:commentId w16cid:paraId="3607EEDD" w16cid:durableId="1FC237DC"/>
  <w16cid:commentId w16cid:paraId="69637757" w16cid:durableId="1FC23820"/>
  <w16cid:commentId w16cid:paraId="5563664B" w16cid:durableId="1FC238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608" w:rsidRDefault="00277608" w:rsidP="001F3074">
      <w:r>
        <w:separator/>
      </w:r>
    </w:p>
  </w:endnote>
  <w:endnote w:type="continuationSeparator" w:id="0">
    <w:p w:rsidR="00277608" w:rsidRDefault="00277608" w:rsidP="001F3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608" w:rsidRDefault="00277608" w:rsidP="001F3074">
      <w:r>
        <w:separator/>
      </w:r>
    </w:p>
  </w:footnote>
  <w:footnote w:type="continuationSeparator" w:id="0">
    <w:p w:rsidR="00277608" w:rsidRDefault="00277608" w:rsidP="001F3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003A5"/>
    <w:multiLevelType w:val="hybridMultilevel"/>
    <w:tmpl w:val="069263C6"/>
    <w:lvl w:ilvl="0" w:tplc="2286C86A">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nsid w:val="6B8C157C"/>
    <w:multiLevelType w:val="hybridMultilevel"/>
    <w:tmpl w:val="6652EB9E"/>
    <w:lvl w:ilvl="0" w:tplc="70CEE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78AE"/>
    <w:rsid w:val="000031E6"/>
    <w:rsid w:val="00010614"/>
    <w:rsid w:val="00015074"/>
    <w:rsid w:val="000B08DD"/>
    <w:rsid w:val="000C0506"/>
    <w:rsid w:val="000C6B30"/>
    <w:rsid w:val="000E7BF5"/>
    <w:rsid w:val="0010612E"/>
    <w:rsid w:val="001116E0"/>
    <w:rsid w:val="0011426D"/>
    <w:rsid w:val="00115016"/>
    <w:rsid w:val="00130DFA"/>
    <w:rsid w:val="00164C2A"/>
    <w:rsid w:val="001C077A"/>
    <w:rsid w:val="001C2618"/>
    <w:rsid w:val="001F3074"/>
    <w:rsid w:val="002238FA"/>
    <w:rsid w:val="0022594F"/>
    <w:rsid w:val="00241D20"/>
    <w:rsid w:val="0025461C"/>
    <w:rsid w:val="00265DBC"/>
    <w:rsid w:val="00277608"/>
    <w:rsid w:val="00301C2D"/>
    <w:rsid w:val="00304E96"/>
    <w:rsid w:val="003129C5"/>
    <w:rsid w:val="00323A0B"/>
    <w:rsid w:val="003275C5"/>
    <w:rsid w:val="00327E47"/>
    <w:rsid w:val="003378AE"/>
    <w:rsid w:val="003A3BB9"/>
    <w:rsid w:val="003C4BFA"/>
    <w:rsid w:val="0040257F"/>
    <w:rsid w:val="00411259"/>
    <w:rsid w:val="004153A6"/>
    <w:rsid w:val="0043140D"/>
    <w:rsid w:val="00432A7C"/>
    <w:rsid w:val="00463EA4"/>
    <w:rsid w:val="00474366"/>
    <w:rsid w:val="004B1434"/>
    <w:rsid w:val="004B4BA1"/>
    <w:rsid w:val="004D1851"/>
    <w:rsid w:val="004D46EB"/>
    <w:rsid w:val="004E5341"/>
    <w:rsid w:val="004F2E32"/>
    <w:rsid w:val="00504A05"/>
    <w:rsid w:val="0053218A"/>
    <w:rsid w:val="00532A58"/>
    <w:rsid w:val="00555576"/>
    <w:rsid w:val="00583622"/>
    <w:rsid w:val="005E01F5"/>
    <w:rsid w:val="005F0283"/>
    <w:rsid w:val="0068387D"/>
    <w:rsid w:val="006E4DF1"/>
    <w:rsid w:val="00755598"/>
    <w:rsid w:val="00763858"/>
    <w:rsid w:val="00797E1D"/>
    <w:rsid w:val="007A4B45"/>
    <w:rsid w:val="007C13EB"/>
    <w:rsid w:val="00800096"/>
    <w:rsid w:val="00802BD8"/>
    <w:rsid w:val="008211BB"/>
    <w:rsid w:val="00825DFA"/>
    <w:rsid w:val="00832FCD"/>
    <w:rsid w:val="0086565E"/>
    <w:rsid w:val="00866235"/>
    <w:rsid w:val="008972ED"/>
    <w:rsid w:val="008B1753"/>
    <w:rsid w:val="008B195E"/>
    <w:rsid w:val="008C4054"/>
    <w:rsid w:val="008D0EAC"/>
    <w:rsid w:val="008E23AB"/>
    <w:rsid w:val="00930228"/>
    <w:rsid w:val="00936D59"/>
    <w:rsid w:val="0094597C"/>
    <w:rsid w:val="00981600"/>
    <w:rsid w:val="00992648"/>
    <w:rsid w:val="009C3416"/>
    <w:rsid w:val="009C6EF4"/>
    <w:rsid w:val="00A0431D"/>
    <w:rsid w:val="00A228A4"/>
    <w:rsid w:val="00A36C08"/>
    <w:rsid w:val="00A419DC"/>
    <w:rsid w:val="00AD4C8B"/>
    <w:rsid w:val="00B2798D"/>
    <w:rsid w:val="00B646A6"/>
    <w:rsid w:val="00B77E0D"/>
    <w:rsid w:val="00B94555"/>
    <w:rsid w:val="00C32B8F"/>
    <w:rsid w:val="00C618B0"/>
    <w:rsid w:val="00C630BB"/>
    <w:rsid w:val="00CA2849"/>
    <w:rsid w:val="00CA60F5"/>
    <w:rsid w:val="00CF0185"/>
    <w:rsid w:val="00D14CD8"/>
    <w:rsid w:val="00D2388F"/>
    <w:rsid w:val="00D347DD"/>
    <w:rsid w:val="00D50588"/>
    <w:rsid w:val="00D57B3E"/>
    <w:rsid w:val="00D678DD"/>
    <w:rsid w:val="00DA0AEA"/>
    <w:rsid w:val="00DA72F4"/>
    <w:rsid w:val="00DB2D60"/>
    <w:rsid w:val="00E62A75"/>
    <w:rsid w:val="00E747F5"/>
    <w:rsid w:val="00EA4B80"/>
    <w:rsid w:val="00EB6741"/>
    <w:rsid w:val="00F07ACC"/>
    <w:rsid w:val="00F220C2"/>
    <w:rsid w:val="00F24795"/>
    <w:rsid w:val="00F468E2"/>
    <w:rsid w:val="00F55CC7"/>
    <w:rsid w:val="00F6336F"/>
    <w:rsid w:val="00F74341"/>
    <w:rsid w:val="00F75C20"/>
    <w:rsid w:val="00FC5CFB"/>
    <w:rsid w:val="00FD0AA9"/>
    <w:rsid w:val="00FF5B71"/>
    <w:rsid w:val="00FF750D"/>
    <w:rsid w:val="00FF78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07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074"/>
    <w:pPr>
      <w:pBdr>
        <w:bottom w:val="single" w:sz="6" w:space="1" w:color="auto"/>
      </w:pBdr>
      <w:tabs>
        <w:tab w:val="center" w:pos="4153"/>
        <w:tab w:val="right" w:pos="8306"/>
      </w:tabs>
      <w:snapToGrid w:val="0"/>
      <w:jc w:val="center"/>
    </w:pPr>
    <w:rPr>
      <w:rFonts w:cstheme="minorBidi"/>
      <w:sz w:val="18"/>
      <w:szCs w:val="18"/>
    </w:rPr>
  </w:style>
  <w:style w:type="character" w:customStyle="1" w:styleId="Char">
    <w:name w:val="页眉 Char"/>
    <w:basedOn w:val="a0"/>
    <w:link w:val="a3"/>
    <w:uiPriority w:val="99"/>
    <w:rsid w:val="001F3074"/>
    <w:rPr>
      <w:sz w:val="18"/>
      <w:szCs w:val="18"/>
    </w:rPr>
  </w:style>
  <w:style w:type="paragraph" w:styleId="a4">
    <w:name w:val="footer"/>
    <w:basedOn w:val="a"/>
    <w:link w:val="Char0"/>
    <w:uiPriority w:val="99"/>
    <w:unhideWhenUsed/>
    <w:rsid w:val="001F3074"/>
    <w:pPr>
      <w:tabs>
        <w:tab w:val="center" w:pos="4153"/>
        <w:tab w:val="right" w:pos="8306"/>
      </w:tabs>
      <w:snapToGrid w:val="0"/>
      <w:jc w:val="left"/>
    </w:pPr>
    <w:rPr>
      <w:rFonts w:cstheme="minorBidi"/>
      <w:sz w:val="18"/>
      <w:szCs w:val="18"/>
    </w:rPr>
  </w:style>
  <w:style w:type="character" w:customStyle="1" w:styleId="Char0">
    <w:name w:val="页脚 Char"/>
    <w:basedOn w:val="a0"/>
    <w:link w:val="a4"/>
    <w:uiPriority w:val="99"/>
    <w:rsid w:val="001F3074"/>
    <w:rPr>
      <w:sz w:val="18"/>
      <w:szCs w:val="18"/>
    </w:rPr>
  </w:style>
  <w:style w:type="character" w:styleId="a5">
    <w:name w:val="annotation reference"/>
    <w:basedOn w:val="a0"/>
    <w:uiPriority w:val="99"/>
    <w:rsid w:val="001F3074"/>
    <w:rPr>
      <w:rFonts w:cs="Times New Roman"/>
      <w:sz w:val="21"/>
      <w:szCs w:val="21"/>
    </w:rPr>
  </w:style>
  <w:style w:type="paragraph" w:styleId="a6">
    <w:name w:val="annotation text"/>
    <w:basedOn w:val="a"/>
    <w:link w:val="Char1"/>
    <w:uiPriority w:val="99"/>
    <w:rsid w:val="001F3074"/>
    <w:pPr>
      <w:jc w:val="left"/>
    </w:pPr>
  </w:style>
  <w:style w:type="character" w:customStyle="1" w:styleId="Char1">
    <w:name w:val="批注文字 Char"/>
    <w:basedOn w:val="a0"/>
    <w:link w:val="a6"/>
    <w:uiPriority w:val="99"/>
    <w:rsid w:val="001F3074"/>
    <w:rPr>
      <w:rFonts w:cs="Times New Roman"/>
    </w:rPr>
  </w:style>
  <w:style w:type="paragraph" w:styleId="a7">
    <w:name w:val="footnote text"/>
    <w:basedOn w:val="a"/>
    <w:link w:val="Char2"/>
    <w:uiPriority w:val="99"/>
    <w:rsid w:val="001F3074"/>
    <w:pPr>
      <w:snapToGrid w:val="0"/>
      <w:jc w:val="left"/>
    </w:pPr>
    <w:rPr>
      <w:rFonts w:ascii="Times New Roman" w:eastAsia="宋体" w:hAnsi="Times New Roman"/>
      <w:sz w:val="18"/>
      <w:szCs w:val="20"/>
    </w:rPr>
  </w:style>
  <w:style w:type="character" w:customStyle="1" w:styleId="Char2">
    <w:name w:val="脚注文本 Char"/>
    <w:basedOn w:val="a0"/>
    <w:link w:val="a7"/>
    <w:uiPriority w:val="99"/>
    <w:rsid w:val="001F3074"/>
    <w:rPr>
      <w:rFonts w:ascii="Times New Roman" w:eastAsia="宋体" w:hAnsi="Times New Roman" w:cs="Times New Roman"/>
      <w:sz w:val="18"/>
      <w:szCs w:val="20"/>
    </w:rPr>
  </w:style>
  <w:style w:type="paragraph" w:styleId="a8">
    <w:name w:val="Balloon Text"/>
    <w:basedOn w:val="a"/>
    <w:link w:val="Char3"/>
    <w:uiPriority w:val="99"/>
    <w:semiHidden/>
    <w:unhideWhenUsed/>
    <w:rsid w:val="001F3074"/>
    <w:rPr>
      <w:sz w:val="18"/>
      <w:szCs w:val="18"/>
    </w:rPr>
  </w:style>
  <w:style w:type="character" w:customStyle="1" w:styleId="Char3">
    <w:name w:val="批注框文本 Char"/>
    <w:basedOn w:val="a0"/>
    <w:link w:val="a8"/>
    <w:uiPriority w:val="99"/>
    <w:semiHidden/>
    <w:rsid w:val="001F3074"/>
    <w:rPr>
      <w:rFonts w:cs="Times New Roman"/>
      <w:sz w:val="18"/>
      <w:szCs w:val="18"/>
    </w:rPr>
  </w:style>
  <w:style w:type="paragraph" w:customStyle="1" w:styleId="biaogeleft">
    <w:name w:val="biaoge_left"/>
    <w:basedOn w:val="a"/>
    <w:rsid w:val="00A0431D"/>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styleId="a9">
    <w:name w:val="annotation subject"/>
    <w:basedOn w:val="a6"/>
    <w:next w:val="a6"/>
    <w:link w:val="Char4"/>
    <w:uiPriority w:val="99"/>
    <w:semiHidden/>
    <w:unhideWhenUsed/>
    <w:rsid w:val="0043140D"/>
    <w:rPr>
      <w:b/>
      <w:bCs/>
    </w:rPr>
  </w:style>
  <w:style w:type="character" w:customStyle="1" w:styleId="Char4">
    <w:name w:val="批注主题 Char"/>
    <w:basedOn w:val="Char1"/>
    <w:link w:val="a9"/>
    <w:uiPriority w:val="99"/>
    <w:semiHidden/>
    <w:rsid w:val="0043140D"/>
    <w:rPr>
      <w:rFonts w:cs="Times New Roman"/>
      <w:b/>
      <w:bCs/>
    </w:rPr>
  </w:style>
  <w:style w:type="paragraph" w:styleId="aa">
    <w:name w:val="List Paragraph"/>
    <w:basedOn w:val="a"/>
    <w:uiPriority w:val="34"/>
    <w:qFormat/>
    <w:rsid w:val="00FF5B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4</DocSecurity>
  <Lines>12</Lines>
  <Paragraphs>3</Paragraphs>
  <ScaleCrop>false</ScaleCrop>
  <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陆再红</dc:creator>
  <cp:lastModifiedBy>ZHONGM</cp:lastModifiedBy>
  <cp:revision>2</cp:revision>
  <cp:lastPrinted>2021-06-16T06:17:00Z</cp:lastPrinted>
  <dcterms:created xsi:type="dcterms:W3CDTF">2025-08-25T16:01:00Z</dcterms:created>
  <dcterms:modified xsi:type="dcterms:W3CDTF">2025-08-25T16:01:00Z</dcterms:modified>
</cp:coreProperties>
</file>