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3199" w:rsidRDefault="006B3199">
      <w:pPr>
        <w:pStyle w:val="p"/>
        <w:spacing w:line="360" w:lineRule="auto"/>
        <w:ind w:firstLine="480"/>
        <w:jc w:val="center"/>
        <w:rPr>
          <w:rFonts w:eastAsia="Times New Roman"/>
          <w:kern w:val="0"/>
          <w:sz w:val="24"/>
          <w:szCs w:val="24"/>
        </w:rPr>
      </w:pPr>
    </w:p>
    <w:p w:rsidR="006B3199" w:rsidRDefault="00997FB0">
      <w:pPr>
        <w:pStyle w:val="div"/>
        <w:spacing w:line="360" w:lineRule="auto"/>
        <w:ind w:firstLine="480"/>
        <w:jc w:val="center"/>
        <w:rPr>
          <w:rFonts w:eastAsia="Times New Roman"/>
          <w:kern w:val="0"/>
          <w:sz w:val="24"/>
          <w:szCs w:val="24"/>
        </w:rPr>
      </w:pPr>
      <w:r>
        <w:rPr>
          <w:rFonts w:ascii="SimHei" w:eastAsia="SimHei" w:hAnsi="SimHei" w:cs="SimHei"/>
          <w:b/>
          <w:bCs/>
          <w:kern w:val="0"/>
          <w:sz w:val="32"/>
          <w:szCs w:val="32"/>
        </w:rPr>
        <w:t>国投瑞银港股通</w:t>
      </w:r>
      <w:r>
        <w:rPr>
          <w:rStyle w:val="custom"/>
          <w:rFonts w:ascii="SimHei" w:eastAsia="SimHei" w:hAnsi="SimHei" w:cs="SimHei"/>
          <w:b/>
          <w:bCs/>
          <w:kern w:val="0"/>
          <w:sz w:val="32"/>
          <w:szCs w:val="32"/>
          <w:lang w:eastAsia="en-US"/>
        </w:rPr>
        <w:t>6</w:t>
      </w:r>
      <w:r>
        <w:rPr>
          <w:rFonts w:ascii="SimHei" w:eastAsia="SimHei" w:hAnsi="SimHei" w:cs="SimHei"/>
          <w:b/>
          <w:bCs/>
          <w:kern w:val="0"/>
          <w:sz w:val="32"/>
          <w:szCs w:val="32"/>
        </w:rPr>
        <w:t>个月定期开放股票型发起式证券投资基金开放申购、赎回业务的公告</w:t>
      </w:r>
    </w:p>
    <w:p w:rsidR="006B3199" w:rsidRDefault="006B3199">
      <w:pPr>
        <w:pStyle w:val="p"/>
        <w:spacing w:line="360" w:lineRule="auto"/>
        <w:ind w:firstLine="480"/>
        <w:jc w:val="center"/>
        <w:rPr>
          <w:rFonts w:eastAsia="Times New Roman"/>
          <w:kern w:val="0"/>
          <w:sz w:val="24"/>
          <w:szCs w:val="24"/>
        </w:rPr>
      </w:pPr>
    </w:p>
    <w:p w:rsidR="006B3199" w:rsidRDefault="00997FB0">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8</w:t>
      </w:r>
      <w:r>
        <w:rPr>
          <w:rStyle w:val="custom"/>
          <w:rFonts w:ascii="SimSun" w:eastAsia="SimSun" w:hAnsi="SimSun" w:cs="SimSun"/>
          <w:kern w:val="0"/>
          <w:sz w:val="24"/>
          <w:szCs w:val="24"/>
        </w:rPr>
        <w:t>月</w:t>
      </w:r>
      <w:r>
        <w:rPr>
          <w:rStyle w:val="custom"/>
          <w:rFonts w:ascii="SimSun" w:eastAsia="SimSun" w:hAnsi="SimSun" w:cs="SimSun"/>
          <w:kern w:val="0"/>
          <w:sz w:val="24"/>
          <w:szCs w:val="24"/>
        </w:rPr>
        <w:t>25</w:t>
      </w:r>
      <w:r>
        <w:rPr>
          <w:rStyle w:val="custom"/>
          <w:rFonts w:ascii="SimSun" w:eastAsia="SimSun" w:hAnsi="SimSun" w:cs="SimSun"/>
          <w:kern w:val="0"/>
          <w:sz w:val="24"/>
          <w:szCs w:val="24"/>
        </w:rPr>
        <w:t>日</w:t>
      </w:r>
    </w:p>
    <w:p w:rsidR="006B3199" w:rsidRDefault="006B3199">
      <w:pPr>
        <w:autoSpaceDE w:val="0"/>
        <w:autoSpaceDN w:val="0"/>
        <w:adjustRightInd w:val="0"/>
        <w:spacing w:line="360" w:lineRule="auto"/>
        <w:ind w:firstLineChars="200" w:firstLine="480"/>
        <w:jc w:val="center"/>
        <w:rPr>
          <w:rFonts w:ascii="宋体" w:hAnsi="宋体"/>
          <w:sz w:val="24"/>
          <w:szCs w:val="24"/>
        </w:rPr>
      </w:pPr>
    </w:p>
    <w:p w:rsidR="006B3199" w:rsidRDefault="00997FB0">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72"/>
        <w:gridCol w:w="5156"/>
      </w:tblGrid>
      <w:tr w:rsidR="006B3199">
        <w:trPr>
          <w:jc w:val="center"/>
        </w:trPr>
        <w:tc>
          <w:tcPr>
            <w:tcW w:w="3372"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基金名称</w:t>
            </w:r>
          </w:p>
        </w:tc>
        <w:tc>
          <w:tcPr>
            <w:tcW w:w="5156" w:type="dxa"/>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国投瑞银港股通</w:t>
            </w:r>
            <w:r>
              <w:rPr>
                <w:rStyle w:val="custom"/>
                <w:rFonts w:ascii="SimSun" w:eastAsia="SimSun" w:hAnsi="SimSun" w:cs="SimSun"/>
                <w:color w:val="000000"/>
                <w:kern w:val="0"/>
                <w:szCs w:val="21"/>
                <w:lang w:eastAsia="en-US"/>
              </w:rPr>
              <w:t>6</w:t>
            </w:r>
            <w:r>
              <w:rPr>
                <w:rFonts w:ascii="SimSun" w:eastAsia="SimSun" w:hAnsi="SimSun" w:cs="SimSun"/>
                <w:color w:val="000000"/>
                <w:kern w:val="0"/>
                <w:szCs w:val="21"/>
              </w:rPr>
              <w:t>个月定期开放股票型发起式证券投资基金</w:t>
            </w:r>
          </w:p>
        </w:tc>
      </w:tr>
      <w:tr w:rsidR="006B319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基金简称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国投瑞银港股通</w:t>
            </w:r>
            <w:r>
              <w:rPr>
                <w:rStyle w:val="custom"/>
                <w:rFonts w:ascii="SimSun" w:eastAsia="SimSun" w:hAnsi="SimSun" w:cs="SimSun"/>
                <w:color w:val="000000"/>
                <w:kern w:val="0"/>
                <w:szCs w:val="21"/>
                <w:lang w:eastAsia="en-US"/>
              </w:rPr>
              <w:t>6</w:t>
            </w:r>
            <w:r>
              <w:rPr>
                <w:rFonts w:ascii="SimSun" w:eastAsia="SimSun" w:hAnsi="SimSun" w:cs="SimSun"/>
                <w:color w:val="000000"/>
                <w:kern w:val="0"/>
                <w:szCs w:val="21"/>
              </w:rPr>
              <w:t>个月定开股票</w:t>
            </w:r>
          </w:p>
        </w:tc>
      </w:tr>
      <w:tr w:rsidR="006B319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基金主代码</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6B3199" w:rsidRDefault="00997FB0">
            <w:pPr>
              <w:pStyle w:val="div"/>
              <w:rPr>
                <w:rFonts w:eastAsia="Times New Roman"/>
                <w:color w:val="000000"/>
                <w:kern w:val="0"/>
                <w:szCs w:val="21"/>
              </w:rPr>
            </w:pPr>
            <w:r>
              <w:rPr>
                <w:rStyle w:val="custom"/>
                <w:rFonts w:ascii="SimSun" w:eastAsia="SimSun" w:hAnsi="SimSun" w:cs="SimSun"/>
                <w:color w:val="000000"/>
                <w:kern w:val="0"/>
                <w:szCs w:val="21"/>
                <w:lang w:eastAsia="en-US"/>
              </w:rPr>
              <w:t>010010</w:t>
            </w:r>
          </w:p>
        </w:tc>
      </w:tr>
      <w:tr w:rsidR="006B319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基金运作方式</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契约型、以定期开放方式运作</w:t>
            </w:r>
          </w:p>
        </w:tc>
      </w:tr>
      <w:tr w:rsidR="006B319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基金合同生效日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B3199" w:rsidRDefault="00997FB0">
            <w:pPr>
              <w:pStyle w:val="div"/>
              <w:rPr>
                <w:rFonts w:eastAsia="Times New Roman"/>
                <w:color w:val="000000"/>
                <w:kern w:val="0"/>
                <w:szCs w:val="21"/>
              </w:rPr>
            </w:pPr>
            <w:r>
              <w:rPr>
                <w:rStyle w:val="custom"/>
                <w:rFonts w:ascii="SimSun" w:eastAsia="SimSun" w:hAnsi="SimSun" w:cs="SimSun"/>
                <w:color w:val="000000"/>
                <w:kern w:val="0"/>
                <w:szCs w:val="21"/>
                <w:lang w:eastAsia="en-US"/>
              </w:rPr>
              <w:t>2020</w:t>
            </w:r>
            <w:r>
              <w:rPr>
                <w:rFonts w:ascii="SimSun" w:eastAsia="SimSun" w:hAnsi="SimSun" w:cs="SimSun"/>
                <w:color w:val="000000"/>
                <w:kern w:val="0"/>
                <w:szCs w:val="21"/>
              </w:rPr>
              <w:t>年</w:t>
            </w:r>
            <w:r>
              <w:rPr>
                <w:rStyle w:val="custom"/>
                <w:rFonts w:ascii="SimSun" w:eastAsia="SimSun" w:hAnsi="SimSun" w:cs="SimSun"/>
                <w:color w:val="000000"/>
                <w:kern w:val="0"/>
                <w:szCs w:val="21"/>
                <w:lang w:eastAsia="en-US"/>
              </w:rPr>
              <w:t>8</w:t>
            </w:r>
            <w:r>
              <w:rPr>
                <w:rFonts w:ascii="SimSun" w:eastAsia="SimSun" w:hAnsi="SimSun" w:cs="SimSun"/>
                <w:color w:val="000000"/>
                <w:kern w:val="0"/>
                <w:szCs w:val="21"/>
              </w:rPr>
              <w:t>月</w:t>
            </w:r>
            <w:r>
              <w:rPr>
                <w:rStyle w:val="custom"/>
                <w:rFonts w:ascii="SimSun" w:eastAsia="SimSun" w:hAnsi="SimSun" w:cs="SimSun"/>
                <w:color w:val="000000"/>
                <w:kern w:val="0"/>
                <w:szCs w:val="21"/>
                <w:lang w:eastAsia="en-US"/>
              </w:rPr>
              <w:t>27</w:t>
            </w:r>
            <w:r>
              <w:rPr>
                <w:rFonts w:ascii="SimSun" w:eastAsia="SimSun" w:hAnsi="SimSun" w:cs="SimSun"/>
                <w:color w:val="000000"/>
                <w:kern w:val="0"/>
                <w:szCs w:val="21"/>
              </w:rPr>
              <w:t>日</w:t>
            </w:r>
          </w:p>
        </w:tc>
      </w:tr>
      <w:tr w:rsidR="006B319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基金管理人名称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6B319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基金托管人名称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中国银行股份有限公司</w:t>
            </w:r>
          </w:p>
        </w:tc>
      </w:tr>
      <w:tr w:rsidR="006B319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基金注册登记机构名称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6B319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公告依据</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《公开募集证券投资基金信息披露管理办法》（以下简称</w:t>
            </w:r>
            <w:r>
              <w:rPr>
                <w:rFonts w:ascii="SimSun" w:eastAsia="SimSun" w:hAnsi="SimSun" w:cs="SimSun"/>
                <w:color w:val="000000"/>
                <w:kern w:val="0"/>
                <w:szCs w:val="21"/>
              </w:rPr>
              <w:t>“</w:t>
            </w:r>
            <w:r>
              <w:rPr>
                <w:rFonts w:ascii="SimSun" w:eastAsia="SimSun" w:hAnsi="SimSun" w:cs="SimSun"/>
                <w:color w:val="000000"/>
                <w:kern w:val="0"/>
                <w:szCs w:val="21"/>
              </w:rPr>
              <w:t>《信息披露办法》</w:t>
            </w:r>
            <w:r>
              <w:rPr>
                <w:rFonts w:ascii="SimSun" w:eastAsia="SimSun" w:hAnsi="SimSun" w:cs="SimSun"/>
                <w:color w:val="000000"/>
                <w:kern w:val="0"/>
                <w:szCs w:val="21"/>
              </w:rPr>
              <w:t>”</w:t>
            </w:r>
            <w:r>
              <w:rPr>
                <w:rFonts w:ascii="SimSun" w:eastAsia="SimSun" w:hAnsi="SimSun" w:cs="SimSun"/>
                <w:color w:val="000000"/>
                <w:kern w:val="0"/>
                <w:szCs w:val="21"/>
              </w:rPr>
              <w:t>）及本基金基金合同和招募说明书等</w:t>
            </w:r>
          </w:p>
        </w:tc>
      </w:tr>
      <w:tr w:rsidR="006B319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申购起始日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B3199" w:rsidRDefault="00997FB0">
            <w:pPr>
              <w:pStyle w:val="div"/>
              <w:widowControl/>
              <w:rPr>
                <w:rFonts w:ascii="SimSun" w:eastAsia="SimSun" w:hAnsi="SimSun" w:cs="SimSu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8</w:t>
            </w:r>
            <w:r>
              <w:rPr>
                <w:rFonts w:ascii="SimSun" w:eastAsia="SimSun" w:hAnsi="SimSun" w:cs="SimSun"/>
                <w:color w:val="000000"/>
                <w:kern w:val="0"/>
                <w:szCs w:val="21"/>
              </w:rPr>
              <w:t>月</w:t>
            </w:r>
            <w:r>
              <w:rPr>
                <w:rFonts w:ascii="SimSun" w:eastAsia="SimSun" w:hAnsi="SimSun" w:cs="SimSun"/>
                <w:color w:val="000000"/>
                <w:kern w:val="0"/>
                <w:szCs w:val="21"/>
              </w:rPr>
              <w:t>27</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r w:rsidR="006B3199">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B3199" w:rsidRDefault="00997FB0">
            <w:pPr>
              <w:pStyle w:val="div"/>
              <w:rPr>
                <w:rFonts w:eastAsia="Times New Roman"/>
                <w:color w:val="000000"/>
                <w:kern w:val="0"/>
                <w:szCs w:val="21"/>
              </w:rPr>
            </w:pPr>
            <w:r>
              <w:rPr>
                <w:rFonts w:ascii="SimSun" w:eastAsia="SimSun" w:hAnsi="SimSun" w:cs="SimSun"/>
                <w:color w:val="000000"/>
                <w:kern w:val="0"/>
                <w:szCs w:val="21"/>
              </w:rPr>
              <w:t>赎回起始日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B3199" w:rsidRDefault="00997FB0">
            <w:pPr>
              <w:pStyle w:val="div"/>
              <w:widowControl/>
              <w:rPr>
                <w:rFonts w:ascii="SimSun" w:eastAsia="SimSun" w:hAnsi="SimSun" w:cs="SimSu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8</w:t>
            </w:r>
            <w:r>
              <w:rPr>
                <w:rFonts w:ascii="SimSun" w:eastAsia="SimSun" w:hAnsi="SimSun" w:cs="SimSun"/>
                <w:color w:val="000000"/>
                <w:kern w:val="0"/>
                <w:szCs w:val="21"/>
              </w:rPr>
              <w:t>月</w:t>
            </w:r>
            <w:r>
              <w:rPr>
                <w:rFonts w:ascii="SimSun" w:eastAsia="SimSun" w:hAnsi="SimSun" w:cs="SimSun"/>
                <w:color w:val="000000"/>
                <w:kern w:val="0"/>
                <w:szCs w:val="21"/>
              </w:rPr>
              <w:t>27</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bl>
    <w:p w:rsidR="006B3199" w:rsidRDefault="00997FB0">
      <w:pPr>
        <w:pStyle w:val="div"/>
        <w:ind w:firstLine="420"/>
        <w:rPr>
          <w:rFonts w:eastAsia="Times New Roman"/>
          <w:kern w:val="0"/>
          <w:szCs w:val="21"/>
        </w:rPr>
      </w:pPr>
      <w:r>
        <w:rPr>
          <w:rFonts w:ascii="SimSun" w:eastAsia="SimSun" w:hAnsi="SimSun" w:cs="SimSun"/>
          <w:kern w:val="0"/>
          <w:szCs w:val="21"/>
        </w:rPr>
        <w:t>1</w:t>
      </w:r>
      <w:r>
        <w:rPr>
          <w:rFonts w:ascii="SimSun" w:eastAsia="SimSun" w:hAnsi="SimSun" w:cs="SimSun"/>
          <w:kern w:val="0"/>
          <w:szCs w:val="21"/>
        </w:rPr>
        <w:t>、本基金为定期开放基金，本次开放期时间为</w:t>
      </w: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8</w:t>
      </w:r>
      <w:r>
        <w:rPr>
          <w:rStyle w:val="custom"/>
          <w:rFonts w:ascii="SimSun" w:eastAsia="SimSun" w:hAnsi="SimSun" w:cs="SimSun"/>
          <w:kern w:val="0"/>
          <w:szCs w:val="21"/>
        </w:rPr>
        <w:t>月</w:t>
      </w:r>
      <w:r>
        <w:rPr>
          <w:rStyle w:val="custom"/>
          <w:rFonts w:ascii="SimSun" w:eastAsia="SimSun" w:hAnsi="SimSun" w:cs="SimSun"/>
          <w:kern w:val="0"/>
          <w:szCs w:val="21"/>
        </w:rPr>
        <w:t>27</w:t>
      </w:r>
      <w:r>
        <w:rPr>
          <w:rStyle w:val="custom"/>
          <w:rFonts w:ascii="SimSun" w:eastAsia="SimSun" w:hAnsi="SimSun" w:cs="SimSun"/>
          <w:kern w:val="0"/>
          <w:szCs w:val="21"/>
        </w:rPr>
        <w:t>日</w:t>
      </w:r>
      <w:r>
        <w:rPr>
          <w:rFonts w:ascii="SimSun" w:eastAsia="SimSun" w:hAnsi="SimSun" w:cs="SimSun"/>
          <w:kern w:val="0"/>
          <w:szCs w:val="21"/>
        </w:rPr>
        <w:t>至</w:t>
      </w: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9</w:t>
      </w:r>
      <w:r>
        <w:rPr>
          <w:rStyle w:val="custom"/>
          <w:rFonts w:ascii="SimSun" w:eastAsia="SimSun" w:hAnsi="SimSun" w:cs="SimSun"/>
          <w:kern w:val="0"/>
          <w:szCs w:val="21"/>
        </w:rPr>
        <w:t>月</w:t>
      </w:r>
      <w:r>
        <w:rPr>
          <w:rStyle w:val="custom"/>
          <w:rFonts w:ascii="SimSun" w:eastAsia="SimSun" w:hAnsi="SimSun" w:cs="SimSun"/>
          <w:kern w:val="0"/>
          <w:szCs w:val="21"/>
        </w:rPr>
        <w:t>2</w:t>
      </w:r>
      <w:r>
        <w:rPr>
          <w:rStyle w:val="custom"/>
          <w:rFonts w:ascii="SimSun" w:eastAsia="SimSun" w:hAnsi="SimSun" w:cs="SimSun"/>
          <w:kern w:val="0"/>
          <w:szCs w:val="21"/>
        </w:rPr>
        <w:t>日</w:t>
      </w:r>
      <w:r>
        <w:rPr>
          <w:rFonts w:ascii="SimSun" w:eastAsia="SimSun" w:hAnsi="SimSun" w:cs="SimSun"/>
          <w:kern w:val="0"/>
          <w:szCs w:val="21"/>
        </w:rPr>
        <w:t>，开放期内本基金接受申购、赎回申请。</w:t>
      </w:r>
      <w:r>
        <w:rPr>
          <w:rFonts w:ascii="SimSun" w:eastAsia="SimSun" w:hAnsi="SimSun" w:cs="SimSun"/>
          <w:kern w:val="0"/>
          <w:szCs w:val="21"/>
        </w:rPr>
        <w:t> </w:t>
      </w:r>
    </w:p>
    <w:p w:rsidR="006B3199" w:rsidRDefault="00997FB0">
      <w:pPr>
        <w:pStyle w:val="div"/>
        <w:ind w:firstLine="420"/>
        <w:rPr>
          <w:rFonts w:ascii="SimSun" w:eastAsia="SimSun" w:hAnsi="SimSun" w:cs="SimSun"/>
          <w:kern w:val="0"/>
          <w:szCs w:val="21"/>
        </w:rPr>
      </w:pPr>
      <w:r>
        <w:rPr>
          <w:rFonts w:ascii="SimSun" w:eastAsia="SimSun" w:hAnsi="SimSun" w:cs="SimSun"/>
          <w:kern w:val="0"/>
          <w:szCs w:val="21"/>
        </w:rPr>
        <w:t>2</w:t>
      </w:r>
      <w:r>
        <w:rPr>
          <w:rFonts w:ascii="SimSun" w:eastAsia="SimSun" w:hAnsi="SimSun" w:cs="SimSun"/>
          <w:kern w:val="0"/>
          <w:szCs w:val="21"/>
        </w:rPr>
        <w:t>、本基金自</w:t>
      </w: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9</w:t>
      </w:r>
      <w:r>
        <w:rPr>
          <w:rStyle w:val="custom"/>
          <w:rFonts w:ascii="SimSun" w:eastAsia="SimSun" w:hAnsi="SimSun" w:cs="SimSun"/>
          <w:kern w:val="0"/>
          <w:szCs w:val="21"/>
        </w:rPr>
        <w:t>月</w:t>
      </w:r>
      <w:r>
        <w:rPr>
          <w:rStyle w:val="custom"/>
          <w:rFonts w:ascii="SimSun" w:eastAsia="SimSun" w:hAnsi="SimSun" w:cs="SimSun"/>
          <w:kern w:val="0"/>
          <w:szCs w:val="21"/>
        </w:rPr>
        <w:t>3</w:t>
      </w:r>
      <w:r>
        <w:rPr>
          <w:rStyle w:val="custom"/>
          <w:rFonts w:ascii="SimSun" w:eastAsia="SimSun" w:hAnsi="SimSun" w:cs="SimSun"/>
          <w:kern w:val="0"/>
          <w:szCs w:val="21"/>
        </w:rPr>
        <w:t>日</w:t>
      </w:r>
      <w:r>
        <w:rPr>
          <w:rFonts w:ascii="SimSun" w:eastAsia="SimSun" w:hAnsi="SimSun" w:cs="SimSun"/>
          <w:kern w:val="0"/>
          <w:szCs w:val="21"/>
        </w:rPr>
        <w:t>起进入封闭期，封闭期内本基金不接受申购、赎回申请。</w:t>
      </w:r>
    </w:p>
    <w:p w:rsidR="006B3199" w:rsidRDefault="006B3199">
      <w:pPr>
        <w:autoSpaceDE w:val="0"/>
        <w:autoSpaceDN w:val="0"/>
        <w:adjustRightInd w:val="0"/>
        <w:spacing w:line="360" w:lineRule="auto"/>
        <w:ind w:firstLineChars="200" w:firstLine="480"/>
        <w:jc w:val="center"/>
        <w:rPr>
          <w:rFonts w:ascii="宋体" w:hAnsi="宋体"/>
          <w:sz w:val="24"/>
          <w:szCs w:val="24"/>
        </w:rPr>
      </w:pPr>
    </w:p>
    <w:p w:rsidR="006B3199" w:rsidRDefault="00997FB0">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申购、赎回业务的办理时间</w:t>
      </w:r>
    </w:p>
    <w:p w:rsidR="006B3199" w:rsidRDefault="00997FB0">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根据国投瑞银港股通</w:t>
      </w:r>
      <w:r>
        <w:rPr>
          <w:rStyle w:val="custom"/>
          <w:rFonts w:ascii="SimSun" w:eastAsia="SimSun" w:hAnsi="SimSun" w:cs="SimSun"/>
          <w:kern w:val="0"/>
          <w:sz w:val="24"/>
          <w:szCs w:val="24"/>
          <w:lang w:eastAsia="en-US"/>
        </w:rPr>
        <w:t>6</w:t>
      </w:r>
      <w:r>
        <w:rPr>
          <w:rFonts w:ascii="SimSun" w:eastAsia="SimSun" w:hAnsi="SimSun" w:cs="SimSun"/>
          <w:kern w:val="0"/>
          <w:sz w:val="24"/>
          <w:szCs w:val="24"/>
        </w:rPr>
        <w:t>个月定期开放股票型发起式证券投资基金</w:t>
      </w:r>
      <w:r>
        <w:rPr>
          <w:rStyle w:val="custom"/>
          <w:rFonts w:ascii="SimSun" w:eastAsia="SimSun" w:hAnsi="SimSun" w:cs="SimSun"/>
          <w:kern w:val="0"/>
          <w:sz w:val="24"/>
          <w:szCs w:val="24"/>
          <w:lang w:eastAsia="en-US"/>
        </w:rPr>
        <w:t>(</w:t>
      </w:r>
      <w:r>
        <w:rPr>
          <w:rFonts w:ascii="SimSun" w:eastAsia="SimSun" w:hAnsi="SimSun" w:cs="SimSun"/>
          <w:kern w:val="0"/>
          <w:sz w:val="24"/>
          <w:szCs w:val="24"/>
        </w:rPr>
        <w:t>以下简称：</w:t>
      </w:r>
      <w:r>
        <w:rPr>
          <w:rFonts w:ascii="SimSun" w:eastAsia="SimSun" w:hAnsi="SimSun" w:cs="SimSun"/>
          <w:kern w:val="0"/>
          <w:sz w:val="24"/>
          <w:szCs w:val="24"/>
        </w:rPr>
        <w:t>“</w:t>
      </w:r>
      <w:r>
        <w:rPr>
          <w:rFonts w:ascii="SimSun" w:eastAsia="SimSun" w:hAnsi="SimSun" w:cs="SimSun"/>
          <w:kern w:val="0"/>
          <w:sz w:val="24"/>
          <w:szCs w:val="24"/>
        </w:rPr>
        <w:t>本基金</w:t>
      </w:r>
      <w:r>
        <w:rPr>
          <w:rFonts w:ascii="SimSun" w:eastAsia="SimSun" w:hAnsi="SimSun" w:cs="SimSun"/>
          <w:kern w:val="0"/>
          <w:sz w:val="24"/>
          <w:szCs w:val="24"/>
        </w:rPr>
        <w:t>”</w:t>
      </w:r>
      <w:r>
        <w:rPr>
          <w:rStyle w:val="custom"/>
          <w:rFonts w:ascii="SimSun" w:eastAsia="SimSun" w:hAnsi="SimSun" w:cs="SimSun"/>
          <w:kern w:val="0"/>
          <w:sz w:val="24"/>
          <w:szCs w:val="24"/>
          <w:lang w:eastAsia="en-US"/>
        </w:rPr>
        <w:t>)</w:t>
      </w:r>
      <w:r>
        <w:rPr>
          <w:rFonts w:ascii="SimSun" w:eastAsia="SimSun" w:hAnsi="SimSun" w:cs="SimSun"/>
          <w:kern w:val="0"/>
          <w:sz w:val="24"/>
          <w:szCs w:val="24"/>
        </w:rPr>
        <w:t>《基金合同》、《招募说明书》的规定，本基金以定期开放方式运作，即以封闭期和开放期相交替的方式运作。本基金第一个开放期的首日为本基金基</w:t>
      </w:r>
      <w:r>
        <w:rPr>
          <w:rFonts w:ascii="SimSun" w:eastAsia="SimSun" w:hAnsi="SimSun" w:cs="SimSun"/>
          <w:kern w:val="0"/>
          <w:sz w:val="24"/>
          <w:szCs w:val="24"/>
        </w:rPr>
        <w:lastRenderedPageBreak/>
        <w:t>金合同生效日的</w:t>
      </w:r>
      <w:r>
        <w:rPr>
          <w:rStyle w:val="custom"/>
          <w:rFonts w:ascii="SimSun" w:eastAsia="SimSun" w:hAnsi="SimSun" w:cs="SimSun"/>
          <w:kern w:val="0"/>
          <w:sz w:val="24"/>
          <w:szCs w:val="24"/>
          <w:lang w:eastAsia="en-US"/>
        </w:rPr>
        <w:t>6</w:t>
      </w:r>
      <w:r>
        <w:rPr>
          <w:rFonts w:ascii="SimSun" w:eastAsia="SimSun" w:hAnsi="SimSun" w:cs="SimSun"/>
          <w:kern w:val="0"/>
          <w:sz w:val="24"/>
          <w:szCs w:val="24"/>
        </w:rPr>
        <w:t>个月后的月度对日，第二个开放期的首日为本基金基金合同生效日的</w:t>
      </w:r>
      <w:r>
        <w:rPr>
          <w:rStyle w:val="custom"/>
          <w:rFonts w:ascii="SimSun" w:eastAsia="SimSun" w:hAnsi="SimSun" w:cs="SimSun"/>
          <w:kern w:val="0"/>
          <w:sz w:val="24"/>
          <w:szCs w:val="24"/>
          <w:lang w:eastAsia="en-US"/>
        </w:rPr>
        <w:t>12</w:t>
      </w:r>
      <w:r>
        <w:rPr>
          <w:rFonts w:ascii="SimSun" w:eastAsia="SimSun" w:hAnsi="SimSun" w:cs="SimSun"/>
          <w:kern w:val="0"/>
          <w:sz w:val="24"/>
          <w:szCs w:val="24"/>
        </w:rPr>
        <w:t>个月后的月度对日，第三个开放期的首日为本基金基金合同生效日的</w:t>
      </w:r>
      <w:r>
        <w:rPr>
          <w:rStyle w:val="custom"/>
          <w:rFonts w:ascii="SimSun" w:eastAsia="SimSun" w:hAnsi="SimSun" w:cs="SimSun"/>
          <w:kern w:val="0"/>
          <w:sz w:val="24"/>
          <w:szCs w:val="24"/>
          <w:lang w:eastAsia="en-US"/>
        </w:rPr>
        <w:t>18</w:t>
      </w:r>
      <w:r>
        <w:rPr>
          <w:rFonts w:ascii="SimSun" w:eastAsia="SimSun" w:hAnsi="SimSun" w:cs="SimSun"/>
          <w:kern w:val="0"/>
          <w:sz w:val="24"/>
          <w:szCs w:val="24"/>
        </w:rPr>
        <w:t>个月后的月度对日，以此类推。本基金的每个开放期不少于</w:t>
      </w:r>
      <w:r>
        <w:rPr>
          <w:rStyle w:val="custom"/>
          <w:rFonts w:ascii="SimSun" w:eastAsia="SimSun" w:hAnsi="SimSun" w:cs="SimSun"/>
          <w:kern w:val="0"/>
          <w:sz w:val="24"/>
          <w:szCs w:val="24"/>
          <w:lang w:eastAsia="en-US"/>
        </w:rPr>
        <w:t>5</w:t>
      </w:r>
      <w:r>
        <w:rPr>
          <w:rFonts w:ascii="SimSun" w:eastAsia="SimSun" w:hAnsi="SimSun" w:cs="SimSun"/>
          <w:kern w:val="0"/>
          <w:sz w:val="24"/>
          <w:szCs w:val="24"/>
        </w:rPr>
        <w:t>个工作日并且最长不超过</w:t>
      </w:r>
      <w:r>
        <w:rPr>
          <w:rStyle w:val="custom"/>
          <w:rFonts w:ascii="SimSun" w:eastAsia="SimSun" w:hAnsi="SimSun" w:cs="SimSun"/>
          <w:kern w:val="0"/>
          <w:sz w:val="24"/>
          <w:szCs w:val="24"/>
          <w:lang w:eastAsia="en-US"/>
        </w:rPr>
        <w:t>20</w:t>
      </w:r>
      <w:r>
        <w:rPr>
          <w:rFonts w:ascii="SimSun" w:eastAsia="SimSun" w:hAnsi="SimSun" w:cs="SimSun"/>
          <w:kern w:val="0"/>
          <w:sz w:val="24"/>
          <w:szCs w:val="24"/>
        </w:rPr>
        <w:t>个工作日。基金管理人不得在基金合同约定之外的日期或者时间办理基金份额的申购、赎回业务。</w:t>
      </w:r>
    </w:p>
    <w:p w:rsidR="006B3199" w:rsidRDefault="00997FB0">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本基金第</w:t>
      </w:r>
      <w:r>
        <w:rPr>
          <w:rStyle w:val="custom"/>
          <w:rFonts w:ascii="SimSun" w:eastAsia="SimSun" w:hAnsi="SimSun" w:cs="SimSun"/>
          <w:kern w:val="0"/>
          <w:sz w:val="24"/>
          <w:szCs w:val="24"/>
        </w:rPr>
        <w:t>10</w:t>
      </w:r>
      <w:r>
        <w:rPr>
          <w:rFonts w:ascii="SimSun" w:eastAsia="SimSun" w:hAnsi="SimSun" w:cs="SimSun"/>
          <w:kern w:val="0"/>
          <w:sz w:val="24"/>
          <w:szCs w:val="24"/>
        </w:rPr>
        <w:t>个封闭期为</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3</w:t>
      </w:r>
      <w:r>
        <w:rPr>
          <w:rStyle w:val="custom"/>
          <w:rFonts w:ascii="SimSun" w:eastAsia="SimSun" w:hAnsi="SimSun" w:cs="SimSun"/>
          <w:kern w:val="0"/>
          <w:sz w:val="24"/>
          <w:szCs w:val="24"/>
        </w:rPr>
        <w:t>月</w:t>
      </w:r>
      <w:r>
        <w:rPr>
          <w:rStyle w:val="custom"/>
          <w:rFonts w:ascii="SimSun" w:eastAsia="SimSun" w:hAnsi="SimSun" w:cs="SimSun"/>
          <w:kern w:val="0"/>
          <w:sz w:val="24"/>
          <w:szCs w:val="24"/>
        </w:rPr>
        <w:t>6</w:t>
      </w:r>
      <w:r>
        <w:rPr>
          <w:rStyle w:val="custom"/>
          <w:rFonts w:ascii="SimSun" w:eastAsia="SimSun" w:hAnsi="SimSun" w:cs="SimSun"/>
          <w:kern w:val="0"/>
          <w:sz w:val="24"/>
          <w:szCs w:val="24"/>
        </w:rPr>
        <w:t>日</w:t>
      </w:r>
      <w:r>
        <w:rPr>
          <w:rFonts w:ascii="SimSun" w:eastAsia="SimSun" w:hAnsi="SimSun" w:cs="SimSun"/>
          <w:kern w:val="0"/>
          <w:sz w:val="24"/>
          <w:szCs w:val="24"/>
        </w:rPr>
        <w:t>起至</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8</w:t>
      </w:r>
      <w:r>
        <w:rPr>
          <w:rStyle w:val="custom"/>
          <w:rFonts w:ascii="SimSun" w:eastAsia="SimSun" w:hAnsi="SimSun" w:cs="SimSun"/>
          <w:kern w:val="0"/>
          <w:sz w:val="24"/>
          <w:szCs w:val="24"/>
        </w:rPr>
        <w:t>月</w:t>
      </w:r>
      <w:r>
        <w:rPr>
          <w:rStyle w:val="custom"/>
          <w:rFonts w:ascii="SimSun" w:eastAsia="SimSun" w:hAnsi="SimSun" w:cs="SimSun"/>
          <w:kern w:val="0"/>
          <w:sz w:val="24"/>
          <w:szCs w:val="24"/>
        </w:rPr>
        <w:t>26</w:t>
      </w:r>
      <w:r>
        <w:rPr>
          <w:rStyle w:val="custom"/>
          <w:rFonts w:ascii="SimSun" w:eastAsia="SimSun" w:hAnsi="SimSun" w:cs="SimSun"/>
          <w:kern w:val="0"/>
          <w:sz w:val="24"/>
          <w:szCs w:val="24"/>
        </w:rPr>
        <w:t>日</w:t>
      </w:r>
      <w:r>
        <w:rPr>
          <w:rFonts w:ascii="SimSun" w:eastAsia="SimSun" w:hAnsi="SimSun" w:cs="SimSun"/>
          <w:kern w:val="0"/>
          <w:sz w:val="24"/>
          <w:szCs w:val="24"/>
        </w:rPr>
        <w:t>止。</w:t>
      </w:r>
      <w:r>
        <w:rPr>
          <w:rFonts w:ascii="SimSun" w:eastAsia="SimSun" w:hAnsi="SimSun" w:cs="SimSun"/>
          <w:kern w:val="0"/>
          <w:sz w:val="24"/>
          <w:szCs w:val="24"/>
        </w:rPr>
        <w:t>本基金第</w:t>
      </w:r>
      <w:r>
        <w:rPr>
          <w:rStyle w:val="custom"/>
          <w:rFonts w:ascii="SimSun" w:eastAsia="SimSun" w:hAnsi="SimSun" w:cs="SimSun"/>
          <w:kern w:val="0"/>
          <w:sz w:val="24"/>
          <w:szCs w:val="24"/>
        </w:rPr>
        <w:t>10</w:t>
      </w:r>
      <w:r>
        <w:rPr>
          <w:rFonts w:ascii="SimSun" w:eastAsia="SimSun" w:hAnsi="SimSun" w:cs="SimSun"/>
          <w:kern w:val="0"/>
          <w:sz w:val="24"/>
          <w:szCs w:val="24"/>
        </w:rPr>
        <w:t>次办理申购、赎回业务的开放期为</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8</w:t>
      </w:r>
      <w:r>
        <w:rPr>
          <w:rStyle w:val="custom"/>
          <w:rFonts w:ascii="SimSun" w:eastAsia="SimSun" w:hAnsi="SimSun" w:cs="SimSun"/>
          <w:kern w:val="0"/>
          <w:sz w:val="24"/>
          <w:szCs w:val="24"/>
        </w:rPr>
        <w:t>月</w:t>
      </w:r>
      <w:r>
        <w:rPr>
          <w:rStyle w:val="custom"/>
          <w:rFonts w:ascii="SimSun" w:eastAsia="SimSun" w:hAnsi="SimSun" w:cs="SimSun"/>
          <w:kern w:val="0"/>
          <w:sz w:val="24"/>
          <w:szCs w:val="24"/>
        </w:rPr>
        <w:t>27</w:t>
      </w:r>
      <w:r>
        <w:rPr>
          <w:rStyle w:val="custom"/>
          <w:rFonts w:ascii="SimSun" w:eastAsia="SimSun" w:hAnsi="SimSun" w:cs="SimSun"/>
          <w:kern w:val="0"/>
          <w:sz w:val="24"/>
          <w:szCs w:val="24"/>
        </w:rPr>
        <w:t>日</w:t>
      </w:r>
      <w:r>
        <w:rPr>
          <w:rFonts w:ascii="SimSun" w:eastAsia="SimSun" w:hAnsi="SimSun" w:cs="SimSun"/>
          <w:kern w:val="0"/>
          <w:sz w:val="24"/>
          <w:szCs w:val="24"/>
        </w:rPr>
        <w:t>至</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2</w:t>
      </w:r>
      <w:r>
        <w:rPr>
          <w:rStyle w:val="custom"/>
          <w:rFonts w:ascii="SimSun" w:eastAsia="SimSun" w:hAnsi="SimSun" w:cs="SimSun"/>
          <w:kern w:val="0"/>
          <w:sz w:val="24"/>
          <w:szCs w:val="24"/>
        </w:rPr>
        <w:t>日</w:t>
      </w:r>
      <w:r>
        <w:rPr>
          <w:rFonts w:ascii="SimSun" w:eastAsia="SimSun" w:hAnsi="SimSun" w:cs="SimSun"/>
          <w:kern w:val="0"/>
          <w:sz w:val="24"/>
          <w:szCs w:val="24"/>
        </w:rPr>
        <w:t>的</w:t>
      </w:r>
      <w:r>
        <w:rPr>
          <w:rStyle w:val="custom"/>
          <w:rFonts w:ascii="SimSun" w:eastAsia="SimSun" w:hAnsi="SimSun" w:cs="SimSun"/>
          <w:kern w:val="0"/>
          <w:sz w:val="24"/>
          <w:szCs w:val="24"/>
        </w:rPr>
        <w:t>5</w:t>
      </w:r>
      <w:r>
        <w:rPr>
          <w:rFonts w:ascii="SimSun" w:eastAsia="SimSun" w:hAnsi="SimSun" w:cs="SimSun"/>
          <w:kern w:val="0"/>
          <w:sz w:val="24"/>
          <w:szCs w:val="24"/>
        </w:rPr>
        <w:t>个工作日。自</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3</w:t>
      </w:r>
      <w:r>
        <w:rPr>
          <w:rStyle w:val="custom"/>
          <w:rFonts w:ascii="SimSun" w:eastAsia="SimSun" w:hAnsi="SimSun" w:cs="SimSun"/>
          <w:kern w:val="0"/>
          <w:sz w:val="24"/>
          <w:szCs w:val="24"/>
        </w:rPr>
        <w:t>日</w:t>
      </w:r>
      <w:r>
        <w:rPr>
          <w:rFonts w:ascii="SimSun" w:eastAsia="SimSun" w:hAnsi="SimSun" w:cs="SimSun"/>
          <w:kern w:val="0"/>
          <w:sz w:val="24"/>
          <w:szCs w:val="24"/>
        </w:rPr>
        <w:t>起至</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2</w:t>
      </w:r>
      <w:r>
        <w:rPr>
          <w:rStyle w:val="custom"/>
          <w:rFonts w:ascii="SimSun" w:eastAsia="SimSun" w:hAnsi="SimSun" w:cs="SimSun"/>
          <w:kern w:val="0"/>
          <w:sz w:val="24"/>
          <w:szCs w:val="24"/>
        </w:rPr>
        <w:t>月</w:t>
      </w:r>
      <w:r>
        <w:rPr>
          <w:rStyle w:val="custom"/>
          <w:rFonts w:ascii="SimSun" w:eastAsia="SimSun" w:hAnsi="SimSun" w:cs="SimSun"/>
          <w:kern w:val="0"/>
          <w:sz w:val="24"/>
          <w:szCs w:val="24"/>
        </w:rPr>
        <w:t>26</w:t>
      </w:r>
      <w:r>
        <w:rPr>
          <w:rStyle w:val="custom"/>
          <w:rFonts w:ascii="SimSun" w:eastAsia="SimSun" w:hAnsi="SimSun" w:cs="SimSun"/>
          <w:kern w:val="0"/>
          <w:sz w:val="24"/>
          <w:szCs w:val="24"/>
        </w:rPr>
        <w:t>日</w:t>
      </w:r>
      <w:r>
        <w:rPr>
          <w:rFonts w:ascii="SimSun" w:eastAsia="SimSun" w:hAnsi="SimSun" w:cs="SimSun"/>
          <w:kern w:val="0"/>
          <w:sz w:val="24"/>
          <w:szCs w:val="24"/>
        </w:rPr>
        <w:t>止，为本基金的第</w:t>
      </w:r>
      <w:r>
        <w:rPr>
          <w:rStyle w:val="custom"/>
          <w:rFonts w:ascii="SimSun" w:eastAsia="SimSun" w:hAnsi="SimSun" w:cs="SimSun"/>
          <w:kern w:val="0"/>
          <w:sz w:val="24"/>
          <w:szCs w:val="24"/>
        </w:rPr>
        <w:t>11</w:t>
      </w:r>
      <w:r>
        <w:rPr>
          <w:rFonts w:ascii="SimSun" w:eastAsia="SimSun" w:hAnsi="SimSun" w:cs="SimSun"/>
          <w:kern w:val="0"/>
          <w:sz w:val="24"/>
          <w:szCs w:val="24"/>
        </w:rPr>
        <w:t>个封闭期，在封闭期内不办理申购、赎回业务，也不上市交易。</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办理本基金份额申购、赎回等业务的开放日为开放期内的每个工作日，具体办理时间为上海证券交易所、深圳证券交易所的交易日</w:t>
      </w:r>
      <w:r>
        <w:rPr>
          <w:rStyle w:val="custom"/>
          <w:rFonts w:ascii="SimSun" w:eastAsia="SimSun" w:hAnsi="SimSun" w:cs="SimSun"/>
          <w:kern w:val="0"/>
          <w:sz w:val="24"/>
          <w:szCs w:val="24"/>
          <w:lang w:eastAsia="en-US"/>
        </w:rPr>
        <w:t>(</w:t>
      </w:r>
      <w:r>
        <w:rPr>
          <w:rFonts w:ascii="SimSun" w:eastAsia="SimSun" w:hAnsi="SimSun" w:cs="SimSun"/>
          <w:kern w:val="0"/>
          <w:sz w:val="24"/>
          <w:szCs w:val="24"/>
        </w:rPr>
        <w:t>若该交易日非港股通交易日，则本基金不开放申购和赎回</w:t>
      </w:r>
      <w:r>
        <w:rPr>
          <w:rFonts w:ascii="SimSun" w:eastAsia="SimSun" w:hAnsi="SimSun" w:cs="SimSun"/>
          <w:kern w:val="0"/>
          <w:sz w:val="24"/>
          <w:szCs w:val="24"/>
        </w:rPr>
        <w:t>)</w:t>
      </w:r>
      <w:r>
        <w:rPr>
          <w:rFonts w:ascii="SimSun" w:eastAsia="SimSun" w:hAnsi="SimSun" w:cs="SimSun"/>
          <w:kern w:val="0"/>
          <w:sz w:val="24"/>
          <w:szCs w:val="24"/>
        </w:rPr>
        <w:t>，但基金管理人根据法律法规、中国证监会的要求或基金合同的规定公告暂停申购、赎回时除外。开放期内的具体业务办理时间在相关公告中载明。</w:t>
      </w:r>
    </w:p>
    <w:p w:rsidR="006B3199" w:rsidRDefault="00997FB0">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6B3199" w:rsidRDefault="006B3199">
      <w:pPr>
        <w:autoSpaceDE w:val="0"/>
        <w:autoSpaceDN w:val="0"/>
        <w:adjustRightInd w:val="0"/>
        <w:spacing w:line="360" w:lineRule="auto"/>
        <w:ind w:firstLineChars="200" w:firstLine="480"/>
        <w:jc w:val="center"/>
        <w:rPr>
          <w:rFonts w:ascii="宋体" w:hAnsi="宋体"/>
          <w:sz w:val="24"/>
          <w:szCs w:val="24"/>
        </w:rPr>
      </w:pPr>
    </w:p>
    <w:p w:rsidR="006B3199" w:rsidRDefault="00997FB0">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申购业务</w:t>
      </w:r>
    </w:p>
    <w:p w:rsidR="006B3199" w:rsidRDefault="00997FB0">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.1 </w:t>
      </w:r>
      <w:r>
        <w:rPr>
          <w:rFonts w:ascii="SimSun" w:eastAsia="SimSun" w:hAnsi="SimSun" w:cs="SimSun"/>
          <w:b/>
          <w:bCs/>
          <w:kern w:val="0"/>
          <w:sz w:val="24"/>
          <w:szCs w:val="24"/>
        </w:rPr>
        <w:t>申购金额限制</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）投资人在销售机构网点首次申购基金份额的单笔最低限额为人民币</w:t>
      </w:r>
      <w:r>
        <w:rPr>
          <w:rStyle w:val="custom"/>
          <w:rFonts w:ascii="SimSun" w:eastAsia="SimSun" w:hAnsi="SimSun" w:cs="SimSun"/>
          <w:kern w:val="0"/>
          <w:sz w:val="24"/>
          <w:szCs w:val="24"/>
          <w:lang w:eastAsia="en-US"/>
        </w:rPr>
        <w:t>1</w:t>
      </w:r>
      <w:r>
        <w:rPr>
          <w:rFonts w:ascii="SimSun" w:eastAsia="SimSun" w:hAnsi="SimSun" w:cs="SimSun"/>
          <w:kern w:val="0"/>
          <w:sz w:val="24"/>
          <w:szCs w:val="24"/>
        </w:rPr>
        <w:t>元（含申购费），追加申购单笔最低限额为人民币</w:t>
      </w:r>
      <w:r>
        <w:rPr>
          <w:rStyle w:val="custom"/>
          <w:rFonts w:ascii="SimSun" w:eastAsia="SimSun" w:hAnsi="SimSun" w:cs="SimSun"/>
          <w:kern w:val="0"/>
          <w:sz w:val="24"/>
          <w:szCs w:val="24"/>
          <w:lang w:eastAsia="en-US"/>
        </w:rPr>
        <w:t>1</w:t>
      </w:r>
      <w:r>
        <w:rPr>
          <w:rFonts w:ascii="SimSun" w:eastAsia="SimSun" w:hAnsi="SimSun" w:cs="SimSun"/>
          <w:kern w:val="0"/>
          <w:sz w:val="24"/>
          <w:szCs w:val="24"/>
        </w:rPr>
        <w:t>元（含申购费）。在不低于上述规定</w:t>
      </w:r>
      <w:r>
        <w:rPr>
          <w:rFonts w:ascii="SimSun" w:eastAsia="SimSun" w:hAnsi="SimSun" w:cs="SimSun"/>
          <w:kern w:val="0"/>
          <w:sz w:val="24"/>
          <w:szCs w:val="24"/>
        </w:rPr>
        <w:t>的金额下限的前提下，如基金销售机构有不同规定，投资者需同时遵循该销售机构的相关规定。</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）基金管理人可在法律法规允许的情况下，调整上述规定申购金额的数量限制。基金管理人必须在调整实施前依照《信息披露办法》的有关规定在规定媒介上公告。</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3.2 </w:t>
      </w:r>
      <w:r>
        <w:rPr>
          <w:rFonts w:ascii="SimSun" w:eastAsia="SimSun" w:hAnsi="SimSun" w:cs="SimSun"/>
          <w:b/>
          <w:bCs/>
          <w:kern w:val="0"/>
          <w:sz w:val="24"/>
          <w:szCs w:val="24"/>
        </w:rPr>
        <w:t>申购费率</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本基金基金份额申购费率如下：</w:t>
      </w:r>
      <w:r>
        <w:rPr>
          <w:rStyle w:val="custom"/>
          <w:rFonts w:ascii="SimSun" w:eastAsia="SimSun" w:hAnsi="SimSun" w:cs="SimSun"/>
          <w:kern w:val="0"/>
          <w:sz w:val="24"/>
          <w:szCs w:val="24"/>
          <w:lang w:eastAsia="en-US"/>
        </w:rPr>
        <w:t xml:space="preserve"> </w:t>
      </w:r>
    </w:p>
    <w:tbl>
      <w:tblPr>
        <w:tblStyle w:val="table"/>
        <w:tblW w:w="5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4950"/>
        <w:gridCol w:w="3592"/>
      </w:tblGrid>
      <w:tr w:rsidR="006B3199">
        <w:trPr>
          <w:trHeight w:val="370"/>
        </w:trPr>
        <w:tc>
          <w:tcPr>
            <w:tcW w:w="3045"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hideMark/>
          </w:tcPr>
          <w:p w:rsidR="006B3199" w:rsidRDefault="00997FB0">
            <w:pPr>
              <w:pStyle w:val="div"/>
              <w:widowControl/>
              <w:ind w:firstLine="422"/>
              <w:jc w:val="center"/>
              <w:rPr>
                <w:rFonts w:ascii="SimSun" w:eastAsia="SimSun" w:hAnsi="SimSun" w:cs="SimSun"/>
                <w:color w:val="000000"/>
                <w:kern w:val="0"/>
                <w:sz w:val="24"/>
                <w:szCs w:val="24"/>
              </w:rPr>
            </w:pPr>
            <w:r>
              <w:rPr>
                <w:rFonts w:ascii="SimSun" w:eastAsia="SimSun" w:hAnsi="SimSun" w:cs="SimSun"/>
                <w:b/>
                <w:bCs/>
                <w:color w:val="000000"/>
                <w:kern w:val="0"/>
                <w:szCs w:val="21"/>
              </w:rPr>
              <w:lastRenderedPageBreak/>
              <w:t>申购金额（</w:t>
            </w:r>
            <w:r>
              <w:rPr>
                <w:rStyle w:val="custom"/>
                <w:rFonts w:ascii="SimSun" w:eastAsia="SimSun" w:hAnsi="SimSun" w:cs="SimSun"/>
                <w:b/>
                <w:bCs/>
                <w:color w:val="000000"/>
                <w:kern w:val="0"/>
                <w:szCs w:val="21"/>
                <w:lang w:eastAsia="en-US"/>
              </w:rPr>
              <w:t>M</w:t>
            </w:r>
            <w:r>
              <w:rPr>
                <w:rFonts w:ascii="SimSun" w:eastAsia="SimSun" w:hAnsi="SimSun" w:cs="SimSun"/>
                <w:b/>
                <w:bCs/>
                <w:color w:val="000000"/>
                <w:kern w:val="0"/>
                <w:szCs w:val="21"/>
              </w:rPr>
              <w:t>）</w:t>
            </w:r>
            <w:r>
              <w:rPr>
                <w:rStyle w:val="custom"/>
                <w:rFonts w:ascii="SimSun" w:eastAsia="SimSun" w:hAnsi="SimSun" w:cs="SimSun"/>
                <w:b/>
                <w:bCs/>
                <w:color w:val="000000"/>
                <w:kern w:val="0"/>
                <w:szCs w:val="21"/>
                <w:lang w:eastAsia="en-US"/>
              </w:rPr>
              <w:t xml:space="preserve"> </w:t>
            </w:r>
          </w:p>
        </w:tc>
        <w:tc>
          <w:tcPr>
            <w:tcW w:w="2210" w:type="dxa"/>
            <w:tcBorders>
              <w:top w:val="single" w:sz="8" w:space="0" w:color="000000"/>
              <w:bottom w:val="single" w:sz="8" w:space="0" w:color="000000"/>
              <w:right w:val="single" w:sz="8" w:space="0" w:color="000000"/>
            </w:tcBorders>
            <w:tcMar>
              <w:top w:w="0" w:type="dxa"/>
              <w:left w:w="113" w:type="dxa"/>
              <w:bottom w:w="0" w:type="dxa"/>
              <w:right w:w="118" w:type="dxa"/>
            </w:tcMar>
            <w:hideMark/>
          </w:tcPr>
          <w:p w:rsidR="006B3199" w:rsidRDefault="00997FB0">
            <w:pPr>
              <w:pStyle w:val="div"/>
              <w:widowControl/>
              <w:ind w:firstLine="422"/>
              <w:jc w:val="center"/>
              <w:rPr>
                <w:rFonts w:ascii="SimSun" w:eastAsia="SimSun" w:hAnsi="SimSun" w:cs="SimSun"/>
                <w:color w:val="000000"/>
                <w:kern w:val="0"/>
                <w:sz w:val="24"/>
                <w:szCs w:val="24"/>
              </w:rPr>
            </w:pPr>
            <w:r>
              <w:rPr>
                <w:rFonts w:ascii="SimSun" w:eastAsia="SimSun" w:hAnsi="SimSun" w:cs="SimSun"/>
                <w:b/>
                <w:bCs/>
                <w:color w:val="000000"/>
                <w:kern w:val="0"/>
                <w:szCs w:val="21"/>
              </w:rPr>
              <w:t>申购费率</w:t>
            </w:r>
            <w:r>
              <w:rPr>
                <w:rStyle w:val="custom"/>
                <w:rFonts w:ascii="SimSun" w:eastAsia="SimSun" w:hAnsi="SimSun" w:cs="SimSun"/>
                <w:b/>
                <w:bCs/>
                <w:color w:val="000000"/>
                <w:kern w:val="0"/>
                <w:szCs w:val="21"/>
                <w:lang w:eastAsia="en-US"/>
              </w:rPr>
              <w:t xml:space="preserve"> </w:t>
            </w:r>
          </w:p>
        </w:tc>
      </w:tr>
      <w:tr w:rsidR="006B3199">
        <w:trPr>
          <w:trHeight w:val="360"/>
        </w:trPr>
        <w:tc>
          <w:tcPr>
            <w:tcW w:w="3045" w:type="dxa"/>
            <w:tcBorders>
              <w:left w:val="single" w:sz="8" w:space="0" w:color="000000"/>
              <w:bottom w:val="single" w:sz="8" w:space="0" w:color="000000"/>
              <w:right w:val="single" w:sz="8" w:space="0" w:color="000000"/>
            </w:tcBorders>
            <w:tcMar>
              <w:top w:w="0" w:type="dxa"/>
              <w:left w:w="118"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 w:val="24"/>
                <w:szCs w:val="24"/>
                <w:lang w:eastAsia="en-US"/>
              </w:rPr>
              <w:t>M</w:t>
            </w:r>
            <w:r>
              <w:rPr>
                <w:rFonts w:ascii="SimSun" w:eastAsia="SimSun" w:hAnsi="SimSun" w:cs="SimSun"/>
                <w:color w:val="000000"/>
                <w:kern w:val="0"/>
                <w:sz w:val="24"/>
                <w:szCs w:val="24"/>
              </w:rPr>
              <w:t>＜</w:t>
            </w:r>
            <w:r>
              <w:rPr>
                <w:rStyle w:val="custom"/>
                <w:rFonts w:ascii="SimSun" w:eastAsia="SimSun" w:hAnsi="SimSun" w:cs="SimSun"/>
                <w:color w:val="000000"/>
                <w:kern w:val="0"/>
                <w:sz w:val="24"/>
                <w:szCs w:val="24"/>
                <w:lang w:eastAsia="en-US"/>
              </w:rPr>
              <w:t>100</w:t>
            </w:r>
            <w:r>
              <w:rPr>
                <w:rFonts w:ascii="SimSun" w:eastAsia="SimSun" w:hAnsi="SimSun" w:cs="SimSun"/>
                <w:color w:val="000000"/>
                <w:kern w:val="0"/>
                <w:sz w:val="24"/>
                <w:szCs w:val="24"/>
              </w:rPr>
              <w:t>万元</w:t>
            </w:r>
            <w:r>
              <w:rPr>
                <w:rStyle w:val="custom"/>
                <w:rFonts w:ascii="SimSun" w:eastAsia="SimSun" w:hAnsi="SimSun" w:cs="SimSun"/>
                <w:color w:val="000000"/>
                <w:kern w:val="0"/>
                <w:sz w:val="24"/>
                <w:szCs w:val="24"/>
                <w:lang w:eastAsia="en-US"/>
              </w:rPr>
              <w:t xml:space="preserve"> </w:t>
            </w:r>
          </w:p>
        </w:tc>
        <w:tc>
          <w:tcPr>
            <w:tcW w:w="2210" w:type="dxa"/>
            <w:tcBorders>
              <w:bottom w:val="single" w:sz="8" w:space="0" w:color="000000"/>
              <w:right w:val="single" w:sz="8" w:space="0" w:color="000000"/>
            </w:tcBorders>
            <w:tcMar>
              <w:top w:w="0" w:type="dxa"/>
              <w:left w:w="113"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 w:val="24"/>
                <w:szCs w:val="24"/>
                <w:lang w:eastAsia="en-US"/>
              </w:rPr>
              <w:t xml:space="preserve">1.50% </w:t>
            </w:r>
          </w:p>
        </w:tc>
      </w:tr>
      <w:tr w:rsidR="006B3199">
        <w:trPr>
          <w:trHeight w:val="360"/>
        </w:trPr>
        <w:tc>
          <w:tcPr>
            <w:tcW w:w="3045" w:type="dxa"/>
            <w:tcBorders>
              <w:left w:val="single" w:sz="8" w:space="0" w:color="000000"/>
              <w:bottom w:val="single" w:sz="8" w:space="0" w:color="000000"/>
              <w:right w:val="single" w:sz="8" w:space="0" w:color="000000"/>
            </w:tcBorders>
            <w:tcMar>
              <w:top w:w="0" w:type="dxa"/>
              <w:left w:w="118"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 w:val="24"/>
                <w:szCs w:val="24"/>
                <w:lang w:eastAsia="en-US"/>
              </w:rPr>
              <w:t>100</w:t>
            </w:r>
            <w:r>
              <w:rPr>
                <w:rFonts w:ascii="SimSun" w:eastAsia="SimSun" w:hAnsi="SimSun" w:cs="SimSun"/>
                <w:color w:val="000000"/>
                <w:kern w:val="0"/>
                <w:sz w:val="24"/>
                <w:szCs w:val="24"/>
              </w:rPr>
              <w:t>万元</w:t>
            </w:r>
            <w:r>
              <w:rPr>
                <w:rFonts w:ascii="SimSun" w:eastAsia="SimSun" w:hAnsi="SimSun" w:cs="SimSun"/>
                <w:color w:val="000000"/>
                <w:kern w:val="0"/>
                <w:sz w:val="24"/>
                <w:szCs w:val="24"/>
              </w:rPr>
              <w:t>≤</w:t>
            </w:r>
            <w:r>
              <w:rPr>
                <w:rStyle w:val="custom"/>
                <w:rFonts w:ascii="SimSun" w:eastAsia="SimSun" w:hAnsi="SimSun" w:cs="SimSun"/>
                <w:color w:val="000000"/>
                <w:kern w:val="0"/>
                <w:sz w:val="24"/>
                <w:szCs w:val="24"/>
                <w:lang w:eastAsia="en-US"/>
              </w:rPr>
              <w:t>M</w:t>
            </w:r>
            <w:r>
              <w:rPr>
                <w:rFonts w:ascii="SimSun" w:eastAsia="SimSun" w:hAnsi="SimSun" w:cs="SimSun"/>
                <w:color w:val="000000"/>
                <w:kern w:val="0"/>
                <w:sz w:val="24"/>
                <w:szCs w:val="24"/>
              </w:rPr>
              <w:t>＜</w:t>
            </w:r>
            <w:r>
              <w:rPr>
                <w:rStyle w:val="custom"/>
                <w:rFonts w:ascii="SimSun" w:eastAsia="SimSun" w:hAnsi="SimSun" w:cs="SimSun"/>
                <w:color w:val="000000"/>
                <w:kern w:val="0"/>
                <w:sz w:val="24"/>
                <w:szCs w:val="24"/>
                <w:lang w:eastAsia="en-US"/>
              </w:rPr>
              <w:t>500</w:t>
            </w:r>
            <w:r>
              <w:rPr>
                <w:rFonts w:ascii="SimSun" w:eastAsia="SimSun" w:hAnsi="SimSun" w:cs="SimSun"/>
                <w:color w:val="000000"/>
                <w:kern w:val="0"/>
                <w:sz w:val="24"/>
                <w:szCs w:val="24"/>
              </w:rPr>
              <w:t>万元</w:t>
            </w:r>
            <w:r>
              <w:rPr>
                <w:rStyle w:val="custom"/>
                <w:rFonts w:ascii="SimSun" w:eastAsia="SimSun" w:hAnsi="SimSun" w:cs="SimSun"/>
                <w:color w:val="000000"/>
                <w:kern w:val="0"/>
                <w:sz w:val="24"/>
                <w:szCs w:val="24"/>
                <w:lang w:eastAsia="en-US"/>
              </w:rPr>
              <w:t xml:space="preserve"> </w:t>
            </w:r>
          </w:p>
        </w:tc>
        <w:tc>
          <w:tcPr>
            <w:tcW w:w="2210" w:type="dxa"/>
            <w:tcBorders>
              <w:bottom w:val="single" w:sz="8" w:space="0" w:color="000000"/>
              <w:right w:val="single" w:sz="8" w:space="0" w:color="000000"/>
            </w:tcBorders>
            <w:tcMar>
              <w:top w:w="0" w:type="dxa"/>
              <w:left w:w="113"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 w:val="24"/>
                <w:szCs w:val="24"/>
                <w:lang w:eastAsia="en-US"/>
              </w:rPr>
              <w:t xml:space="preserve">1.00% </w:t>
            </w:r>
          </w:p>
        </w:tc>
      </w:tr>
      <w:tr w:rsidR="006B3199">
        <w:trPr>
          <w:trHeight w:val="360"/>
        </w:trPr>
        <w:tc>
          <w:tcPr>
            <w:tcW w:w="3045" w:type="dxa"/>
            <w:tcBorders>
              <w:left w:val="single" w:sz="8" w:space="0" w:color="000000"/>
              <w:bottom w:val="single" w:sz="8" w:space="0" w:color="000000"/>
              <w:right w:val="single" w:sz="8" w:space="0" w:color="000000"/>
            </w:tcBorders>
            <w:tcMar>
              <w:top w:w="0" w:type="dxa"/>
              <w:left w:w="118"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 w:val="24"/>
                <w:szCs w:val="24"/>
                <w:lang w:eastAsia="en-US"/>
              </w:rPr>
              <w:t>500</w:t>
            </w:r>
            <w:r>
              <w:rPr>
                <w:rFonts w:ascii="SimSun" w:eastAsia="SimSun" w:hAnsi="SimSun" w:cs="SimSun"/>
                <w:color w:val="000000"/>
                <w:kern w:val="0"/>
                <w:sz w:val="24"/>
                <w:szCs w:val="24"/>
              </w:rPr>
              <w:t>万元</w:t>
            </w:r>
            <w:r>
              <w:rPr>
                <w:rFonts w:ascii="SimSun" w:eastAsia="SimSun" w:hAnsi="SimSun" w:cs="SimSun"/>
                <w:color w:val="000000"/>
                <w:kern w:val="0"/>
                <w:sz w:val="24"/>
                <w:szCs w:val="24"/>
              </w:rPr>
              <w:t>≤</w:t>
            </w:r>
            <w:r>
              <w:rPr>
                <w:rStyle w:val="custom"/>
                <w:rFonts w:ascii="SimSun" w:eastAsia="SimSun" w:hAnsi="SimSun" w:cs="SimSun"/>
                <w:color w:val="000000"/>
                <w:kern w:val="0"/>
                <w:sz w:val="24"/>
                <w:szCs w:val="24"/>
                <w:lang w:eastAsia="en-US"/>
              </w:rPr>
              <w:t xml:space="preserve">M </w:t>
            </w:r>
          </w:p>
        </w:tc>
        <w:tc>
          <w:tcPr>
            <w:tcW w:w="2210" w:type="dxa"/>
            <w:tcBorders>
              <w:bottom w:val="single" w:sz="8" w:space="0" w:color="000000"/>
              <w:right w:val="single" w:sz="8" w:space="0" w:color="000000"/>
            </w:tcBorders>
            <w:tcMar>
              <w:top w:w="0" w:type="dxa"/>
              <w:left w:w="113"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 w:val="24"/>
                <w:szCs w:val="24"/>
                <w:lang w:eastAsia="en-US"/>
              </w:rPr>
              <w:t>1000</w:t>
            </w:r>
            <w:r>
              <w:rPr>
                <w:rFonts w:ascii="SimSun" w:eastAsia="SimSun" w:hAnsi="SimSun" w:cs="SimSun"/>
                <w:color w:val="000000"/>
                <w:kern w:val="0"/>
                <w:sz w:val="24"/>
                <w:szCs w:val="24"/>
              </w:rPr>
              <w:t>元</w:t>
            </w:r>
            <w:r>
              <w:rPr>
                <w:rStyle w:val="custom"/>
                <w:rFonts w:ascii="SimSun" w:eastAsia="SimSun" w:hAnsi="SimSun" w:cs="SimSun"/>
                <w:color w:val="000000"/>
                <w:kern w:val="0"/>
                <w:sz w:val="24"/>
                <w:szCs w:val="24"/>
                <w:lang w:eastAsia="en-US"/>
              </w:rPr>
              <w:t>/</w:t>
            </w:r>
            <w:r>
              <w:rPr>
                <w:rFonts w:ascii="SimSun" w:eastAsia="SimSun" w:hAnsi="SimSun" w:cs="SimSun"/>
                <w:color w:val="000000"/>
                <w:kern w:val="0"/>
                <w:sz w:val="24"/>
                <w:szCs w:val="24"/>
              </w:rPr>
              <w:t>笔</w:t>
            </w:r>
            <w:r>
              <w:rPr>
                <w:rStyle w:val="custom"/>
                <w:rFonts w:ascii="SimSun" w:eastAsia="SimSun" w:hAnsi="SimSun" w:cs="SimSun"/>
                <w:color w:val="000000"/>
                <w:kern w:val="0"/>
                <w:sz w:val="24"/>
                <w:szCs w:val="24"/>
                <w:lang w:eastAsia="en-US"/>
              </w:rPr>
              <w:t xml:space="preserve"> </w:t>
            </w:r>
          </w:p>
        </w:tc>
      </w:tr>
    </w:tbl>
    <w:p w:rsidR="006B3199" w:rsidRDefault="00997FB0">
      <w:pPr>
        <w:pStyle w:val="div"/>
        <w:widowControl/>
        <w:ind w:firstLine="480"/>
        <w:jc w:val="left"/>
        <w:rPr>
          <w:rFonts w:ascii="SimSun" w:eastAsia="SimSun" w:hAnsi="SimSun" w:cs="SimSun"/>
          <w:kern w:val="0"/>
          <w:sz w:val="24"/>
          <w:szCs w:val="24"/>
        </w:rPr>
      </w:pPr>
      <w:r>
        <w:rPr>
          <w:rFonts w:ascii="SimSun" w:eastAsia="SimSun" w:hAnsi="SimSun" w:cs="SimSun"/>
          <w:kern w:val="0"/>
          <w:sz w:val="24"/>
          <w:szCs w:val="24"/>
        </w:rPr>
        <w:t>投资人在一天之内如果有多笔申购，适用费率按单笔分别计算。</w:t>
      </w:r>
    </w:p>
    <w:p w:rsidR="006B3199" w:rsidRDefault="00997FB0">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3.3 </w:t>
      </w:r>
      <w:r>
        <w:rPr>
          <w:rFonts w:ascii="SimSun" w:eastAsia="SimSun" w:hAnsi="SimSun" w:cs="SimSun"/>
          <w:b/>
          <w:bCs/>
          <w:kern w:val="0"/>
          <w:sz w:val="24"/>
          <w:szCs w:val="24"/>
        </w:rPr>
        <w:t>其他与申购相关的事项</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）申购采用全额缴款方式，若申购资金在规定时间内未全额到账则申购不成功，若申购不成功或无效，申购款项将退回投资者账户。</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）基金管理人可以在基金合同约定的范围内调整费率或收费方式，并最迟应于新的费率或收费方式实施日前依照《信息披露办法》的有关规定在规定媒介上公告。</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3</w:t>
      </w:r>
      <w:r>
        <w:rPr>
          <w:rFonts w:ascii="SimSun" w:eastAsia="SimSun" w:hAnsi="SimSun" w:cs="SimSun"/>
          <w:kern w:val="0"/>
          <w:sz w:val="24"/>
          <w:szCs w:val="24"/>
        </w:rPr>
        <w:t>）在不违反法律法规且在不对基金份额持有人权益产生实质性不利影响的情况下，基金管理人及其他销售机构可以根据市场情况对基金销售费用实行一定的优惠，并履行必要的报备和信息披露手续。</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4</w:t>
      </w:r>
      <w:r>
        <w:rPr>
          <w:rFonts w:ascii="SimSun" w:eastAsia="SimSun" w:hAnsi="SimSun" w:cs="SimSun"/>
          <w:kern w:val="0"/>
          <w:sz w:val="24"/>
          <w:szCs w:val="24"/>
        </w:rPr>
        <w:t>）基金管理人应以交易时间结束前受理有效申购申请的当天作为申购申请日</w:t>
      </w:r>
      <w:r>
        <w:rPr>
          <w:rStyle w:val="custom"/>
          <w:rFonts w:ascii="SimSun" w:eastAsia="SimSun" w:hAnsi="SimSun" w:cs="SimSun"/>
          <w:kern w:val="0"/>
          <w:sz w:val="24"/>
          <w:szCs w:val="24"/>
          <w:lang w:eastAsia="en-US"/>
        </w:rPr>
        <w:t>(T</w:t>
      </w:r>
      <w:r>
        <w:rPr>
          <w:rFonts w:ascii="SimSun" w:eastAsia="SimSun" w:hAnsi="SimSun" w:cs="SimSun"/>
          <w:kern w:val="0"/>
          <w:sz w:val="24"/>
          <w:szCs w:val="24"/>
        </w:rPr>
        <w:t>日</w:t>
      </w:r>
      <w:r>
        <w:rPr>
          <w:rStyle w:val="custom"/>
          <w:rFonts w:ascii="SimSun" w:eastAsia="SimSun" w:hAnsi="SimSun" w:cs="SimSun"/>
          <w:kern w:val="0"/>
          <w:sz w:val="24"/>
          <w:szCs w:val="24"/>
          <w:lang w:eastAsia="en-US"/>
        </w:rPr>
        <w:t>)</w:t>
      </w:r>
      <w:r>
        <w:rPr>
          <w:rFonts w:ascii="SimSun" w:eastAsia="SimSun" w:hAnsi="SimSun" w:cs="SimSun"/>
          <w:kern w:val="0"/>
          <w:sz w:val="24"/>
          <w:szCs w:val="24"/>
        </w:rPr>
        <w:t>，在正常情况下，本基金登记机构在</w:t>
      </w:r>
      <w:r>
        <w:rPr>
          <w:rStyle w:val="custom"/>
          <w:rFonts w:ascii="SimSun" w:eastAsia="SimSun" w:hAnsi="SimSun" w:cs="SimSun"/>
          <w:kern w:val="0"/>
          <w:sz w:val="24"/>
          <w:szCs w:val="24"/>
          <w:lang w:eastAsia="en-US"/>
        </w:rPr>
        <w:t>T+1</w:t>
      </w:r>
      <w:r>
        <w:rPr>
          <w:rFonts w:ascii="SimSun" w:eastAsia="SimSun" w:hAnsi="SimSun" w:cs="SimSun"/>
          <w:kern w:val="0"/>
          <w:sz w:val="24"/>
          <w:szCs w:val="24"/>
        </w:rPr>
        <w:t>日内对该交易的有效性进行确认。</w:t>
      </w:r>
      <w:r>
        <w:rPr>
          <w:rStyle w:val="custom"/>
          <w:rFonts w:ascii="SimSun" w:eastAsia="SimSun" w:hAnsi="SimSun" w:cs="SimSun"/>
          <w:kern w:val="0"/>
          <w:sz w:val="24"/>
          <w:szCs w:val="24"/>
          <w:lang w:eastAsia="en-US"/>
        </w:rPr>
        <w:t>T</w:t>
      </w:r>
      <w:r>
        <w:rPr>
          <w:rFonts w:ascii="SimSun" w:eastAsia="SimSun" w:hAnsi="SimSun" w:cs="SimSun"/>
          <w:kern w:val="0"/>
          <w:sz w:val="24"/>
          <w:szCs w:val="24"/>
        </w:rPr>
        <w:t>日提交的有效申请，投资人可在</w:t>
      </w:r>
      <w:r>
        <w:rPr>
          <w:rStyle w:val="custom"/>
          <w:rFonts w:ascii="SimSun" w:eastAsia="SimSun" w:hAnsi="SimSun" w:cs="SimSun"/>
          <w:kern w:val="0"/>
          <w:sz w:val="24"/>
          <w:szCs w:val="24"/>
          <w:lang w:eastAsia="en-US"/>
        </w:rPr>
        <w:t>T+2</w:t>
      </w:r>
      <w:r>
        <w:rPr>
          <w:rFonts w:ascii="SimSun" w:eastAsia="SimSun" w:hAnsi="SimSun" w:cs="SimSun"/>
          <w:kern w:val="0"/>
          <w:sz w:val="24"/>
          <w:szCs w:val="24"/>
        </w:rPr>
        <w:t>日后</w:t>
      </w:r>
      <w:r>
        <w:rPr>
          <w:rStyle w:val="custom"/>
          <w:rFonts w:ascii="SimSun" w:eastAsia="SimSun" w:hAnsi="SimSun" w:cs="SimSun"/>
          <w:kern w:val="0"/>
          <w:sz w:val="24"/>
          <w:szCs w:val="24"/>
          <w:lang w:eastAsia="en-US"/>
        </w:rPr>
        <w:t>(</w:t>
      </w:r>
      <w:r>
        <w:rPr>
          <w:rFonts w:ascii="SimSun" w:eastAsia="SimSun" w:hAnsi="SimSun" w:cs="SimSun"/>
          <w:kern w:val="0"/>
          <w:sz w:val="24"/>
          <w:szCs w:val="24"/>
        </w:rPr>
        <w:t>包括该日</w:t>
      </w:r>
      <w:r>
        <w:rPr>
          <w:rStyle w:val="custom"/>
          <w:rFonts w:ascii="SimSun" w:eastAsia="SimSun" w:hAnsi="SimSun" w:cs="SimSun"/>
          <w:kern w:val="0"/>
          <w:sz w:val="24"/>
          <w:szCs w:val="24"/>
          <w:lang w:eastAsia="en-US"/>
        </w:rPr>
        <w:t>)</w:t>
      </w:r>
      <w:r>
        <w:rPr>
          <w:rFonts w:ascii="SimSun" w:eastAsia="SimSun" w:hAnsi="SimSun" w:cs="SimSun"/>
          <w:kern w:val="0"/>
          <w:sz w:val="24"/>
          <w:szCs w:val="24"/>
        </w:rPr>
        <w:t>到销售网点柜台或以销售机构规定的其他方式查询申请的确认情况。若申购不成功或无效，则申购款项本金退还给投资人。</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销售机构对申购申请的受理并不代表该申请一定成功，而仅代表销售机构确实接收到申购申请。申购的确认以登记机构的确认结果为准。对于申购申请及申购份额的确认情况，投资人应及时查询并妥善行使合法权利。</w:t>
      </w:r>
      <w:r>
        <w:rPr>
          <w:rStyle w:val="custom"/>
          <w:rFonts w:ascii="SimSun" w:eastAsia="SimSun" w:hAnsi="SimSun" w:cs="SimSun"/>
          <w:kern w:val="0"/>
          <w:sz w:val="24"/>
          <w:szCs w:val="24"/>
          <w:lang w:eastAsia="en-US"/>
        </w:rPr>
        <w:t xml:space="preserve"> </w:t>
      </w:r>
    </w:p>
    <w:p w:rsidR="006B3199" w:rsidRDefault="006B3199">
      <w:pPr>
        <w:autoSpaceDE w:val="0"/>
        <w:autoSpaceDN w:val="0"/>
        <w:adjustRightInd w:val="0"/>
        <w:spacing w:line="360" w:lineRule="auto"/>
        <w:ind w:firstLineChars="200" w:firstLine="480"/>
        <w:jc w:val="center"/>
        <w:rPr>
          <w:rFonts w:ascii="宋体" w:hAnsi="宋体"/>
          <w:sz w:val="24"/>
          <w:szCs w:val="24"/>
        </w:rPr>
      </w:pPr>
    </w:p>
    <w:p w:rsidR="006B3199" w:rsidRDefault="00997FB0">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4 </w:t>
      </w:r>
      <w:r>
        <w:rPr>
          <w:rFonts w:ascii="SimSun" w:eastAsia="SimSun" w:hAnsi="SimSun" w:cs="SimSun"/>
          <w:b/>
          <w:bCs/>
          <w:kern w:val="0"/>
          <w:sz w:val="24"/>
          <w:szCs w:val="24"/>
        </w:rPr>
        <w:t>赎回业务</w:t>
      </w:r>
    </w:p>
    <w:p w:rsidR="006B3199" w:rsidRDefault="00997FB0">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4</w:t>
      </w:r>
      <w:r>
        <w:rPr>
          <w:rFonts w:ascii="SimSun" w:eastAsia="SimSun" w:hAnsi="SimSun" w:cs="SimSun"/>
          <w:b/>
          <w:bCs/>
          <w:kern w:val="0"/>
          <w:sz w:val="24"/>
          <w:szCs w:val="24"/>
        </w:rPr>
        <w:t xml:space="preserve">.1 </w:t>
      </w:r>
      <w:r>
        <w:rPr>
          <w:rFonts w:ascii="SimSun" w:eastAsia="SimSun" w:hAnsi="SimSun" w:cs="SimSun"/>
          <w:b/>
          <w:bCs/>
          <w:kern w:val="0"/>
          <w:sz w:val="24"/>
          <w:szCs w:val="24"/>
        </w:rPr>
        <w:t>赎回份额限制</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）投资人赎回基金份额，单笔最低赎回份额为</w:t>
      </w:r>
      <w:r>
        <w:rPr>
          <w:rStyle w:val="custom"/>
          <w:rFonts w:ascii="SimSun" w:eastAsia="SimSun" w:hAnsi="SimSun" w:cs="SimSun"/>
          <w:kern w:val="0"/>
          <w:sz w:val="24"/>
          <w:szCs w:val="24"/>
          <w:lang w:eastAsia="en-US"/>
        </w:rPr>
        <w:t>0.01</w:t>
      </w:r>
      <w:r>
        <w:rPr>
          <w:rFonts w:ascii="SimSun" w:eastAsia="SimSun" w:hAnsi="SimSun" w:cs="SimSun"/>
          <w:kern w:val="0"/>
          <w:sz w:val="24"/>
          <w:szCs w:val="24"/>
        </w:rPr>
        <w:t>份，账户最低保留份额为</w:t>
      </w:r>
      <w:r>
        <w:rPr>
          <w:rStyle w:val="custom"/>
          <w:rFonts w:ascii="SimSun" w:eastAsia="SimSun" w:hAnsi="SimSun" w:cs="SimSun"/>
          <w:kern w:val="0"/>
          <w:sz w:val="24"/>
          <w:szCs w:val="24"/>
          <w:lang w:eastAsia="en-US"/>
        </w:rPr>
        <w:t>0</w:t>
      </w:r>
      <w:r>
        <w:rPr>
          <w:rFonts w:ascii="SimSun" w:eastAsia="SimSun" w:hAnsi="SimSun" w:cs="SimSun"/>
          <w:kern w:val="0"/>
          <w:sz w:val="24"/>
          <w:szCs w:val="24"/>
        </w:rPr>
        <w:t>份。在不低于上述规定的赎回最低限额的前提下，如基金销售机构有不同规定，投资者需同时遵循该销售机构的相关规定。</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）基金管理人可在法律法规允许的情况下，调整上述规定赎回份额的数量限制。基金管理人必须在调整实施前依照《信息披露办法》的有关规定在规定媒介上公告。</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 xml:space="preserve">4.2 </w:t>
      </w:r>
      <w:r>
        <w:rPr>
          <w:rStyle w:val="custom"/>
          <w:rFonts w:ascii="SimSun" w:eastAsia="SimSun" w:hAnsi="SimSun" w:cs="SimSun"/>
          <w:b/>
          <w:bCs/>
          <w:kern w:val="0"/>
          <w:sz w:val="24"/>
          <w:szCs w:val="24"/>
        </w:rPr>
        <w:t>赎回费率</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本基金赎回费率按持有时间递减，具体如下：</w:t>
      </w:r>
    </w:p>
    <w:tbl>
      <w:tblPr>
        <w:tblStyle w:val="table"/>
        <w:tblW w:w="5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5044"/>
        <w:gridCol w:w="3498"/>
      </w:tblGrid>
      <w:tr w:rsidR="006B3199">
        <w:trPr>
          <w:trHeight w:val="403"/>
        </w:trPr>
        <w:tc>
          <w:tcPr>
            <w:tcW w:w="2888" w:type="dxa"/>
            <w:tcBorders>
              <w:top w:val="single" w:sz="8" w:space="0" w:color="000000"/>
              <w:left w:val="single" w:sz="8" w:space="0" w:color="000000"/>
              <w:bottom w:val="single" w:sz="8" w:space="0" w:color="000000"/>
              <w:right w:val="single" w:sz="8" w:space="0" w:color="000000"/>
            </w:tcBorders>
            <w:tcMar>
              <w:top w:w="27" w:type="dxa"/>
              <w:left w:w="118"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Fonts w:ascii="SimSun" w:eastAsia="SimSun" w:hAnsi="SimSun" w:cs="SimSun"/>
                <w:b/>
                <w:bCs/>
                <w:color w:val="000000"/>
                <w:kern w:val="0"/>
                <w:szCs w:val="21"/>
              </w:rPr>
              <w:t>持有期（</w:t>
            </w:r>
            <w:r>
              <w:rPr>
                <w:rStyle w:val="custom"/>
                <w:rFonts w:ascii="SimSun" w:eastAsia="SimSun" w:hAnsi="SimSun" w:cs="SimSun"/>
                <w:b/>
                <w:bCs/>
                <w:color w:val="000000"/>
                <w:kern w:val="0"/>
                <w:szCs w:val="21"/>
                <w:lang w:eastAsia="en-US"/>
              </w:rPr>
              <w:t>Y</w:t>
            </w:r>
            <w:r>
              <w:rPr>
                <w:rFonts w:ascii="SimSun" w:eastAsia="SimSun" w:hAnsi="SimSun" w:cs="SimSun"/>
                <w:b/>
                <w:bCs/>
                <w:color w:val="000000"/>
                <w:kern w:val="0"/>
                <w:szCs w:val="21"/>
              </w:rPr>
              <w:t>）</w:t>
            </w:r>
            <w:r>
              <w:rPr>
                <w:rStyle w:val="custom"/>
                <w:rFonts w:ascii="SimSun" w:eastAsia="SimSun" w:hAnsi="SimSun" w:cs="SimSun"/>
                <w:b/>
                <w:bCs/>
                <w:color w:val="000000"/>
                <w:kern w:val="0"/>
                <w:szCs w:val="21"/>
                <w:lang w:eastAsia="en-US"/>
              </w:rPr>
              <w:t xml:space="preserve"> </w:t>
            </w:r>
          </w:p>
        </w:tc>
        <w:tc>
          <w:tcPr>
            <w:tcW w:w="2003" w:type="dxa"/>
            <w:tcBorders>
              <w:top w:val="single" w:sz="8" w:space="0" w:color="000000"/>
              <w:bottom w:val="single" w:sz="8" w:space="0" w:color="000000"/>
              <w:right w:val="single" w:sz="8" w:space="0" w:color="000000"/>
            </w:tcBorders>
            <w:tcMar>
              <w:top w:w="27" w:type="dxa"/>
              <w:left w:w="113"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Fonts w:ascii="SimSun" w:eastAsia="SimSun" w:hAnsi="SimSun" w:cs="SimSun"/>
                <w:b/>
                <w:bCs/>
                <w:color w:val="000000"/>
                <w:kern w:val="0"/>
                <w:szCs w:val="21"/>
              </w:rPr>
              <w:t>赎回费率</w:t>
            </w:r>
            <w:r>
              <w:rPr>
                <w:rStyle w:val="custom"/>
                <w:rFonts w:ascii="SimSun" w:eastAsia="SimSun" w:hAnsi="SimSun" w:cs="SimSun"/>
                <w:b/>
                <w:bCs/>
                <w:color w:val="000000"/>
                <w:kern w:val="0"/>
                <w:szCs w:val="21"/>
                <w:lang w:eastAsia="en-US"/>
              </w:rPr>
              <w:t xml:space="preserve"> </w:t>
            </w:r>
          </w:p>
        </w:tc>
      </w:tr>
      <w:tr w:rsidR="006B3199">
        <w:trPr>
          <w:trHeight w:val="403"/>
        </w:trPr>
        <w:tc>
          <w:tcPr>
            <w:tcW w:w="2888" w:type="dxa"/>
            <w:tcBorders>
              <w:left w:val="single" w:sz="8" w:space="0" w:color="000000"/>
              <w:bottom w:val="single" w:sz="8" w:space="0" w:color="000000"/>
              <w:right w:val="single" w:sz="8" w:space="0" w:color="000000"/>
            </w:tcBorders>
            <w:tcMar>
              <w:top w:w="22" w:type="dxa"/>
              <w:left w:w="118"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Y</w:t>
            </w:r>
            <w:r>
              <w:rPr>
                <w:rFonts w:ascii="SimSun" w:eastAsia="SimSun" w:hAnsi="SimSun" w:cs="SimSun"/>
                <w:color w:val="000000"/>
                <w:kern w:val="0"/>
                <w:szCs w:val="21"/>
              </w:rPr>
              <w:t>＜</w:t>
            </w:r>
            <w:r>
              <w:rPr>
                <w:rStyle w:val="custom"/>
                <w:rFonts w:ascii="SimSun" w:eastAsia="SimSun" w:hAnsi="SimSun" w:cs="SimSun"/>
                <w:color w:val="000000"/>
                <w:kern w:val="0"/>
                <w:szCs w:val="21"/>
                <w:lang w:eastAsia="en-US"/>
              </w:rPr>
              <w:t>7</w:t>
            </w:r>
            <w:r>
              <w:rPr>
                <w:rFonts w:ascii="SimSun" w:eastAsia="SimSun" w:hAnsi="SimSun" w:cs="SimSun"/>
                <w:color w:val="000000"/>
                <w:kern w:val="0"/>
                <w:szCs w:val="21"/>
              </w:rPr>
              <w:t>日</w:t>
            </w:r>
            <w:r>
              <w:rPr>
                <w:rStyle w:val="custom"/>
                <w:rFonts w:ascii="SimSun" w:eastAsia="SimSun" w:hAnsi="SimSun" w:cs="SimSun"/>
                <w:color w:val="000000"/>
                <w:kern w:val="0"/>
                <w:szCs w:val="21"/>
                <w:lang w:eastAsia="en-US"/>
              </w:rPr>
              <w:t xml:space="preserve"> </w:t>
            </w:r>
          </w:p>
        </w:tc>
        <w:tc>
          <w:tcPr>
            <w:tcW w:w="2003" w:type="dxa"/>
            <w:tcBorders>
              <w:bottom w:val="single" w:sz="8" w:space="0" w:color="000000"/>
              <w:right w:val="single" w:sz="8" w:space="0" w:color="000000"/>
            </w:tcBorders>
            <w:tcMar>
              <w:top w:w="22" w:type="dxa"/>
              <w:left w:w="113"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 xml:space="preserve">1.50% </w:t>
            </w:r>
          </w:p>
        </w:tc>
      </w:tr>
      <w:tr w:rsidR="006B3199">
        <w:trPr>
          <w:trHeight w:val="403"/>
        </w:trPr>
        <w:tc>
          <w:tcPr>
            <w:tcW w:w="2888" w:type="dxa"/>
            <w:tcBorders>
              <w:left w:val="single" w:sz="8" w:space="0" w:color="000000"/>
              <w:bottom w:val="single" w:sz="8" w:space="0" w:color="000000"/>
              <w:right w:val="single" w:sz="8" w:space="0" w:color="000000"/>
            </w:tcBorders>
            <w:tcMar>
              <w:top w:w="22" w:type="dxa"/>
              <w:left w:w="118"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7</w:t>
            </w:r>
            <w:r>
              <w:rPr>
                <w:rFonts w:ascii="SimSun" w:eastAsia="SimSun" w:hAnsi="SimSun" w:cs="SimSun"/>
                <w:color w:val="000000"/>
                <w:kern w:val="0"/>
                <w:szCs w:val="21"/>
              </w:rPr>
              <w:t>日</w:t>
            </w:r>
            <w:r>
              <w:rPr>
                <w:rFonts w:ascii="SimSun" w:eastAsia="SimSun" w:hAnsi="SimSun" w:cs="SimSun"/>
                <w:color w:val="000000"/>
                <w:kern w:val="0"/>
                <w:szCs w:val="21"/>
              </w:rPr>
              <w:t>≤</w:t>
            </w:r>
            <w:r>
              <w:rPr>
                <w:rStyle w:val="custom"/>
                <w:rFonts w:ascii="SimSun" w:eastAsia="SimSun" w:hAnsi="SimSun" w:cs="SimSun"/>
                <w:color w:val="000000"/>
                <w:kern w:val="0"/>
                <w:szCs w:val="21"/>
                <w:lang w:eastAsia="en-US"/>
              </w:rPr>
              <w:t>Y</w:t>
            </w:r>
            <w:r>
              <w:rPr>
                <w:rFonts w:ascii="SimSun" w:eastAsia="SimSun" w:hAnsi="SimSun" w:cs="SimSun"/>
                <w:color w:val="000000"/>
                <w:kern w:val="0"/>
                <w:szCs w:val="21"/>
              </w:rPr>
              <w:t>＜</w:t>
            </w:r>
            <w:r>
              <w:rPr>
                <w:rStyle w:val="custom"/>
                <w:rFonts w:ascii="SimSun" w:eastAsia="SimSun" w:hAnsi="SimSun" w:cs="SimSun"/>
                <w:color w:val="000000"/>
                <w:kern w:val="0"/>
                <w:szCs w:val="21"/>
                <w:lang w:eastAsia="en-US"/>
              </w:rPr>
              <w:t>30</w:t>
            </w:r>
            <w:r>
              <w:rPr>
                <w:rFonts w:ascii="SimSun" w:eastAsia="SimSun" w:hAnsi="SimSun" w:cs="SimSun"/>
                <w:color w:val="000000"/>
                <w:kern w:val="0"/>
                <w:szCs w:val="21"/>
              </w:rPr>
              <w:t>日</w:t>
            </w:r>
            <w:r>
              <w:rPr>
                <w:rStyle w:val="custom"/>
                <w:rFonts w:ascii="SimSun" w:eastAsia="SimSun" w:hAnsi="SimSun" w:cs="SimSun"/>
                <w:color w:val="000000"/>
                <w:kern w:val="0"/>
                <w:szCs w:val="21"/>
                <w:lang w:eastAsia="en-US"/>
              </w:rPr>
              <w:t xml:space="preserve"> </w:t>
            </w:r>
          </w:p>
        </w:tc>
        <w:tc>
          <w:tcPr>
            <w:tcW w:w="2003" w:type="dxa"/>
            <w:tcBorders>
              <w:bottom w:val="single" w:sz="8" w:space="0" w:color="000000"/>
              <w:right w:val="single" w:sz="8" w:space="0" w:color="000000"/>
            </w:tcBorders>
            <w:tcMar>
              <w:top w:w="22" w:type="dxa"/>
              <w:left w:w="113"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 xml:space="preserve">0.75% </w:t>
            </w:r>
          </w:p>
        </w:tc>
      </w:tr>
      <w:tr w:rsidR="006B3199">
        <w:trPr>
          <w:trHeight w:val="403"/>
        </w:trPr>
        <w:tc>
          <w:tcPr>
            <w:tcW w:w="2888" w:type="dxa"/>
            <w:tcBorders>
              <w:left w:val="single" w:sz="8" w:space="0" w:color="000000"/>
              <w:bottom w:val="single" w:sz="8" w:space="0" w:color="000000"/>
              <w:right w:val="single" w:sz="8" w:space="0" w:color="000000"/>
            </w:tcBorders>
            <w:tcMar>
              <w:top w:w="22" w:type="dxa"/>
              <w:left w:w="118"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30</w:t>
            </w:r>
            <w:r>
              <w:rPr>
                <w:rFonts w:ascii="SimSun" w:eastAsia="SimSun" w:hAnsi="SimSun" w:cs="SimSun"/>
                <w:color w:val="000000"/>
                <w:kern w:val="0"/>
                <w:szCs w:val="21"/>
              </w:rPr>
              <w:t>日</w:t>
            </w:r>
            <w:r>
              <w:rPr>
                <w:rFonts w:ascii="SimSun" w:eastAsia="SimSun" w:hAnsi="SimSun" w:cs="SimSun"/>
                <w:color w:val="000000"/>
                <w:kern w:val="0"/>
                <w:szCs w:val="21"/>
              </w:rPr>
              <w:t>≤</w:t>
            </w:r>
            <w:r>
              <w:rPr>
                <w:rStyle w:val="custom"/>
                <w:rFonts w:ascii="SimSun" w:eastAsia="SimSun" w:hAnsi="SimSun" w:cs="SimSun"/>
                <w:color w:val="000000"/>
                <w:kern w:val="0"/>
                <w:szCs w:val="21"/>
                <w:lang w:eastAsia="en-US"/>
              </w:rPr>
              <w:t>Y</w:t>
            </w:r>
            <w:r>
              <w:rPr>
                <w:rFonts w:ascii="SimSun" w:eastAsia="SimSun" w:hAnsi="SimSun" w:cs="SimSun"/>
                <w:color w:val="000000"/>
                <w:kern w:val="0"/>
                <w:szCs w:val="21"/>
              </w:rPr>
              <w:t>＜</w:t>
            </w:r>
            <w:r>
              <w:rPr>
                <w:rStyle w:val="custom"/>
                <w:rFonts w:ascii="SimSun" w:eastAsia="SimSun" w:hAnsi="SimSun" w:cs="SimSun"/>
                <w:color w:val="000000"/>
                <w:kern w:val="0"/>
                <w:szCs w:val="21"/>
                <w:lang w:eastAsia="en-US"/>
              </w:rPr>
              <w:t>180</w:t>
            </w:r>
            <w:r>
              <w:rPr>
                <w:rFonts w:ascii="SimSun" w:eastAsia="SimSun" w:hAnsi="SimSun" w:cs="SimSun"/>
                <w:color w:val="000000"/>
                <w:kern w:val="0"/>
                <w:szCs w:val="21"/>
              </w:rPr>
              <w:t>日</w:t>
            </w:r>
            <w:r>
              <w:rPr>
                <w:rStyle w:val="custom"/>
                <w:rFonts w:ascii="SimSun" w:eastAsia="SimSun" w:hAnsi="SimSun" w:cs="SimSun"/>
                <w:color w:val="000000"/>
                <w:kern w:val="0"/>
                <w:szCs w:val="21"/>
                <w:lang w:eastAsia="en-US"/>
              </w:rPr>
              <w:t xml:space="preserve"> </w:t>
            </w:r>
          </w:p>
        </w:tc>
        <w:tc>
          <w:tcPr>
            <w:tcW w:w="2003" w:type="dxa"/>
            <w:tcBorders>
              <w:bottom w:val="single" w:sz="8" w:space="0" w:color="000000"/>
              <w:right w:val="single" w:sz="8" w:space="0" w:color="000000"/>
            </w:tcBorders>
            <w:tcMar>
              <w:top w:w="22" w:type="dxa"/>
              <w:left w:w="113"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 xml:space="preserve">0.50% </w:t>
            </w:r>
          </w:p>
        </w:tc>
      </w:tr>
      <w:tr w:rsidR="006B3199">
        <w:trPr>
          <w:trHeight w:val="403"/>
        </w:trPr>
        <w:tc>
          <w:tcPr>
            <w:tcW w:w="2888" w:type="dxa"/>
            <w:tcBorders>
              <w:left w:val="single" w:sz="8" w:space="0" w:color="000000"/>
              <w:bottom w:val="single" w:sz="8" w:space="0" w:color="000000"/>
              <w:right w:val="single" w:sz="8" w:space="0" w:color="000000"/>
            </w:tcBorders>
            <w:tcMar>
              <w:top w:w="22" w:type="dxa"/>
              <w:left w:w="118"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Y</w:t>
            </w:r>
            <w:r>
              <w:rPr>
                <w:rFonts w:ascii="SimSun" w:eastAsia="SimSun" w:hAnsi="SimSun" w:cs="SimSun"/>
                <w:color w:val="000000"/>
                <w:kern w:val="0"/>
                <w:szCs w:val="21"/>
              </w:rPr>
              <w:t>≥</w:t>
            </w:r>
            <w:r>
              <w:rPr>
                <w:rStyle w:val="custom"/>
                <w:rFonts w:ascii="SimSun" w:eastAsia="SimSun" w:hAnsi="SimSun" w:cs="SimSun"/>
                <w:color w:val="000000"/>
                <w:kern w:val="0"/>
                <w:szCs w:val="21"/>
                <w:lang w:eastAsia="en-US"/>
              </w:rPr>
              <w:t>180</w:t>
            </w:r>
            <w:r>
              <w:rPr>
                <w:rFonts w:ascii="SimSun" w:eastAsia="SimSun" w:hAnsi="SimSun" w:cs="SimSun"/>
                <w:color w:val="000000"/>
                <w:kern w:val="0"/>
                <w:szCs w:val="21"/>
              </w:rPr>
              <w:t>日</w:t>
            </w:r>
            <w:r>
              <w:rPr>
                <w:rStyle w:val="custom"/>
                <w:rFonts w:ascii="SimSun" w:eastAsia="SimSun" w:hAnsi="SimSun" w:cs="SimSun"/>
                <w:color w:val="000000"/>
                <w:kern w:val="0"/>
                <w:szCs w:val="21"/>
                <w:lang w:eastAsia="en-US"/>
              </w:rPr>
              <w:t xml:space="preserve"> </w:t>
            </w:r>
          </w:p>
        </w:tc>
        <w:tc>
          <w:tcPr>
            <w:tcW w:w="2003" w:type="dxa"/>
            <w:tcBorders>
              <w:bottom w:val="single" w:sz="8" w:space="0" w:color="000000"/>
              <w:right w:val="single" w:sz="8" w:space="0" w:color="000000"/>
            </w:tcBorders>
            <w:tcMar>
              <w:top w:w="22" w:type="dxa"/>
              <w:left w:w="113" w:type="dxa"/>
              <w:bottom w:w="0" w:type="dxa"/>
              <w:right w:w="118" w:type="dxa"/>
            </w:tcMar>
            <w:hideMark/>
          </w:tcPr>
          <w:p w:rsidR="006B3199" w:rsidRDefault="00997FB0">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 xml:space="preserve">0% </w:t>
            </w:r>
          </w:p>
        </w:tc>
      </w:tr>
    </w:tbl>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对于持续持有基金份额少于</w:t>
      </w:r>
      <w:r>
        <w:rPr>
          <w:rStyle w:val="custom"/>
          <w:rFonts w:ascii="SimSun" w:eastAsia="SimSun" w:hAnsi="SimSun" w:cs="SimSun"/>
          <w:kern w:val="0"/>
          <w:sz w:val="24"/>
          <w:szCs w:val="24"/>
          <w:lang w:eastAsia="en-US"/>
        </w:rPr>
        <w:t>30</w:t>
      </w:r>
      <w:r>
        <w:rPr>
          <w:rFonts w:ascii="SimSun" w:eastAsia="SimSun" w:hAnsi="SimSun" w:cs="SimSun"/>
          <w:kern w:val="0"/>
          <w:sz w:val="24"/>
          <w:szCs w:val="24"/>
        </w:rPr>
        <w:t>日的投资人收取的赎回费，将全额计入基金财产；对持续持有基金份额不少于</w:t>
      </w:r>
      <w:r>
        <w:rPr>
          <w:rStyle w:val="custom"/>
          <w:rFonts w:ascii="SimSun" w:eastAsia="SimSun" w:hAnsi="SimSun" w:cs="SimSun"/>
          <w:kern w:val="0"/>
          <w:sz w:val="24"/>
          <w:szCs w:val="24"/>
          <w:lang w:eastAsia="en-US"/>
        </w:rPr>
        <w:t>30</w:t>
      </w:r>
      <w:r>
        <w:rPr>
          <w:rFonts w:ascii="SimSun" w:eastAsia="SimSun" w:hAnsi="SimSun" w:cs="SimSun"/>
          <w:kern w:val="0"/>
          <w:sz w:val="24"/>
          <w:szCs w:val="24"/>
        </w:rPr>
        <w:t>日但少于</w:t>
      </w:r>
      <w:r>
        <w:rPr>
          <w:rStyle w:val="custom"/>
          <w:rFonts w:ascii="SimSun" w:eastAsia="SimSun" w:hAnsi="SimSun" w:cs="SimSun"/>
          <w:kern w:val="0"/>
          <w:sz w:val="24"/>
          <w:szCs w:val="24"/>
          <w:lang w:eastAsia="en-US"/>
        </w:rPr>
        <w:t>3</w:t>
      </w:r>
      <w:r>
        <w:rPr>
          <w:rFonts w:ascii="SimSun" w:eastAsia="SimSun" w:hAnsi="SimSun" w:cs="SimSun"/>
          <w:kern w:val="0"/>
          <w:sz w:val="24"/>
          <w:szCs w:val="24"/>
        </w:rPr>
        <w:t>个月的投资人收取的赎回费，将不低于赎回费总额的</w:t>
      </w:r>
      <w:r>
        <w:rPr>
          <w:rStyle w:val="custom"/>
          <w:rFonts w:ascii="SimSun" w:eastAsia="SimSun" w:hAnsi="SimSun" w:cs="SimSun"/>
          <w:kern w:val="0"/>
          <w:sz w:val="24"/>
          <w:szCs w:val="24"/>
          <w:lang w:eastAsia="en-US"/>
        </w:rPr>
        <w:t>75%</w:t>
      </w:r>
      <w:r>
        <w:rPr>
          <w:rFonts w:ascii="SimSun" w:eastAsia="SimSun" w:hAnsi="SimSun" w:cs="SimSun"/>
          <w:kern w:val="0"/>
          <w:sz w:val="24"/>
          <w:szCs w:val="24"/>
        </w:rPr>
        <w:t>计入基金财产；对持续持有基金份额不少于</w:t>
      </w:r>
      <w:r>
        <w:rPr>
          <w:rStyle w:val="custom"/>
          <w:rFonts w:ascii="SimSun" w:eastAsia="SimSun" w:hAnsi="SimSun" w:cs="SimSun"/>
          <w:kern w:val="0"/>
          <w:sz w:val="24"/>
          <w:szCs w:val="24"/>
          <w:lang w:eastAsia="en-US"/>
        </w:rPr>
        <w:t>3</w:t>
      </w:r>
      <w:r>
        <w:rPr>
          <w:rFonts w:ascii="SimSun" w:eastAsia="SimSun" w:hAnsi="SimSun" w:cs="SimSun"/>
          <w:kern w:val="0"/>
          <w:sz w:val="24"/>
          <w:szCs w:val="24"/>
        </w:rPr>
        <w:t>个月但少于</w:t>
      </w:r>
      <w:r>
        <w:rPr>
          <w:rStyle w:val="custom"/>
          <w:rFonts w:ascii="SimSun" w:eastAsia="SimSun" w:hAnsi="SimSun" w:cs="SimSun"/>
          <w:kern w:val="0"/>
          <w:sz w:val="24"/>
          <w:szCs w:val="24"/>
          <w:lang w:eastAsia="en-US"/>
        </w:rPr>
        <w:t>6</w:t>
      </w:r>
      <w:r>
        <w:rPr>
          <w:rFonts w:ascii="SimSun" w:eastAsia="SimSun" w:hAnsi="SimSun" w:cs="SimSun"/>
          <w:kern w:val="0"/>
          <w:sz w:val="24"/>
          <w:szCs w:val="24"/>
        </w:rPr>
        <w:t>个月的投资人收取的赎回费，将不低于赎回费总额的</w:t>
      </w:r>
      <w:r>
        <w:rPr>
          <w:rStyle w:val="custom"/>
          <w:rFonts w:ascii="SimSun" w:eastAsia="SimSun" w:hAnsi="SimSun" w:cs="SimSun"/>
          <w:kern w:val="0"/>
          <w:sz w:val="24"/>
          <w:szCs w:val="24"/>
          <w:lang w:eastAsia="en-US"/>
        </w:rPr>
        <w:t>50%</w:t>
      </w:r>
      <w:r>
        <w:rPr>
          <w:rFonts w:ascii="SimSun" w:eastAsia="SimSun" w:hAnsi="SimSun" w:cs="SimSun"/>
          <w:kern w:val="0"/>
          <w:sz w:val="24"/>
          <w:szCs w:val="24"/>
        </w:rPr>
        <w:t>计入基金财产；对持续持有基金份额不少于</w:t>
      </w:r>
      <w:r>
        <w:rPr>
          <w:rStyle w:val="custom"/>
          <w:rFonts w:ascii="SimSun" w:eastAsia="SimSun" w:hAnsi="SimSun" w:cs="SimSun"/>
          <w:kern w:val="0"/>
          <w:sz w:val="24"/>
          <w:szCs w:val="24"/>
          <w:lang w:eastAsia="en-US"/>
        </w:rPr>
        <w:t>6</w:t>
      </w:r>
      <w:r>
        <w:rPr>
          <w:rFonts w:ascii="SimSun" w:eastAsia="SimSun" w:hAnsi="SimSun" w:cs="SimSun"/>
          <w:kern w:val="0"/>
          <w:sz w:val="24"/>
          <w:szCs w:val="24"/>
        </w:rPr>
        <w:t>个月的投资人收取的赎回费，将不低于赎回费总额的</w:t>
      </w:r>
      <w:r>
        <w:rPr>
          <w:rStyle w:val="custom"/>
          <w:rFonts w:ascii="SimSun" w:eastAsia="SimSun" w:hAnsi="SimSun" w:cs="SimSun"/>
          <w:kern w:val="0"/>
          <w:sz w:val="24"/>
          <w:szCs w:val="24"/>
          <w:lang w:eastAsia="en-US"/>
        </w:rPr>
        <w:t>25%</w:t>
      </w:r>
      <w:r>
        <w:rPr>
          <w:rFonts w:ascii="SimSun" w:eastAsia="SimSun" w:hAnsi="SimSun" w:cs="SimSun"/>
          <w:kern w:val="0"/>
          <w:sz w:val="24"/>
          <w:szCs w:val="24"/>
        </w:rPr>
        <w:t>归入基金财产。未归入基金财产的部分用于支付登记费和其他必要的手续费。</w:t>
      </w:r>
    </w:p>
    <w:p w:rsidR="006B3199" w:rsidRDefault="00997FB0">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4.3 </w:t>
      </w:r>
      <w:r>
        <w:rPr>
          <w:rFonts w:ascii="SimSun" w:eastAsia="SimSun" w:hAnsi="SimSun" w:cs="SimSun"/>
          <w:b/>
          <w:bCs/>
          <w:kern w:val="0"/>
          <w:sz w:val="24"/>
          <w:szCs w:val="24"/>
        </w:rPr>
        <w:t>其他与赎回相关的事项</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）基金份额持有人在赎回基金份额时，基金管理人按</w:t>
      </w:r>
      <w:r>
        <w:rPr>
          <w:rFonts w:ascii="SimSun" w:eastAsia="SimSun" w:hAnsi="SimSun" w:cs="SimSun"/>
          <w:kern w:val="0"/>
          <w:sz w:val="24"/>
          <w:szCs w:val="24"/>
        </w:rPr>
        <w:t>“</w:t>
      </w:r>
      <w:r>
        <w:rPr>
          <w:rFonts w:ascii="SimSun" w:eastAsia="SimSun" w:hAnsi="SimSun" w:cs="SimSun"/>
          <w:kern w:val="0"/>
          <w:sz w:val="24"/>
          <w:szCs w:val="24"/>
        </w:rPr>
        <w:t>先进先出</w:t>
      </w:r>
      <w:r>
        <w:rPr>
          <w:rFonts w:ascii="SimSun" w:eastAsia="SimSun" w:hAnsi="SimSun" w:cs="SimSun"/>
          <w:kern w:val="0"/>
          <w:sz w:val="24"/>
          <w:szCs w:val="24"/>
        </w:rPr>
        <w:t>”</w:t>
      </w:r>
      <w:r>
        <w:rPr>
          <w:rFonts w:ascii="SimSun" w:eastAsia="SimSun" w:hAnsi="SimSun" w:cs="SimSun"/>
          <w:kern w:val="0"/>
          <w:sz w:val="24"/>
          <w:szCs w:val="24"/>
        </w:rPr>
        <w:t>的原则，即对该基金份额持有人在该销售机构托管的基金份额进行赎回处理时，申购确认日在先的基金份额先赎回，申购确认日在后的基金份额后赎回，以确定所适用的赎回费率。</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）基金管理人可以在基金合同约定的范围内调整费率或收费方式，并最迟应于新的费率或收费方式实施日前依照《信息披露办法》的有关规定在规定媒介上公告。</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3</w:t>
      </w:r>
      <w:r>
        <w:rPr>
          <w:rFonts w:ascii="SimSun" w:eastAsia="SimSun" w:hAnsi="SimSun" w:cs="SimSun"/>
          <w:kern w:val="0"/>
          <w:sz w:val="24"/>
          <w:szCs w:val="24"/>
        </w:rPr>
        <w:t>）在不违反法律法规且在不对基金份额持有人权益产生实质性不利影响的情况下，基金管理人及其他销售机构可以根据</w:t>
      </w:r>
      <w:r>
        <w:rPr>
          <w:rFonts w:ascii="SimSun" w:eastAsia="SimSun" w:hAnsi="SimSun" w:cs="SimSun"/>
          <w:kern w:val="0"/>
          <w:sz w:val="24"/>
          <w:szCs w:val="24"/>
        </w:rPr>
        <w:t>市场情况对基金销售费用实行一定的优惠，并履行必要的报备和信息披露手续。</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4</w:t>
      </w:r>
      <w:r>
        <w:rPr>
          <w:rFonts w:ascii="SimSun" w:eastAsia="SimSun" w:hAnsi="SimSun" w:cs="SimSun"/>
          <w:kern w:val="0"/>
          <w:sz w:val="24"/>
          <w:szCs w:val="24"/>
        </w:rPr>
        <w:t>）投资人在提交赎回申请时，必须有足够的基金份额余额。基金份额持有人递交赎回申请，赎回成立；基金份额登记机构确认赎回时，赎回生效。投资人赎回申请生效后，基金管理人将在</w:t>
      </w:r>
      <w:r>
        <w:rPr>
          <w:rStyle w:val="custom"/>
          <w:rFonts w:ascii="SimSun" w:eastAsia="SimSun" w:hAnsi="SimSun" w:cs="SimSun"/>
          <w:kern w:val="0"/>
          <w:sz w:val="24"/>
          <w:szCs w:val="24"/>
          <w:lang w:eastAsia="en-US"/>
        </w:rPr>
        <w:t>T</w:t>
      </w:r>
      <w:r>
        <w:rPr>
          <w:rFonts w:ascii="SimSun" w:eastAsia="SimSun" w:hAnsi="SimSun" w:cs="SimSun"/>
          <w:kern w:val="0"/>
          <w:sz w:val="24"/>
          <w:szCs w:val="24"/>
        </w:rPr>
        <w:t>＋</w:t>
      </w:r>
      <w:r>
        <w:rPr>
          <w:rStyle w:val="custom"/>
          <w:rFonts w:ascii="SimSun" w:eastAsia="SimSun" w:hAnsi="SimSun" w:cs="SimSun"/>
          <w:kern w:val="0"/>
          <w:sz w:val="24"/>
          <w:szCs w:val="24"/>
          <w:lang w:eastAsia="en-US"/>
        </w:rPr>
        <w:t>7</w:t>
      </w:r>
      <w:r>
        <w:rPr>
          <w:rFonts w:ascii="SimSun" w:eastAsia="SimSun" w:hAnsi="SimSun" w:cs="SimSun"/>
          <w:kern w:val="0"/>
          <w:sz w:val="24"/>
          <w:szCs w:val="24"/>
        </w:rPr>
        <w:t>日</w:t>
      </w:r>
      <w:r>
        <w:rPr>
          <w:rStyle w:val="custom"/>
          <w:rFonts w:ascii="SimSun" w:eastAsia="SimSun" w:hAnsi="SimSun" w:cs="SimSun"/>
          <w:kern w:val="0"/>
          <w:sz w:val="24"/>
          <w:szCs w:val="24"/>
          <w:lang w:eastAsia="en-US"/>
        </w:rPr>
        <w:t>(</w:t>
      </w:r>
      <w:r>
        <w:rPr>
          <w:rFonts w:ascii="SimSun" w:eastAsia="SimSun" w:hAnsi="SimSun" w:cs="SimSun"/>
          <w:kern w:val="0"/>
          <w:sz w:val="24"/>
          <w:szCs w:val="24"/>
        </w:rPr>
        <w:t>包括该日</w:t>
      </w:r>
      <w:r>
        <w:rPr>
          <w:rStyle w:val="custom"/>
          <w:rFonts w:ascii="SimSun" w:eastAsia="SimSun" w:hAnsi="SimSun" w:cs="SimSun"/>
          <w:kern w:val="0"/>
          <w:sz w:val="24"/>
          <w:szCs w:val="24"/>
          <w:lang w:eastAsia="en-US"/>
        </w:rPr>
        <w:t>)</w:t>
      </w:r>
      <w:r>
        <w:rPr>
          <w:rFonts w:ascii="SimSun" w:eastAsia="SimSun" w:hAnsi="SimSun" w:cs="SimSun"/>
          <w:kern w:val="0"/>
          <w:sz w:val="24"/>
          <w:szCs w:val="24"/>
        </w:rPr>
        <w:t>内将赎回款项划往基金份额持有人账户。在发生巨额赎回或基金合同载明的其他暂停赎回或延缓支付赎回款项的情形时，款项的支付办法参照基金合同有关条款处理。</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遇交易所或交易市场数据传输延迟、通讯系统故障、银行数据交换系统故障或其它非基金管理人及基金托管人所能</w:t>
      </w:r>
      <w:r>
        <w:rPr>
          <w:rFonts w:ascii="SimSun" w:eastAsia="SimSun" w:hAnsi="SimSun" w:cs="SimSun"/>
          <w:kern w:val="0"/>
          <w:sz w:val="24"/>
          <w:szCs w:val="24"/>
        </w:rPr>
        <w:t>控制的因素影响业务处理流程，则赎回款顺延至上述情形消除后的下一个工作日划往基金份额持有人银行账户。</w:t>
      </w:r>
    </w:p>
    <w:p w:rsidR="006B3199" w:rsidRDefault="006B3199">
      <w:pPr>
        <w:autoSpaceDE w:val="0"/>
        <w:autoSpaceDN w:val="0"/>
        <w:adjustRightInd w:val="0"/>
        <w:spacing w:line="360" w:lineRule="auto"/>
        <w:ind w:firstLineChars="200" w:firstLine="480"/>
        <w:jc w:val="center"/>
        <w:rPr>
          <w:rFonts w:ascii="宋体" w:hAnsi="宋体"/>
          <w:sz w:val="24"/>
          <w:szCs w:val="24"/>
        </w:rPr>
      </w:pPr>
    </w:p>
    <w:p w:rsidR="006B3199" w:rsidRDefault="00997FB0">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5 </w:t>
      </w:r>
      <w:r>
        <w:rPr>
          <w:rFonts w:ascii="SimSun" w:eastAsia="SimSun" w:hAnsi="SimSun" w:cs="SimSun"/>
          <w:b/>
          <w:bCs/>
          <w:kern w:val="0"/>
          <w:sz w:val="24"/>
          <w:szCs w:val="24"/>
        </w:rPr>
        <w:t>基金销售机构</w:t>
      </w:r>
    </w:p>
    <w:p w:rsidR="006B3199" w:rsidRDefault="00997FB0">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5.1 </w:t>
      </w:r>
      <w:r>
        <w:rPr>
          <w:rFonts w:ascii="SimSun" w:eastAsia="SimSun" w:hAnsi="SimSun" w:cs="SimSun"/>
          <w:b/>
          <w:bCs/>
          <w:kern w:val="0"/>
          <w:sz w:val="24"/>
          <w:szCs w:val="24"/>
        </w:rPr>
        <w:t>直销机构</w:t>
      </w:r>
    </w:p>
    <w:p w:rsidR="006B3199" w:rsidRDefault="00997FB0">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国投瑞银基金管理有限公司直销中心</w:t>
      </w:r>
    </w:p>
    <w:p w:rsidR="006B3199" w:rsidRDefault="00997FB0">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办公地址：深圳市福田区福华一路</w:t>
      </w:r>
      <w:r>
        <w:rPr>
          <w:rFonts w:ascii="SimSun" w:eastAsia="SimSun" w:hAnsi="SimSun" w:cs="SimSun"/>
          <w:kern w:val="0"/>
          <w:sz w:val="24"/>
          <w:szCs w:val="24"/>
        </w:rPr>
        <w:t>119</w:t>
      </w:r>
      <w:r>
        <w:rPr>
          <w:rFonts w:ascii="SimSun" w:eastAsia="SimSun" w:hAnsi="SimSun" w:cs="SimSun"/>
          <w:kern w:val="0"/>
          <w:sz w:val="24"/>
          <w:szCs w:val="24"/>
        </w:rPr>
        <w:t>号安信金融大厦</w:t>
      </w:r>
      <w:r>
        <w:rPr>
          <w:rFonts w:ascii="SimSun" w:eastAsia="SimSun" w:hAnsi="SimSun" w:cs="SimSun"/>
          <w:kern w:val="0"/>
          <w:sz w:val="24"/>
          <w:szCs w:val="24"/>
        </w:rPr>
        <w:t>18</w:t>
      </w:r>
      <w:r>
        <w:rPr>
          <w:rFonts w:ascii="SimSun" w:eastAsia="SimSun" w:hAnsi="SimSun" w:cs="SimSun"/>
          <w:kern w:val="0"/>
          <w:sz w:val="24"/>
          <w:szCs w:val="24"/>
        </w:rPr>
        <w:t>楼</w:t>
      </w:r>
    </w:p>
    <w:p w:rsidR="006B3199" w:rsidRDefault="00997FB0">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电话：</w:t>
      </w:r>
      <w:r>
        <w:rPr>
          <w:rFonts w:ascii="SimSun" w:eastAsia="SimSun" w:hAnsi="SimSun" w:cs="SimSun"/>
          <w:kern w:val="0"/>
          <w:sz w:val="24"/>
          <w:szCs w:val="24"/>
        </w:rPr>
        <w:t>(0755)83575993 83575994</w:t>
      </w:r>
    </w:p>
    <w:p w:rsidR="006B3199" w:rsidRDefault="00997FB0">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传真：</w:t>
      </w:r>
      <w:r>
        <w:rPr>
          <w:rFonts w:ascii="SimSun" w:eastAsia="SimSun" w:hAnsi="SimSun" w:cs="SimSun"/>
          <w:kern w:val="0"/>
          <w:sz w:val="24"/>
          <w:szCs w:val="24"/>
        </w:rPr>
        <w:t>(0755)82904048</w:t>
      </w:r>
    </w:p>
    <w:p w:rsidR="006B3199" w:rsidRDefault="00997FB0">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联系人：马征、李沫</w:t>
      </w:r>
    </w:p>
    <w:p w:rsidR="006B3199" w:rsidRDefault="00997FB0">
      <w:pPr>
        <w:pStyle w:val="div"/>
        <w:spacing w:line="360" w:lineRule="auto"/>
        <w:ind w:firstLine="480"/>
        <w:jc w:val="left"/>
        <w:rPr>
          <w:rFonts w:ascii="SimSun" w:eastAsia="SimSun" w:hAnsi="SimSun" w:cs="SimSun"/>
          <w:kern w:val="0"/>
          <w:sz w:val="24"/>
          <w:szCs w:val="24"/>
        </w:rPr>
      </w:pPr>
      <w:r>
        <w:rPr>
          <w:rStyle w:val="custom"/>
          <w:rFonts w:ascii="SimSun" w:eastAsia="SimSun" w:hAnsi="SimSun" w:cs="SimSun"/>
          <w:color w:val="000000"/>
          <w:kern w:val="0"/>
          <w:sz w:val="24"/>
          <w:szCs w:val="24"/>
          <w:lang w:eastAsia="en-US"/>
        </w:rPr>
        <w:t>客户服务电话：</w:t>
      </w:r>
      <w:r>
        <w:rPr>
          <w:rStyle w:val="custom"/>
          <w:rFonts w:ascii="SimSun" w:eastAsia="SimSun" w:hAnsi="SimSun" w:cs="SimSun"/>
          <w:color w:val="000000"/>
          <w:kern w:val="0"/>
          <w:sz w:val="24"/>
          <w:szCs w:val="24"/>
          <w:lang w:eastAsia="en-US"/>
        </w:rPr>
        <w:t>400-880-6868</w:t>
      </w:r>
      <w:r>
        <w:rPr>
          <w:rStyle w:val="custom"/>
          <w:rFonts w:ascii="SimSun" w:eastAsia="SimSun" w:hAnsi="SimSun" w:cs="SimSun"/>
          <w:color w:val="000000"/>
          <w:kern w:val="0"/>
          <w:sz w:val="24"/>
          <w:szCs w:val="24"/>
          <w:lang w:eastAsia="en-US"/>
        </w:rPr>
        <w:t>、</w:t>
      </w:r>
      <w:r>
        <w:rPr>
          <w:rStyle w:val="custom"/>
          <w:rFonts w:ascii="SimSun" w:eastAsia="SimSun" w:hAnsi="SimSun" w:cs="SimSun"/>
          <w:color w:val="000000"/>
          <w:kern w:val="0"/>
          <w:sz w:val="24"/>
          <w:szCs w:val="24"/>
          <w:lang w:eastAsia="en-US"/>
        </w:rPr>
        <w:t>0755-83160000</w:t>
      </w:r>
    </w:p>
    <w:p w:rsidR="006B3199" w:rsidRDefault="00997FB0">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公司网站：</w:t>
      </w:r>
      <w:r>
        <w:rPr>
          <w:rFonts w:ascii="SimSun" w:eastAsia="SimSun" w:hAnsi="SimSun" w:cs="SimSun"/>
          <w:kern w:val="0"/>
          <w:sz w:val="24"/>
          <w:szCs w:val="24"/>
        </w:rPr>
        <w:t>www.ubssdic.com</w:t>
      </w:r>
    </w:p>
    <w:p w:rsidR="006B3199" w:rsidRDefault="00997FB0">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5.2 </w:t>
      </w:r>
      <w:r>
        <w:rPr>
          <w:rFonts w:ascii="SimSun" w:eastAsia="SimSun" w:hAnsi="SimSun" w:cs="SimSun"/>
          <w:b/>
          <w:bCs/>
          <w:kern w:val="0"/>
          <w:sz w:val="24"/>
          <w:szCs w:val="24"/>
        </w:rPr>
        <w:t>非直销机构</w:t>
      </w:r>
    </w:p>
    <w:tbl>
      <w:tblPr>
        <w:tblStyle w:val="table"/>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
      <w:tblGrid>
        <w:gridCol w:w="8518"/>
      </w:tblGrid>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w:t>
            </w:r>
            <w:r>
              <w:rPr>
                <w:rFonts w:ascii="SimSun" w:eastAsia="SimSun" w:hAnsi="SimSun" w:cs="SimSun"/>
                <w:color w:val="000000"/>
                <w:kern w:val="0"/>
                <w:sz w:val="24"/>
                <w:szCs w:val="24"/>
              </w:rPr>
              <w:t>）北京汇成基金销售有限公司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w:t>
            </w:r>
            <w:r>
              <w:rPr>
                <w:rFonts w:ascii="SimSun" w:eastAsia="SimSun" w:hAnsi="SimSun" w:cs="SimSun"/>
                <w:color w:val="000000"/>
                <w:kern w:val="0"/>
                <w:sz w:val="24"/>
                <w:szCs w:val="24"/>
              </w:rPr>
              <w:t>）京东肯特瑞基金销售有限公司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w:t>
            </w:r>
            <w:r>
              <w:rPr>
                <w:rFonts w:ascii="SimSun" w:eastAsia="SimSun" w:hAnsi="SimSun" w:cs="SimSun"/>
                <w:color w:val="000000"/>
                <w:kern w:val="0"/>
                <w:sz w:val="24"/>
                <w:szCs w:val="24"/>
              </w:rPr>
              <w:t>）北京度小满基金销售有限公司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w:t>
            </w:r>
            <w:r>
              <w:rPr>
                <w:rFonts w:ascii="SimSun" w:eastAsia="SimSun" w:hAnsi="SimSun" w:cs="SimSun"/>
                <w:color w:val="000000"/>
                <w:kern w:val="0"/>
                <w:sz w:val="24"/>
                <w:szCs w:val="24"/>
              </w:rPr>
              <w:t>）海通证券股份有限公司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w:t>
            </w:r>
            <w:r>
              <w:rPr>
                <w:rFonts w:ascii="SimSun" w:eastAsia="SimSun" w:hAnsi="SimSun" w:cs="SimSun"/>
                <w:color w:val="000000"/>
                <w:kern w:val="0"/>
                <w:sz w:val="24"/>
                <w:szCs w:val="24"/>
              </w:rPr>
              <w:t>）上海好买基金销售有限公司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6</w:t>
            </w:r>
            <w:r>
              <w:rPr>
                <w:rFonts w:ascii="SimSun" w:eastAsia="SimSun" w:hAnsi="SimSun" w:cs="SimSun"/>
                <w:color w:val="000000"/>
                <w:kern w:val="0"/>
                <w:sz w:val="24"/>
                <w:szCs w:val="24"/>
              </w:rPr>
              <w:t>）蚂蚁（杭州）基金销售有限公司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7</w:t>
            </w:r>
            <w:r>
              <w:rPr>
                <w:rFonts w:ascii="SimSun" w:eastAsia="SimSun" w:hAnsi="SimSun" w:cs="SimSun"/>
                <w:color w:val="000000"/>
                <w:kern w:val="0"/>
                <w:sz w:val="24"/>
                <w:szCs w:val="24"/>
              </w:rPr>
              <w:t>）通华财富（上海）基金销售有限公司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8</w:t>
            </w:r>
            <w:r>
              <w:rPr>
                <w:rFonts w:ascii="SimSun" w:eastAsia="SimSun" w:hAnsi="SimSun" w:cs="SimSun"/>
                <w:color w:val="000000"/>
                <w:kern w:val="0"/>
                <w:sz w:val="24"/>
                <w:szCs w:val="24"/>
              </w:rPr>
              <w:t>）上海天天基金销售有限公司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9</w:t>
            </w:r>
            <w:r>
              <w:rPr>
                <w:rFonts w:ascii="SimSun" w:eastAsia="SimSun" w:hAnsi="SimSun" w:cs="SimSun"/>
                <w:color w:val="000000"/>
                <w:kern w:val="0"/>
                <w:sz w:val="24"/>
                <w:szCs w:val="24"/>
              </w:rPr>
              <w:t>）上海利得基金销售有限公司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10</w:t>
            </w:r>
            <w:r>
              <w:rPr>
                <w:rFonts w:ascii="SimSun" w:eastAsia="SimSun" w:hAnsi="SimSun" w:cs="SimSun"/>
                <w:color w:val="000000"/>
                <w:kern w:val="0"/>
                <w:sz w:val="24"/>
                <w:szCs w:val="24"/>
              </w:rPr>
              <w:t>）珠海盈米基金销售有限公司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11</w:t>
            </w:r>
            <w:r>
              <w:rPr>
                <w:rFonts w:ascii="SimSun" w:eastAsia="SimSun" w:hAnsi="SimSun" w:cs="SimSun"/>
                <w:color w:val="000000"/>
                <w:kern w:val="0"/>
                <w:sz w:val="24"/>
                <w:szCs w:val="24"/>
              </w:rPr>
              <w:t>）国泰海通证券股份有限公司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12</w:t>
            </w:r>
            <w:r>
              <w:rPr>
                <w:rFonts w:ascii="SimSun" w:eastAsia="SimSun" w:hAnsi="SimSun" w:cs="SimSun"/>
                <w:color w:val="000000"/>
                <w:kern w:val="0"/>
                <w:sz w:val="24"/>
                <w:szCs w:val="24"/>
              </w:rPr>
              <w:t>）上海陆金所基金销售有限公司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13</w:t>
            </w:r>
            <w:r>
              <w:rPr>
                <w:rFonts w:ascii="SimSun" w:eastAsia="SimSun" w:hAnsi="SimSun" w:cs="SimSun"/>
                <w:color w:val="000000"/>
                <w:kern w:val="0"/>
                <w:sz w:val="24"/>
                <w:szCs w:val="24"/>
              </w:rPr>
              <w:t>）中信建投证券股份有限公司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14</w:t>
            </w:r>
            <w:r>
              <w:rPr>
                <w:rFonts w:ascii="SimSun" w:eastAsia="SimSun" w:hAnsi="SimSun" w:cs="SimSun"/>
                <w:color w:val="000000"/>
                <w:kern w:val="0"/>
                <w:sz w:val="24"/>
                <w:szCs w:val="24"/>
              </w:rPr>
              <w:t>）华福证券有限责任公司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15</w:t>
            </w:r>
            <w:r>
              <w:rPr>
                <w:rFonts w:ascii="SimSun" w:eastAsia="SimSun" w:hAnsi="SimSun" w:cs="SimSun"/>
                <w:color w:val="000000"/>
                <w:kern w:val="0"/>
                <w:sz w:val="24"/>
                <w:szCs w:val="24"/>
              </w:rPr>
              <w:t>）北京雪球基金销售有限公司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16</w:t>
            </w:r>
            <w:r>
              <w:rPr>
                <w:rFonts w:ascii="SimSun" w:eastAsia="SimSun" w:hAnsi="SimSun" w:cs="SimSun"/>
                <w:color w:val="000000"/>
                <w:kern w:val="0"/>
                <w:sz w:val="24"/>
                <w:szCs w:val="24"/>
              </w:rPr>
              <w:t>）平安银行股份有限公司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17</w:t>
            </w:r>
            <w:r>
              <w:rPr>
                <w:rFonts w:ascii="SimSun" w:eastAsia="SimSun" w:hAnsi="SimSun" w:cs="SimSun"/>
                <w:color w:val="000000"/>
                <w:kern w:val="0"/>
                <w:sz w:val="24"/>
                <w:szCs w:val="24"/>
              </w:rPr>
              <w:t>）阳光人寿保险股份有限公司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18</w:t>
            </w:r>
            <w:r>
              <w:rPr>
                <w:rFonts w:ascii="SimSun" w:eastAsia="SimSun" w:hAnsi="SimSun" w:cs="SimSun"/>
                <w:color w:val="000000"/>
                <w:kern w:val="0"/>
                <w:sz w:val="24"/>
                <w:szCs w:val="24"/>
              </w:rPr>
              <w:t>）泰信财富基金销售有限公司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19</w:t>
            </w:r>
            <w:r>
              <w:rPr>
                <w:rFonts w:ascii="SimSun" w:eastAsia="SimSun" w:hAnsi="SimSun" w:cs="SimSun"/>
                <w:color w:val="000000"/>
                <w:kern w:val="0"/>
                <w:sz w:val="24"/>
                <w:szCs w:val="24"/>
              </w:rPr>
              <w:t>）中信期货有限公司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20</w:t>
            </w:r>
            <w:r>
              <w:rPr>
                <w:rFonts w:ascii="SimSun" w:eastAsia="SimSun" w:hAnsi="SimSun" w:cs="SimSun"/>
                <w:color w:val="000000"/>
                <w:kern w:val="0"/>
                <w:sz w:val="24"/>
                <w:szCs w:val="24"/>
              </w:rPr>
              <w:t>）腾安基金销售（深圳）有限公司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21</w:t>
            </w:r>
            <w:r>
              <w:rPr>
                <w:rFonts w:ascii="SimSun" w:eastAsia="SimSun" w:hAnsi="SimSun" w:cs="SimSun"/>
                <w:color w:val="000000"/>
                <w:kern w:val="0"/>
                <w:sz w:val="24"/>
                <w:szCs w:val="24"/>
              </w:rPr>
              <w:t>）深圳众禄基金销售股份有限公司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22</w:t>
            </w:r>
            <w:r>
              <w:rPr>
                <w:rFonts w:ascii="SimSun" w:eastAsia="SimSun" w:hAnsi="SimSun" w:cs="SimSun"/>
                <w:color w:val="000000"/>
                <w:kern w:val="0"/>
                <w:sz w:val="24"/>
                <w:szCs w:val="24"/>
              </w:rPr>
              <w:t>）中信证券华南股份有限公司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23</w:t>
            </w:r>
            <w:r>
              <w:rPr>
                <w:rFonts w:ascii="SimSun" w:eastAsia="SimSun" w:hAnsi="SimSun" w:cs="SimSun"/>
                <w:color w:val="000000"/>
                <w:kern w:val="0"/>
                <w:sz w:val="24"/>
                <w:szCs w:val="24"/>
              </w:rPr>
              <w:t>）上海华夏财富投资管理有限公司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24</w:t>
            </w:r>
            <w:r>
              <w:rPr>
                <w:rFonts w:ascii="SimSun" w:eastAsia="SimSun" w:hAnsi="SimSun" w:cs="SimSun"/>
                <w:color w:val="000000"/>
                <w:kern w:val="0"/>
                <w:sz w:val="24"/>
                <w:szCs w:val="24"/>
              </w:rPr>
              <w:t>）浙江同花顺基金销售有限公司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25</w:t>
            </w:r>
            <w:r>
              <w:rPr>
                <w:rFonts w:ascii="SimSun" w:eastAsia="SimSun" w:hAnsi="SimSun" w:cs="SimSun"/>
                <w:color w:val="000000"/>
                <w:kern w:val="0"/>
                <w:sz w:val="24"/>
                <w:szCs w:val="24"/>
              </w:rPr>
              <w:t>）诺亚正行基金销售有限公司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26</w:t>
            </w:r>
            <w:r>
              <w:rPr>
                <w:rFonts w:ascii="SimSun" w:eastAsia="SimSun" w:hAnsi="SimSun" w:cs="SimSun"/>
                <w:color w:val="000000"/>
                <w:kern w:val="0"/>
                <w:sz w:val="24"/>
                <w:szCs w:val="24"/>
              </w:rPr>
              <w:t>）中信证券</w:t>
            </w:r>
            <w:r>
              <w:rPr>
                <w:rFonts w:ascii="SimSun" w:eastAsia="SimSun" w:hAnsi="SimSun" w:cs="SimSun"/>
                <w:color w:val="000000"/>
                <w:kern w:val="0"/>
                <w:sz w:val="24"/>
                <w:szCs w:val="24"/>
              </w:rPr>
              <w:t>(</w:t>
            </w:r>
            <w:r>
              <w:rPr>
                <w:rFonts w:ascii="SimSun" w:eastAsia="SimSun" w:hAnsi="SimSun" w:cs="SimSun"/>
                <w:color w:val="000000"/>
                <w:kern w:val="0"/>
                <w:sz w:val="24"/>
                <w:szCs w:val="24"/>
              </w:rPr>
              <w:t>山东</w:t>
            </w:r>
            <w:r>
              <w:rPr>
                <w:rFonts w:ascii="SimSun" w:eastAsia="SimSun" w:hAnsi="SimSun" w:cs="SimSun"/>
                <w:color w:val="000000"/>
                <w:kern w:val="0"/>
                <w:sz w:val="24"/>
                <w:szCs w:val="24"/>
              </w:rPr>
              <w:t>)</w:t>
            </w:r>
            <w:r>
              <w:rPr>
                <w:rFonts w:ascii="SimSun" w:eastAsia="SimSun" w:hAnsi="SimSun" w:cs="SimSun"/>
                <w:color w:val="000000"/>
                <w:kern w:val="0"/>
                <w:sz w:val="24"/>
                <w:szCs w:val="24"/>
              </w:rPr>
              <w:t>有限责任公司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27</w:t>
            </w:r>
            <w:r>
              <w:rPr>
                <w:rFonts w:ascii="SimSun" w:eastAsia="SimSun" w:hAnsi="SimSun" w:cs="SimSun"/>
                <w:color w:val="000000"/>
                <w:kern w:val="0"/>
                <w:sz w:val="24"/>
                <w:szCs w:val="24"/>
              </w:rPr>
              <w:t>）上海基煜基金销售有限公司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28</w:t>
            </w:r>
            <w:r>
              <w:rPr>
                <w:rFonts w:ascii="SimSun" w:eastAsia="SimSun" w:hAnsi="SimSun" w:cs="SimSun"/>
                <w:color w:val="000000"/>
                <w:kern w:val="0"/>
                <w:sz w:val="24"/>
                <w:szCs w:val="24"/>
              </w:rPr>
              <w:t>）中信证券股份有限公司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29</w:t>
            </w:r>
            <w:r>
              <w:rPr>
                <w:rFonts w:ascii="SimSun" w:eastAsia="SimSun" w:hAnsi="SimSun" w:cs="SimSun"/>
                <w:color w:val="000000"/>
                <w:kern w:val="0"/>
                <w:sz w:val="24"/>
                <w:szCs w:val="24"/>
              </w:rPr>
              <w:t>）泛华普益基金销售有限公司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30</w:t>
            </w:r>
            <w:r>
              <w:rPr>
                <w:rFonts w:ascii="SimSun" w:eastAsia="SimSun" w:hAnsi="SimSun" w:cs="SimSun"/>
                <w:color w:val="000000"/>
                <w:kern w:val="0"/>
                <w:sz w:val="24"/>
                <w:szCs w:val="24"/>
              </w:rPr>
              <w:t>）华宝证券股份有限公司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31</w:t>
            </w:r>
            <w:r>
              <w:rPr>
                <w:rFonts w:ascii="SimSun" w:eastAsia="SimSun" w:hAnsi="SimSun" w:cs="SimSun"/>
                <w:color w:val="000000"/>
                <w:kern w:val="0"/>
                <w:sz w:val="24"/>
                <w:szCs w:val="24"/>
              </w:rPr>
              <w:t>）上海长量基金销售有限公司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32</w:t>
            </w:r>
            <w:r>
              <w:rPr>
                <w:rFonts w:ascii="SimSun" w:eastAsia="SimSun" w:hAnsi="SimSun" w:cs="SimSun"/>
                <w:color w:val="000000"/>
                <w:kern w:val="0"/>
                <w:sz w:val="24"/>
                <w:szCs w:val="24"/>
              </w:rPr>
              <w:t>）和讯信息科技有限公司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33</w:t>
            </w:r>
            <w:r>
              <w:rPr>
                <w:rFonts w:ascii="SimSun" w:eastAsia="SimSun" w:hAnsi="SimSun" w:cs="SimSun"/>
                <w:color w:val="000000"/>
                <w:kern w:val="0"/>
                <w:sz w:val="24"/>
                <w:szCs w:val="24"/>
              </w:rPr>
              <w:t>）上海联泰基金销售有限公司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34</w:t>
            </w:r>
            <w:r>
              <w:rPr>
                <w:rFonts w:ascii="SimSun" w:eastAsia="SimSun" w:hAnsi="SimSun" w:cs="SimSun"/>
                <w:color w:val="000000"/>
                <w:kern w:val="0"/>
                <w:sz w:val="24"/>
                <w:szCs w:val="24"/>
              </w:rPr>
              <w:t>）东方财富证券股份有限公司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35</w:t>
            </w:r>
            <w:r>
              <w:rPr>
                <w:rFonts w:ascii="SimSun" w:eastAsia="SimSun" w:hAnsi="SimSun" w:cs="SimSun"/>
                <w:color w:val="000000"/>
                <w:kern w:val="0"/>
                <w:sz w:val="24"/>
                <w:szCs w:val="24"/>
              </w:rPr>
              <w:t>）招商银行股份有限公司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36</w:t>
            </w:r>
            <w:r>
              <w:rPr>
                <w:rFonts w:ascii="SimSun" w:eastAsia="SimSun" w:hAnsi="SimSun" w:cs="SimSun"/>
                <w:color w:val="000000"/>
                <w:kern w:val="0"/>
                <w:sz w:val="24"/>
                <w:szCs w:val="24"/>
              </w:rPr>
              <w:t>）上海万得基金销售有限公司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37</w:t>
            </w:r>
            <w:r>
              <w:rPr>
                <w:rFonts w:ascii="SimSun" w:eastAsia="SimSun" w:hAnsi="SimSun" w:cs="SimSun"/>
                <w:color w:val="000000"/>
                <w:kern w:val="0"/>
                <w:sz w:val="24"/>
                <w:szCs w:val="24"/>
              </w:rPr>
              <w:t>）玄元保险代理有限公司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38</w:t>
            </w:r>
            <w:r>
              <w:rPr>
                <w:rFonts w:ascii="SimSun" w:eastAsia="SimSun" w:hAnsi="SimSun" w:cs="SimSun"/>
                <w:color w:val="000000"/>
                <w:kern w:val="0"/>
                <w:sz w:val="24"/>
                <w:szCs w:val="24"/>
              </w:rPr>
              <w:t>）平安证券股份有限公司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39</w:t>
            </w:r>
            <w:r>
              <w:rPr>
                <w:rFonts w:ascii="SimSun" w:eastAsia="SimSun" w:hAnsi="SimSun" w:cs="SimSun"/>
                <w:color w:val="000000"/>
                <w:kern w:val="0"/>
                <w:sz w:val="24"/>
                <w:szCs w:val="24"/>
              </w:rPr>
              <w:t>）宁波银行股份有限公司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40</w:t>
            </w:r>
            <w:r>
              <w:rPr>
                <w:rFonts w:ascii="SimSun" w:eastAsia="SimSun" w:hAnsi="SimSun" w:cs="SimSun"/>
                <w:color w:val="000000"/>
                <w:kern w:val="0"/>
                <w:sz w:val="24"/>
                <w:szCs w:val="24"/>
              </w:rPr>
              <w:t>）兴业银行股份有限公司</w:t>
            </w:r>
          </w:p>
        </w:tc>
      </w:tr>
      <w:tr w:rsidR="006B3199">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B3199" w:rsidRDefault="00997FB0">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41</w:t>
            </w:r>
            <w:r>
              <w:rPr>
                <w:rFonts w:ascii="SimSun" w:eastAsia="SimSun" w:hAnsi="SimSun" w:cs="SimSun"/>
                <w:color w:val="000000"/>
                <w:kern w:val="0"/>
                <w:sz w:val="24"/>
                <w:szCs w:val="24"/>
              </w:rPr>
              <w:t>）南京苏宁基金销售有限公司</w:t>
            </w:r>
          </w:p>
        </w:tc>
      </w:tr>
    </w:tbl>
    <w:p w:rsidR="006B3199" w:rsidRDefault="00997FB0">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销售机构办理本基金申购、赎回等业务的具体网点、规则、流程、数额限制等请详见各销售机构的具体规定。销售机构可办理的业务类型及业务办理状况以各销售机构的规定为准。基金管理人可根据有关法律法规的要求，增减或变更基金销售机构，并在基金管理人网站公示基金销售机构名录，投资者可登录本公司网站（</w:t>
      </w:r>
      <w:r>
        <w:rPr>
          <w:rStyle w:val="custom"/>
          <w:rFonts w:ascii="SimSun" w:eastAsia="SimSun" w:hAnsi="SimSun" w:cs="SimSun"/>
          <w:kern w:val="0"/>
          <w:sz w:val="24"/>
          <w:szCs w:val="24"/>
          <w:lang w:eastAsia="en-US"/>
        </w:rPr>
        <w:t>www.ubssdic.com</w:t>
      </w:r>
      <w:r>
        <w:rPr>
          <w:rFonts w:ascii="SimSun" w:eastAsia="SimSun" w:hAnsi="SimSun" w:cs="SimSun"/>
          <w:kern w:val="0"/>
          <w:sz w:val="24"/>
          <w:szCs w:val="24"/>
        </w:rPr>
        <w:t>）查询本基金销售机构信息。</w:t>
      </w:r>
    </w:p>
    <w:p w:rsidR="006B3199" w:rsidRDefault="006B3199">
      <w:pPr>
        <w:autoSpaceDE w:val="0"/>
        <w:autoSpaceDN w:val="0"/>
        <w:adjustRightInd w:val="0"/>
        <w:spacing w:line="360" w:lineRule="auto"/>
        <w:ind w:firstLineChars="200" w:firstLine="480"/>
        <w:jc w:val="center"/>
        <w:rPr>
          <w:rFonts w:ascii="宋体" w:hAnsi="宋体"/>
          <w:sz w:val="24"/>
          <w:szCs w:val="24"/>
        </w:rPr>
      </w:pPr>
    </w:p>
    <w:p w:rsidR="006B3199" w:rsidRDefault="00997FB0">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6 </w:t>
      </w:r>
      <w:r>
        <w:rPr>
          <w:rFonts w:ascii="SimSun" w:eastAsia="SimSun" w:hAnsi="SimSun" w:cs="SimSun"/>
          <w:b/>
          <w:bCs/>
          <w:kern w:val="0"/>
          <w:sz w:val="24"/>
          <w:szCs w:val="24"/>
        </w:rPr>
        <w:t>基金份额净值公告</w:t>
      </w:r>
      <w:r>
        <w:rPr>
          <w:rFonts w:ascii="SimSun" w:eastAsia="SimSun" w:hAnsi="SimSun" w:cs="SimSun"/>
          <w:b/>
          <w:bCs/>
          <w:kern w:val="0"/>
          <w:sz w:val="24"/>
          <w:szCs w:val="24"/>
        </w:rPr>
        <w:t>/</w:t>
      </w:r>
      <w:r>
        <w:rPr>
          <w:rFonts w:ascii="SimSun" w:eastAsia="SimSun" w:hAnsi="SimSun" w:cs="SimSun"/>
          <w:b/>
          <w:bCs/>
          <w:kern w:val="0"/>
          <w:sz w:val="24"/>
          <w:szCs w:val="24"/>
        </w:rPr>
        <w:t>基金收益公告的披露安排</w:t>
      </w:r>
    </w:p>
    <w:p w:rsidR="006B3199" w:rsidRDefault="00997FB0">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本基金《基金合同》生效后，在封闭期内，基金管理人应当至少每周在规定网站披露一次基金份额净值和基金份额累计净值。</w:t>
      </w:r>
      <w:r>
        <w:rPr>
          <w:rStyle w:val="custom"/>
          <w:rFonts w:ascii="SimSun" w:eastAsia="SimSun" w:hAnsi="SimSun" w:cs="SimSun"/>
          <w:kern w:val="0"/>
          <w:sz w:val="24"/>
          <w:szCs w:val="24"/>
          <w:lang w:eastAsia="en-US"/>
        </w:rPr>
        <w:t xml:space="preserve"> </w:t>
      </w:r>
    </w:p>
    <w:p w:rsidR="006B3199" w:rsidRDefault="00997FB0">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在开放期内，基金管理人应当在不晚于每个开放日的次日，通过规定网站、基金销售机构网站或者营业网点披露前一日的基金份额净值和基金份额累计净值。</w:t>
      </w:r>
    </w:p>
    <w:p w:rsidR="006B3199" w:rsidRDefault="006B3199">
      <w:pPr>
        <w:autoSpaceDE w:val="0"/>
        <w:autoSpaceDN w:val="0"/>
        <w:adjustRightInd w:val="0"/>
        <w:spacing w:line="360" w:lineRule="auto"/>
        <w:ind w:firstLineChars="200" w:firstLine="480"/>
        <w:jc w:val="center"/>
        <w:rPr>
          <w:rFonts w:ascii="宋体" w:hAnsi="宋体"/>
          <w:sz w:val="24"/>
          <w:szCs w:val="24"/>
        </w:rPr>
      </w:pPr>
    </w:p>
    <w:p w:rsidR="006B3199" w:rsidRDefault="00997FB0">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7 </w:t>
      </w:r>
      <w:r>
        <w:rPr>
          <w:rFonts w:ascii="SimSun" w:eastAsia="SimSun" w:hAnsi="SimSun" w:cs="SimSun"/>
          <w:b/>
          <w:bCs/>
          <w:kern w:val="0"/>
          <w:sz w:val="24"/>
          <w:szCs w:val="24"/>
        </w:rPr>
        <w:t>其他需要提示的事项</w:t>
      </w:r>
    </w:p>
    <w:p w:rsidR="006B3199" w:rsidRDefault="00997FB0">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）本基金不向个人投资者公开销售。</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）本基金若参加其他代销机构的费率优惠活动，详见各代销机构相关公告或本公司网站相关提示。</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8</w:t>
      </w:r>
      <w:r>
        <w:rPr>
          <w:rStyle w:val="custom"/>
          <w:rFonts w:ascii="SimSun" w:eastAsia="SimSun" w:hAnsi="SimSun" w:cs="SimSun"/>
          <w:kern w:val="0"/>
          <w:sz w:val="24"/>
          <w:szCs w:val="24"/>
        </w:rPr>
        <w:t>月</w:t>
      </w:r>
      <w:r>
        <w:rPr>
          <w:rStyle w:val="custom"/>
          <w:rFonts w:ascii="SimSun" w:eastAsia="SimSun" w:hAnsi="SimSun" w:cs="SimSun"/>
          <w:kern w:val="0"/>
          <w:sz w:val="24"/>
          <w:szCs w:val="24"/>
        </w:rPr>
        <w:t>27</w:t>
      </w:r>
      <w:r>
        <w:rPr>
          <w:rStyle w:val="custom"/>
          <w:rFonts w:ascii="SimSun" w:eastAsia="SimSun" w:hAnsi="SimSun" w:cs="SimSun"/>
          <w:kern w:val="0"/>
          <w:sz w:val="24"/>
          <w:szCs w:val="24"/>
        </w:rPr>
        <w:t>日</w:t>
      </w:r>
      <w:r>
        <w:rPr>
          <w:rFonts w:ascii="SimSun" w:eastAsia="SimSun" w:hAnsi="SimSun" w:cs="SimSun"/>
          <w:kern w:val="0"/>
          <w:sz w:val="24"/>
          <w:szCs w:val="24"/>
        </w:rPr>
        <w:t>至</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2</w:t>
      </w:r>
      <w:r>
        <w:rPr>
          <w:rStyle w:val="custom"/>
          <w:rFonts w:ascii="SimSun" w:eastAsia="SimSun" w:hAnsi="SimSun" w:cs="SimSun"/>
          <w:kern w:val="0"/>
          <w:sz w:val="24"/>
          <w:szCs w:val="24"/>
        </w:rPr>
        <w:t>日</w:t>
      </w:r>
      <w:r>
        <w:rPr>
          <w:rFonts w:ascii="SimSun" w:eastAsia="SimSun" w:hAnsi="SimSun" w:cs="SimSun"/>
          <w:kern w:val="0"/>
          <w:sz w:val="24"/>
          <w:szCs w:val="24"/>
        </w:rPr>
        <w:t>为本基金第</w:t>
      </w:r>
      <w:r>
        <w:rPr>
          <w:rStyle w:val="custom"/>
          <w:rFonts w:ascii="SimSun" w:eastAsia="SimSun" w:hAnsi="SimSun" w:cs="SimSun"/>
          <w:kern w:val="0"/>
          <w:sz w:val="24"/>
          <w:szCs w:val="24"/>
        </w:rPr>
        <w:t>10</w:t>
      </w:r>
      <w:r>
        <w:rPr>
          <w:rFonts w:ascii="SimSun" w:eastAsia="SimSun" w:hAnsi="SimSun" w:cs="SimSun"/>
          <w:kern w:val="0"/>
          <w:sz w:val="24"/>
          <w:szCs w:val="24"/>
        </w:rPr>
        <w:t>个开放期，即在开放期内的每个工作日接受办理本基金份额的申购、赎回业务，</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2</w:t>
      </w:r>
      <w:r>
        <w:rPr>
          <w:rStyle w:val="custom"/>
          <w:rFonts w:ascii="SimSun" w:eastAsia="SimSun" w:hAnsi="SimSun" w:cs="SimSun"/>
          <w:kern w:val="0"/>
          <w:sz w:val="24"/>
          <w:szCs w:val="24"/>
        </w:rPr>
        <w:t>日</w:t>
      </w:r>
      <w:r>
        <w:rPr>
          <w:rFonts w:ascii="SimSun" w:eastAsia="SimSun" w:hAnsi="SimSun" w:cs="SimSun"/>
          <w:kern w:val="0"/>
          <w:sz w:val="24"/>
          <w:szCs w:val="24"/>
        </w:rPr>
        <w:t>15:00</w:t>
      </w:r>
      <w:r>
        <w:rPr>
          <w:rFonts w:ascii="SimSun" w:eastAsia="SimSun" w:hAnsi="SimSun" w:cs="SimSun"/>
          <w:kern w:val="0"/>
          <w:sz w:val="24"/>
          <w:szCs w:val="24"/>
        </w:rPr>
        <w:t>以后暂停接受办理本基金的申购、赎回业务直至下一个开放期</w:t>
      </w:r>
      <w:r>
        <w:rPr>
          <w:rFonts w:ascii="SimSun" w:eastAsia="SimSun" w:hAnsi="SimSun" w:cs="SimSun"/>
          <w:kern w:val="0"/>
          <w:sz w:val="24"/>
          <w:szCs w:val="24"/>
        </w:rPr>
        <w:t>。</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4</w:t>
      </w:r>
      <w:r>
        <w:rPr>
          <w:rFonts w:ascii="SimSun" w:eastAsia="SimSun" w:hAnsi="SimSun" w:cs="SimSun"/>
          <w:kern w:val="0"/>
          <w:sz w:val="24"/>
          <w:szCs w:val="24"/>
        </w:rPr>
        <w:t>）根据《基金合同》规定，本基金《基金合同》生效满三年后的基金存续期内：</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jc w:val="left"/>
        <w:rPr>
          <w:rFonts w:eastAsia="Times New Roman"/>
          <w:kern w:val="0"/>
          <w:sz w:val="24"/>
          <w:szCs w:val="24"/>
        </w:rPr>
      </w:pPr>
      <w:r>
        <w:rPr>
          <w:rStyle w:val="custom"/>
          <w:rFonts w:ascii="SimSun" w:eastAsia="SimSun" w:hAnsi="SimSun" w:cs="SimSun"/>
          <w:kern w:val="0"/>
          <w:sz w:val="24"/>
          <w:szCs w:val="24"/>
          <w:lang w:eastAsia="en-US"/>
        </w:rPr>
        <w:t>1</w:t>
      </w:r>
      <w:r>
        <w:rPr>
          <w:rFonts w:ascii="SimSun" w:eastAsia="SimSun" w:hAnsi="SimSun" w:cs="SimSun"/>
          <w:kern w:val="0"/>
          <w:sz w:val="24"/>
          <w:szCs w:val="24"/>
        </w:rPr>
        <w:t>）连续</w:t>
      </w:r>
      <w:r>
        <w:rPr>
          <w:rStyle w:val="custom"/>
          <w:rFonts w:ascii="SimSun" w:eastAsia="SimSun" w:hAnsi="SimSun" w:cs="SimSun"/>
          <w:kern w:val="0"/>
          <w:sz w:val="24"/>
          <w:szCs w:val="24"/>
          <w:lang w:eastAsia="en-US"/>
        </w:rPr>
        <w:t>20</w:t>
      </w:r>
      <w:r>
        <w:rPr>
          <w:rFonts w:ascii="SimSun" w:eastAsia="SimSun" w:hAnsi="SimSun" w:cs="SimSun"/>
          <w:kern w:val="0"/>
          <w:sz w:val="24"/>
          <w:szCs w:val="24"/>
        </w:rPr>
        <w:t>个工作日出现基金份额持有人数量不满</w:t>
      </w:r>
      <w:r>
        <w:rPr>
          <w:rStyle w:val="custom"/>
          <w:rFonts w:ascii="SimSun" w:eastAsia="SimSun" w:hAnsi="SimSun" w:cs="SimSun"/>
          <w:kern w:val="0"/>
          <w:sz w:val="24"/>
          <w:szCs w:val="24"/>
          <w:lang w:eastAsia="en-US"/>
        </w:rPr>
        <w:t>200</w:t>
      </w:r>
      <w:r>
        <w:rPr>
          <w:rFonts w:ascii="SimSun" w:eastAsia="SimSun" w:hAnsi="SimSun" w:cs="SimSun"/>
          <w:kern w:val="0"/>
          <w:sz w:val="24"/>
          <w:szCs w:val="24"/>
        </w:rPr>
        <w:t>人或者基金资产净值低于</w:t>
      </w:r>
      <w:r>
        <w:rPr>
          <w:rStyle w:val="custom"/>
          <w:rFonts w:ascii="SimSun" w:eastAsia="SimSun" w:hAnsi="SimSun" w:cs="SimSun"/>
          <w:kern w:val="0"/>
          <w:sz w:val="24"/>
          <w:szCs w:val="24"/>
          <w:lang w:eastAsia="en-US"/>
        </w:rPr>
        <w:t>5000</w:t>
      </w:r>
      <w:r>
        <w:rPr>
          <w:rFonts w:ascii="SimSun" w:eastAsia="SimSun" w:hAnsi="SimSun" w:cs="SimSun"/>
          <w:kern w:val="0"/>
          <w:sz w:val="24"/>
          <w:szCs w:val="24"/>
        </w:rPr>
        <w:t>万元情形的，基金管理人应当在定期报告中予以披露；连续</w:t>
      </w:r>
      <w:r>
        <w:rPr>
          <w:rStyle w:val="custom"/>
          <w:rFonts w:ascii="SimSun" w:eastAsia="SimSun" w:hAnsi="SimSun" w:cs="SimSun"/>
          <w:kern w:val="0"/>
          <w:sz w:val="24"/>
          <w:szCs w:val="24"/>
          <w:lang w:eastAsia="en-US"/>
        </w:rPr>
        <w:t>50</w:t>
      </w:r>
      <w:r>
        <w:rPr>
          <w:rFonts w:ascii="SimSun" w:eastAsia="SimSun" w:hAnsi="SimSun" w:cs="SimSun"/>
          <w:kern w:val="0"/>
          <w:sz w:val="24"/>
          <w:szCs w:val="24"/>
        </w:rPr>
        <w:t>个工作日出现前述情形的，基金合同将终止并进行基金财产清算，且无需召开基金份额持有人大会，同时基金管理人应履行相关的监管报告和信息披露程序。</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jc w:val="left"/>
        <w:rPr>
          <w:rFonts w:eastAsia="Times New Roman"/>
          <w:kern w:val="0"/>
          <w:sz w:val="24"/>
          <w:szCs w:val="24"/>
        </w:rPr>
      </w:pPr>
      <w:r>
        <w:rPr>
          <w:rStyle w:val="custom"/>
          <w:rFonts w:ascii="SimSun" w:eastAsia="SimSun" w:hAnsi="SimSun" w:cs="SimSun"/>
          <w:kern w:val="0"/>
          <w:sz w:val="24"/>
          <w:szCs w:val="24"/>
          <w:lang w:eastAsia="en-US"/>
        </w:rPr>
        <w:t>2</w:t>
      </w:r>
      <w:r>
        <w:rPr>
          <w:rFonts w:ascii="SimSun" w:eastAsia="SimSun" w:hAnsi="SimSun" w:cs="SimSun"/>
          <w:kern w:val="0"/>
          <w:sz w:val="24"/>
          <w:szCs w:val="24"/>
        </w:rPr>
        <w:t>）发生以下任何一种情形时，基金合同将终止并进行基金财产清算，且无需召开持有人大会，同时基金管理人应履行相关的监管报告和信息披露程序：</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jc w:val="left"/>
        <w:rPr>
          <w:rFonts w:eastAsia="Times New Roman"/>
          <w:kern w:val="0"/>
          <w:sz w:val="24"/>
          <w:szCs w:val="24"/>
        </w:rPr>
      </w:pPr>
      <w:r>
        <w:rPr>
          <w:rStyle w:val="custom"/>
          <w:rFonts w:ascii="SimSun" w:eastAsia="SimSun" w:hAnsi="SimSun" w:cs="SimSun"/>
          <w:kern w:val="0"/>
          <w:sz w:val="24"/>
          <w:szCs w:val="24"/>
          <w:lang w:eastAsia="en-US"/>
        </w:rPr>
        <w:t>a</w:t>
      </w:r>
      <w:r>
        <w:rPr>
          <w:rFonts w:ascii="SimSun" w:eastAsia="SimSun" w:hAnsi="SimSun" w:cs="SimSun"/>
          <w:kern w:val="0"/>
          <w:sz w:val="24"/>
          <w:szCs w:val="24"/>
        </w:rPr>
        <w:t>、某个开放期届满后，本基金的基金份额持有人数量不满</w:t>
      </w:r>
      <w:r>
        <w:rPr>
          <w:rStyle w:val="custom"/>
          <w:rFonts w:ascii="SimSun" w:eastAsia="SimSun" w:hAnsi="SimSun" w:cs="SimSun"/>
          <w:kern w:val="0"/>
          <w:sz w:val="24"/>
          <w:szCs w:val="24"/>
          <w:lang w:eastAsia="en-US"/>
        </w:rPr>
        <w:t>200</w:t>
      </w:r>
      <w:r>
        <w:rPr>
          <w:rFonts w:ascii="SimSun" w:eastAsia="SimSun" w:hAnsi="SimSun" w:cs="SimSun"/>
          <w:kern w:val="0"/>
          <w:sz w:val="24"/>
          <w:szCs w:val="24"/>
        </w:rPr>
        <w:t>人的；</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jc w:val="left"/>
        <w:rPr>
          <w:rFonts w:eastAsia="Times New Roman"/>
          <w:kern w:val="0"/>
          <w:sz w:val="24"/>
          <w:szCs w:val="24"/>
        </w:rPr>
      </w:pPr>
      <w:r>
        <w:rPr>
          <w:rStyle w:val="custom"/>
          <w:rFonts w:ascii="SimSun" w:eastAsia="SimSun" w:hAnsi="SimSun" w:cs="SimSun"/>
          <w:kern w:val="0"/>
          <w:sz w:val="24"/>
          <w:szCs w:val="24"/>
          <w:lang w:eastAsia="en-US"/>
        </w:rPr>
        <w:t>b</w:t>
      </w:r>
      <w:r>
        <w:rPr>
          <w:rFonts w:ascii="SimSun" w:eastAsia="SimSun" w:hAnsi="SimSun" w:cs="SimSun"/>
          <w:kern w:val="0"/>
          <w:sz w:val="24"/>
          <w:szCs w:val="24"/>
        </w:rPr>
        <w:t>、某个开放期届满后，本基金的基金资产净值低于</w:t>
      </w:r>
      <w:r>
        <w:rPr>
          <w:rStyle w:val="custom"/>
          <w:rFonts w:ascii="SimSun" w:eastAsia="SimSun" w:hAnsi="SimSun" w:cs="SimSun"/>
          <w:kern w:val="0"/>
          <w:sz w:val="24"/>
          <w:szCs w:val="24"/>
          <w:lang w:eastAsia="en-US"/>
        </w:rPr>
        <w:t>5000</w:t>
      </w:r>
      <w:r>
        <w:rPr>
          <w:rFonts w:ascii="SimSun" w:eastAsia="SimSun" w:hAnsi="SimSun" w:cs="SimSun"/>
          <w:kern w:val="0"/>
          <w:sz w:val="24"/>
          <w:szCs w:val="24"/>
        </w:rPr>
        <w:t>万元的。</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法律法规或中国证监会另有规定时，从其规定。</w:t>
      </w:r>
      <w:r>
        <w:rPr>
          <w:rStyle w:val="custom"/>
          <w:rFonts w:ascii="SimSun" w:eastAsia="SimSun" w:hAnsi="SimSun" w:cs="SimSun"/>
          <w:kern w:val="0"/>
          <w:sz w:val="24"/>
          <w:szCs w:val="24"/>
          <w:lang w:eastAsia="en-US"/>
        </w:rPr>
        <w:t xml:space="preserve"> </w:t>
      </w:r>
    </w:p>
    <w:p w:rsidR="006B3199" w:rsidRDefault="00997FB0">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5</w:t>
      </w:r>
      <w:r>
        <w:rPr>
          <w:rFonts w:ascii="SimSun" w:eastAsia="SimSun" w:hAnsi="SimSun" w:cs="SimSun"/>
          <w:kern w:val="0"/>
          <w:sz w:val="24"/>
          <w:szCs w:val="24"/>
        </w:rPr>
        <w:t>）本公告仅对本基金第</w:t>
      </w:r>
      <w:r>
        <w:rPr>
          <w:rStyle w:val="custom"/>
          <w:rFonts w:ascii="SimSun" w:eastAsia="SimSun" w:hAnsi="SimSun" w:cs="SimSun"/>
          <w:kern w:val="0"/>
          <w:sz w:val="24"/>
          <w:szCs w:val="24"/>
        </w:rPr>
        <w:t>10</w:t>
      </w:r>
      <w:r>
        <w:rPr>
          <w:rFonts w:ascii="SimSun" w:eastAsia="SimSun" w:hAnsi="SimSun" w:cs="SimSun"/>
          <w:kern w:val="0"/>
          <w:sz w:val="24"/>
          <w:szCs w:val="24"/>
        </w:rPr>
        <w:t>个开放期办理申购、赎回业务的有关事项予以说明。投资者欲了解本基金的详细情况，可登录本基金管理人网站（</w:t>
      </w:r>
      <w:r>
        <w:rPr>
          <w:rStyle w:val="custom"/>
          <w:rFonts w:ascii="SimSun" w:eastAsia="SimSun" w:hAnsi="SimSun" w:cs="SimSun"/>
          <w:kern w:val="0"/>
          <w:sz w:val="24"/>
          <w:szCs w:val="24"/>
          <w:lang w:eastAsia="en-US"/>
        </w:rPr>
        <w:t>www.ubssdic.com</w:t>
      </w:r>
      <w:r>
        <w:rPr>
          <w:rFonts w:ascii="SimSun" w:eastAsia="SimSun" w:hAnsi="SimSun" w:cs="SimSun"/>
          <w:kern w:val="0"/>
          <w:sz w:val="24"/>
          <w:szCs w:val="24"/>
        </w:rPr>
        <w:t>）查阅基金合同、招募说明书、基金产品资料概要等资料。投资者还可拨打本公司客服电话（</w:t>
      </w:r>
      <w:r>
        <w:rPr>
          <w:rStyle w:val="custom"/>
          <w:rFonts w:ascii="SimSun" w:eastAsia="SimSun" w:hAnsi="SimSun" w:cs="SimSun"/>
          <w:kern w:val="0"/>
          <w:sz w:val="24"/>
          <w:szCs w:val="24"/>
          <w:lang w:eastAsia="en-US"/>
        </w:rPr>
        <w:t>400-880-6868</w:t>
      </w:r>
      <w:r>
        <w:rPr>
          <w:rFonts w:ascii="SimSun" w:eastAsia="SimSun" w:hAnsi="SimSun" w:cs="SimSun"/>
          <w:kern w:val="0"/>
          <w:sz w:val="24"/>
          <w:szCs w:val="24"/>
        </w:rPr>
        <w:t>、</w:t>
      </w:r>
      <w:r>
        <w:rPr>
          <w:rStyle w:val="custom"/>
          <w:rFonts w:ascii="SimSun" w:eastAsia="SimSun" w:hAnsi="SimSun" w:cs="SimSun"/>
          <w:color w:val="000000"/>
          <w:kern w:val="0"/>
          <w:sz w:val="24"/>
          <w:szCs w:val="24"/>
          <w:lang w:eastAsia="en-US"/>
        </w:rPr>
        <w:t>0755-83160000</w:t>
      </w:r>
      <w:r>
        <w:rPr>
          <w:rStyle w:val="custom"/>
          <w:rFonts w:ascii="SimSun" w:eastAsia="SimSun" w:hAnsi="SimSun" w:cs="SimSun"/>
          <w:kern w:val="0"/>
          <w:sz w:val="24"/>
          <w:szCs w:val="24"/>
          <w:lang w:eastAsia="en-US"/>
        </w:rPr>
        <w:t>)</w:t>
      </w:r>
      <w:r>
        <w:rPr>
          <w:rFonts w:ascii="SimSun" w:eastAsia="SimSun" w:hAnsi="SimSun" w:cs="SimSun"/>
          <w:kern w:val="0"/>
          <w:sz w:val="24"/>
          <w:szCs w:val="24"/>
        </w:rPr>
        <w:t>或代销机构咨询电话咨询基金的相关事宜。</w:t>
      </w:r>
      <w:r>
        <w:rPr>
          <w:rStyle w:val="custom"/>
          <w:rFonts w:ascii="SimSun" w:eastAsia="SimSun" w:hAnsi="SimSun" w:cs="SimSun"/>
          <w:kern w:val="0"/>
          <w:sz w:val="24"/>
          <w:szCs w:val="24"/>
          <w:lang w:eastAsia="en-US"/>
        </w:rPr>
        <w:t xml:space="preserve"> </w:t>
      </w:r>
    </w:p>
    <w:p w:rsidR="006B3199" w:rsidRDefault="006B3199">
      <w:pPr>
        <w:pStyle w:val="p"/>
        <w:spacing w:line="360" w:lineRule="auto"/>
        <w:ind w:firstLine="480"/>
        <w:jc w:val="left"/>
        <w:rPr>
          <w:rFonts w:eastAsia="Times New Roman"/>
          <w:kern w:val="0"/>
          <w:sz w:val="24"/>
          <w:szCs w:val="24"/>
        </w:rPr>
      </w:pPr>
    </w:p>
    <w:p w:rsidR="006B3199" w:rsidRDefault="00997FB0">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风险提示：基金管理人依照恪尽职守、诚实信用、谨慎勤勉的原则管理和运用基金财产，但不保证基金一定盈利，也不保证最低收益。投资有风险，投资人申购本基金时应认真阅读《基金合同》、《招募说明书》、《基金产品资料概要》等相关法律文件。</w:t>
      </w:r>
      <w:r>
        <w:rPr>
          <w:rStyle w:val="custom"/>
          <w:rFonts w:ascii="SimSun" w:eastAsia="SimSun" w:hAnsi="SimSun" w:cs="SimSun"/>
          <w:kern w:val="0"/>
          <w:sz w:val="24"/>
          <w:szCs w:val="24"/>
          <w:lang w:eastAsia="en-US"/>
        </w:rPr>
        <w:t xml:space="preserve"> </w:t>
      </w:r>
    </w:p>
    <w:p w:rsidR="006B3199" w:rsidRDefault="006B3199">
      <w:pPr>
        <w:pStyle w:val="p"/>
        <w:spacing w:line="360" w:lineRule="auto"/>
        <w:ind w:firstLine="480"/>
        <w:jc w:val="left"/>
        <w:rPr>
          <w:rFonts w:eastAsia="Times New Roman"/>
          <w:kern w:val="0"/>
          <w:sz w:val="24"/>
          <w:szCs w:val="24"/>
        </w:rPr>
      </w:pPr>
    </w:p>
    <w:p w:rsidR="006B3199" w:rsidRDefault="006B3199">
      <w:pPr>
        <w:pStyle w:val="p"/>
        <w:spacing w:line="360" w:lineRule="auto"/>
        <w:ind w:firstLine="480"/>
        <w:jc w:val="left"/>
        <w:rPr>
          <w:rFonts w:eastAsia="Times New Roman"/>
          <w:kern w:val="0"/>
          <w:sz w:val="24"/>
          <w:szCs w:val="24"/>
        </w:rPr>
      </w:pPr>
    </w:p>
    <w:p w:rsidR="006B3199" w:rsidRDefault="00997FB0">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6B3199" w:rsidRDefault="00997FB0">
      <w:pPr>
        <w:pStyle w:val="div"/>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8</w:t>
      </w:r>
      <w:r>
        <w:rPr>
          <w:rFonts w:ascii="SimSun" w:eastAsia="SimSun" w:hAnsi="SimSun" w:cs="SimSun"/>
          <w:kern w:val="0"/>
          <w:sz w:val="24"/>
          <w:szCs w:val="24"/>
        </w:rPr>
        <w:t>月</w:t>
      </w:r>
      <w:r>
        <w:rPr>
          <w:rFonts w:ascii="SimSun" w:eastAsia="SimSun" w:hAnsi="SimSun" w:cs="SimSun"/>
          <w:kern w:val="0"/>
          <w:sz w:val="24"/>
          <w:szCs w:val="24"/>
        </w:rPr>
        <w:t>25</w:t>
      </w:r>
      <w:r>
        <w:rPr>
          <w:rFonts w:ascii="SimSun" w:eastAsia="SimSun" w:hAnsi="SimSun" w:cs="SimSun"/>
          <w:kern w:val="0"/>
          <w:sz w:val="24"/>
          <w:szCs w:val="24"/>
        </w:rPr>
        <w:t>日</w:t>
      </w:r>
    </w:p>
    <w:sectPr w:rsidR="006B3199" w:rsidSect="006B3199">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199" w:rsidRDefault="006B3199" w:rsidP="006B3199">
      <w:r>
        <w:separator/>
      </w:r>
    </w:p>
  </w:endnote>
  <w:endnote w:type="continuationSeparator" w:id="0">
    <w:p w:rsidR="006B3199" w:rsidRDefault="006B3199" w:rsidP="006B31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199" w:rsidRDefault="006B3199">
    <w:pPr>
      <w:pStyle w:val="a9"/>
      <w:jc w:val="center"/>
      <w:rPr>
        <w:color w:val="000000" w:themeColor="text1"/>
      </w:rPr>
    </w:pPr>
    <w:r>
      <w:rPr>
        <w:color w:val="000000" w:themeColor="text1"/>
      </w:rPr>
      <w:fldChar w:fldCharType="begin"/>
    </w:r>
    <w:r w:rsidR="00997FB0">
      <w:rPr>
        <w:color w:val="000000" w:themeColor="text1"/>
      </w:rPr>
      <w:instrText>PAGE   \* MERGEFORMAT</w:instrText>
    </w:r>
    <w:r>
      <w:rPr>
        <w:color w:val="000000" w:themeColor="text1"/>
      </w:rPr>
      <w:fldChar w:fldCharType="separate"/>
    </w:r>
    <w:r w:rsidR="00997FB0" w:rsidRPr="00997FB0">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199" w:rsidRDefault="006B3199" w:rsidP="006B3199">
      <w:r>
        <w:separator/>
      </w:r>
    </w:p>
  </w:footnote>
  <w:footnote w:type="continuationSeparator" w:id="0">
    <w:p w:rsidR="006B3199" w:rsidRDefault="006B3199" w:rsidP="006B31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199"/>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97FB0"/>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199"/>
    <w:pPr>
      <w:widowControl w:val="0"/>
      <w:jc w:val="both"/>
    </w:pPr>
    <w:rPr>
      <w:kern w:val="2"/>
      <w:sz w:val="21"/>
      <w:lang w:eastAsia="zh-CN"/>
    </w:rPr>
  </w:style>
  <w:style w:type="paragraph" w:styleId="1">
    <w:name w:val="heading 1"/>
    <w:basedOn w:val="a"/>
    <w:next w:val="a"/>
    <w:link w:val="1Char"/>
    <w:qFormat/>
    <w:rsid w:val="006B319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B319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B319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B3199"/>
    <w:pPr>
      <w:ind w:firstLineChars="200" w:firstLine="420"/>
    </w:pPr>
  </w:style>
  <w:style w:type="paragraph" w:styleId="a4">
    <w:name w:val="Document Map"/>
    <w:basedOn w:val="a"/>
    <w:qFormat/>
    <w:rsid w:val="006B3199"/>
    <w:pPr>
      <w:shd w:val="clear" w:color="auto" w:fill="000080"/>
    </w:pPr>
  </w:style>
  <w:style w:type="paragraph" w:styleId="a5">
    <w:name w:val="annotation text"/>
    <w:basedOn w:val="a"/>
    <w:link w:val="Char"/>
    <w:qFormat/>
    <w:rsid w:val="006B3199"/>
    <w:pPr>
      <w:jc w:val="left"/>
    </w:pPr>
  </w:style>
  <w:style w:type="paragraph" w:styleId="a6">
    <w:name w:val="Body Text"/>
    <w:basedOn w:val="a"/>
    <w:link w:val="Char0"/>
    <w:qFormat/>
    <w:rsid w:val="006B3199"/>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6B3199"/>
    <w:pPr>
      <w:ind w:leftChars="400" w:left="840"/>
    </w:pPr>
  </w:style>
  <w:style w:type="paragraph" w:styleId="a7">
    <w:name w:val="Plain Text"/>
    <w:basedOn w:val="a"/>
    <w:qFormat/>
    <w:rsid w:val="006B3199"/>
    <w:pPr>
      <w:adjustRightInd w:val="0"/>
      <w:spacing w:line="312" w:lineRule="atLeast"/>
      <w:textAlignment w:val="baseline"/>
    </w:pPr>
    <w:rPr>
      <w:rFonts w:ascii="宋体" w:hAnsi="Courier New"/>
      <w:kern w:val="0"/>
    </w:rPr>
  </w:style>
  <w:style w:type="paragraph" w:styleId="20">
    <w:name w:val="Body Text Indent 2"/>
    <w:basedOn w:val="a"/>
    <w:qFormat/>
    <w:rsid w:val="006B3199"/>
    <w:pPr>
      <w:spacing w:line="360" w:lineRule="auto"/>
      <w:ind w:firstLine="425"/>
    </w:pPr>
    <w:rPr>
      <w:rFonts w:ascii="仿宋_GB2312" w:eastAsia="仿宋_GB2312"/>
      <w:sz w:val="28"/>
    </w:rPr>
  </w:style>
  <w:style w:type="paragraph" w:styleId="a8">
    <w:name w:val="Balloon Text"/>
    <w:basedOn w:val="a"/>
    <w:qFormat/>
    <w:rsid w:val="006B3199"/>
    <w:rPr>
      <w:sz w:val="18"/>
    </w:rPr>
  </w:style>
  <w:style w:type="paragraph" w:styleId="a9">
    <w:name w:val="footer"/>
    <w:basedOn w:val="a"/>
    <w:link w:val="Char1"/>
    <w:uiPriority w:val="99"/>
    <w:qFormat/>
    <w:rsid w:val="006B3199"/>
    <w:pPr>
      <w:tabs>
        <w:tab w:val="center" w:pos="4153"/>
        <w:tab w:val="right" w:pos="8306"/>
      </w:tabs>
      <w:snapToGrid w:val="0"/>
      <w:jc w:val="left"/>
    </w:pPr>
    <w:rPr>
      <w:sz w:val="18"/>
    </w:rPr>
  </w:style>
  <w:style w:type="paragraph" w:styleId="aa">
    <w:name w:val="header"/>
    <w:basedOn w:val="a"/>
    <w:link w:val="Char2"/>
    <w:uiPriority w:val="99"/>
    <w:qFormat/>
    <w:rsid w:val="006B3199"/>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6B3199"/>
    <w:pPr>
      <w:tabs>
        <w:tab w:val="right" w:leader="dot" w:pos="8296"/>
      </w:tabs>
      <w:spacing w:line="360" w:lineRule="auto"/>
    </w:pPr>
  </w:style>
  <w:style w:type="paragraph" w:styleId="ab">
    <w:name w:val="footnote text"/>
    <w:basedOn w:val="a"/>
    <w:qFormat/>
    <w:rsid w:val="006B3199"/>
    <w:pPr>
      <w:snapToGrid w:val="0"/>
      <w:jc w:val="left"/>
    </w:pPr>
    <w:rPr>
      <w:sz w:val="18"/>
    </w:rPr>
  </w:style>
  <w:style w:type="paragraph" w:styleId="31">
    <w:name w:val="Body Text Indent 3"/>
    <w:basedOn w:val="a"/>
    <w:qFormat/>
    <w:rsid w:val="006B3199"/>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6B3199"/>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6B3199"/>
    <w:pPr>
      <w:spacing w:before="240" w:after="60"/>
      <w:jc w:val="center"/>
      <w:outlineLvl w:val="0"/>
    </w:pPr>
    <w:rPr>
      <w:rFonts w:ascii="Cambria" w:hAnsi="Cambria"/>
      <w:b/>
      <w:sz w:val="32"/>
      <w:lang w:val="zh-CN"/>
    </w:rPr>
  </w:style>
  <w:style w:type="paragraph" w:styleId="ae">
    <w:name w:val="annotation subject"/>
    <w:basedOn w:val="a5"/>
    <w:next w:val="a5"/>
    <w:qFormat/>
    <w:rsid w:val="006B3199"/>
    <w:rPr>
      <w:b/>
    </w:rPr>
  </w:style>
  <w:style w:type="character" w:styleId="af">
    <w:name w:val="page number"/>
    <w:basedOn w:val="a0"/>
    <w:rsid w:val="006B3199"/>
  </w:style>
  <w:style w:type="character" w:styleId="af0">
    <w:name w:val="Hyperlink"/>
    <w:qFormat/>
    <w:rsid w:val="006B3199"/>
    <w:rPr>
      <w:color w:val="0000FF"/>
      <w:u w:val="single"/>
    </w:rPr>
  </w:style>
  <w:style w:type="character" w:styleId="af1">
    <w:name w:val="annotation reference"/>
    <w:rsid w:val="006B3199"/>
    <w:rPr>
      <w:sz w:val="21"/>
    </w:rPr>
  </w:style>
  <w:style w:type="character" w:styleId="af2">
    <w:name w:val="footnote reference"/>
    <w:rsid w:val="006B3199"/>
    <w:rPr>
      <w:vertAlign w:val="superscript"/>
    </w:rPr>
  </w:style>
  <w:style w:type="character" w:customStyle="1" w:styleId="Char0">
    <w:name w:val="正文文本 Char"/>
    <w:link w:val="a6"/>
    <w:rsid w:val="006B3199"/>
    <w:rPr>
      <w:rFonts w:ascii="宋体"/>
      <w:lang w:val="zh-CN" w:eastAsia="zh-CN"/>
    </w:rPr>
  </w:style>
  <w:style w:type="character" w:customStyle="1" w:styleId="unnamed11">
    <w:name w:val="unnamed11"/>
    <w:rsid w:val="006B3199"/>
    <w:rPr>
      <w:rFonts w:ascii="宋体" w:eastAsia="宋体" w:hAnsi="宋体" w:hint="eastAsia"/>
      <w:sz w:val="18"/>
    </w:rPr>
  </w:style>
  <w:style w:type="character" w:customStyle="1" w:styleId="Char3">
    <w:name w:val="标题 Char"/>
    <w:link w:val="ad"/>
    <w:rsid w:val="006B3199"/>
    <w:rPr>
      <w:rFonts w:ascii="Cambria" w:hAnsi="Cambria"/>
      <w:b/>
      <w:kern w:val="2"/>
      <w:sz w:val="32"/>
      <w:lang w:val="zh-CN" w:eastAsia="zh-CN"/>
    </w:rPr>
  </w:style>
  <w:style w:type="character" w:customStyle="1" w:styleId="Char2">
    <w:name w:val="页眉 Char"/>
    <w:link w:val="aa"/>
    <w:uiPriority w:val="99"/>
    <w:qFormat/>
    <w:rsid w:val="006B3199"/>
    <w:rPr>
      <w:kern w:val="2"/>
      <w:sz w:val="18"/>
    </w:rPr>
  </w:style>
  <w:style w:type="character" w:customStyle="1" w:styleId="read">
    <w:name w:val="read"/>
    <w:basedOn w:val="a0"/>
    <w:qFormat/>
    <w:rsid w:val="006B3199"/>
  </w:style>
  <w:style w:type="paragraph" w:customStyle="1" w:styleId="CharChar">
    <w:name w:val="Char Char"/>
    <w:basedOn w:val="a"/>
    <w:qFormat/>
    <w:rsid w:val="006B3199"/>
  </w:style>
  <w:style w:type="paragraph" w:customStyle="1" w:styleId="Default">
    <w:name w:val="Default"/>
    <w:qFormat/>
    <w:rsid w:val="006B3199"/>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6B3199"/>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6B3199"/>
    <w:pPr>
      <w:widowControl/>
      <w:numPr>
        <w:numId w:val="1"/>
      </w:numPr>
      <w:jc w:val="left"/>
    </w:pPr>
    <w:rPr>
      <w:kern w:val="0"/>
      <w:sz w:val="24"/>
    </w:rPr>
  </w:style>
  <w:style w:type="paragraph" w:customStyle="1" w:styleId="msonormal1">
    <w:name w:val="msonormal1"/>
    <w:qFormat/>
    <w:rsid w:val="006B3199"/>
    <w:pPr>
      <w:widowControl w:val="0"/>
      <w:jc w:val="both"/>
    </w:pPr>
    <w:rPr>
      <w:kern w:val="2"/>
      <w:sz w:val="21"/>
      <w:lang w:eastAsia="zh-CN"/>
    </w:rPr>
  </w:style>
  <w:style w:type="paragraph" w:customStyle="1" w:styleId="af3">
    <w:name w:val="正文正文"/>
    <w:basedOn w:val="a"/>
    <w:qFormat/>
    <w:rsid w:val="006B3199"/>
    <w:pPr>
      <w:spacing w:afterLines="25" w:line="360" w:lineRule="auto"/>
      <w:ind w:firstLineChars="200" w:firstLine="200"/>
    </w:pPr>
    <w:rPr>
      <w:sz w:val="24"/>
    </w:rPr>
  </w:style>
  <w:style w:type="paragraph" w:customStyle="1" w:styleId="Char4">
    <w:name w:val="Char"/>
    <w:basedOn w:val="a"/>
    <w:qFormat/>
    <w:rsid w:val="006B3199"/>
  </w:style>
  <w:style w:type="paragraph" w:customStyle="1" w:styleId="Char10">
    <w:name w:val="Char1"/>
    <w:basedOn w:val="a"/>
    <w:qFormat/>
    <w:rsid w:val="006B3199"/>
  </w:style>
  <w:style w:type="paragraph" w:customStyle="1" w:styleId="CharCharChar">
    <w:name w:val="Char Char Char"/>
    <w:basedOn w:val="a"/>
    <w:qFormat/>
    <w:rsid w:val="006B3199"/>
  </w:style>
  <w:style w:type="paragraph" w:customStyle="1" w:styleId="InfoBlue">
    <w:name w:val="InfoBlue"/>
    <w:basedOn w:val="a"/>
    <w:next w:val="a6"/>
    <w:qFormat/>
    <w:rsid w:val="006B319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6B3199"/>
    <w:pPr>
      <w:tabs>
        <w:tab w:val="left" w:pos="360"/>
      </w:tabs>
    </w:pPr>
  </w:style>
  <w:style w:type="paragraph" w:customStyle="1" w:styleId="CharChar1">
    <w:name w:val="Char Char1"/>
    <w:basedOn w:val="a"/>
    <w:qFormat/>
    <w:rsid w:val="006B3199"/>
  </w:style>
  <w:style w:type="paragraph" w:customStyle="1" w:styleId="af4">
    <w:name w:val="正文所"/>
    <w:basedOn w:val="a"/>
    <w:qFormat/>
    <w:rsid w:val="006B3199"/>
    <w:pPr>
      <w:spacing w:line="360" w:lineRule="auto"/>
      <w:ind w:firstLineChars="200" w:firstLine="420"/>
    </w:pPr>
    <w:rPr>
      <w:rFonts w:ascii="宋体"/>
    </w:rPr>
  </w:style>
  <w:style w:type="paragraph" w:customStyle="1" w:styleId="11">
    <w:name w:val="修订1"/>
    <w:hidden/>
    <w:uiPriority w:val="99"/>
    <w:semiHidden/>
    <w:qFormat/>
    <w:rsid w:val="006B3199"/>
    <w:rPr>
      <w:kern w:val="2"/>
      <w:sz w:val="21"/>
      <w:lang w:eastAsia="zh-CN"/>
    </w:rPr>
  </w:style>
  <w:style w:type="character" w:customStyle="1" w:styleId="1Char">
    <w:name w:val="标题 1 Char"/>
    <w:link w:val="1"/>
    <w:qFormat/>
    <w:rsid w:val="006B3199"/>
    <w:rPr>
      <w:rFonts w:ascii="宋体"/>
      <w:b/>
      <w:color w:val="000000"/>
      <w:sz w:val="24"/>
    </w:rPr>
  </w:style>
  <w:style w:type="character" w:customStyle="1" w:styleId="Char">
    <w:name w:val="批注文字 Char"/>
    <w:link w:val="a5"/>
    <w:qFormat/>
    <w:rsid w:val="006B3199"/>
    <w:rPr>
      <w:kern w:val="2"/>
      <w:sz w:val="21"/>
    </w:rPr>
  </w:style>
  <w:style w:type="paragraph" w:customStyle="1" w:styleId="CharChar2">
    <w:name w:val="Char Char2"/>
    <w:basedOn w:val="a"/>
    <w:qFormat/>
    <w:rsid w:val="006B3199"/>
  </w:style>
  <w:style w:type="paragraph" w:customStyle="1" w:styleId="CharChar3">
    <w:name w:val="Char Char3"/>
    <w:basedOn w:val="a"/>
    <w:qFormat/>
    <w:rsid w:val="006B3199"/>
  </w:style>
  <w:style w:type="paragraph" w:customStyle="1" w:styleId="Char20">
    <w:name w:val="Char2"/>
    <w:basedOn w:val="a"/>
    <w:qFormat/>
    <w:rsid w:val="006B3199"/>
  </w:style>
  <w:style w:type="paragraph" w:customStyle="1" w:styleId="CharCharChar1">
    <w:name w:val="Char Char Char1"/>
    <w:basedOn w:val="a"/>
    <w:qFormat/>
    <w:rsid w:val="006B3199"/>
  </w:style>
  <w:style w:type="paragraph" w:customStyle="1" w:styleId="CharCharCharChar1">
    <w:name w:val="Char Char Char Char1"/>
    <w:basedOn w:val="a"/>
    <w:qFormat/>
    <w:rsid w:val="006B3199"/>
    <w:pPr>
      <w:tabs>
        <w:tab w:val="left" w:pos="360"/>
      </w:tabs>
    </w:pPr>
  </w:style>
  <w:style w:type="paragraph" w:customStyle="1" w:styleId="CharChar11">
    <w:name w:val="Char Char11"/>
    <w:basedOn w:val="a"/>
    <w:qFormat/>
    <w:rsid w:val="006B3199"/>
  </w:style>
  <w:style w:type="paragraph" w:customStyle="1" w:styleId="CharChar4">
    <w:name w:val="Char Char4"/>
    <w:basedOn w:val="a"/>
    <w:qFormat/>
    <w:rsid w:val="006B3199"/>
  </w:style>
  <w:style w:type="paragraph" w:styleId="af5">
    <w:name w:val="List Paragraph"/>
    <w:basedOn w:val="a"/>
    <w:uiPriority w:val="34"/>
    <w:qFormat/>
    <w:rsid w:val="006B3199"/>
    <w:pPr>
      <w:ind w:firstLineChars="200" w:firstLine="420"/>
    </w:pPr>
  </w:style>
  <w:style w:type="paragraph" w:customStyle="1" w:styleId="CharChar12">
    <w:name w:val="Char Char12"/>
    <w:basedOn w:val="a"/>
    <w:qFormat/>
    <w:rsid w:val="006B3199"/>
  </w:style>
  <w:style w:type="paragraph" w:customStyle="1" w:styleId="Char30">
    <w:name w:val="Char3"/>
    <w:basedOn w:val="a"/>
    <w:qFormat/>
    <w:rsid w:val="006B3199"/>
  </w:style>
  <w:style w:type="paragraph" w:customStyle="1" w:styleId="CharChar13">
    <w:name w:val="Char Char13"/>
    <w:basedOn w:val="a"/>
    <w:qFormat/>
    <w:rsid w:val="006B3199"/>
  </w:style>
  <w:style w:type="paragraph" w:customStyle="1" w:styleId="Char40">
    <w:name w:val="Char4"/>
    <w:basedOn w:val="a"/>
    <w:qFormat/>
    <w:rsid w:val="006B3199"/>
  </w:style>
  <w:style w:type="paragraph" w:customStyle="1" w:styleId="CharChar14">
    <w:name w:val="Char Char14"/>
    <w:basedOn w:val="a"/>
    <w:qFormat/>
    <w:rsid w:val="006B3199"/>
  </w:style>
  <w:style w:type="paragraph" w:customStyle="1" w:styleId="Char5">
    <w:name w:val="Char5"/>
    <w:basedOn w:val="a"/>
    <w:qFormat/>
    <w:rsid w:val="006B3199"/>
  </w:style>
  <w:style w:type="paragraph" w:customStyle="1" w:styleId="CharChar5">
    <w:name w:val="Char Char5"/>
    <w:basedOn w:val="a"/>
    <w:qFormat/>
    <w:rsid w:val="006B3199"/>
  </w:style>
  <w:style w:type="character" w:customStyle="1" w:styleId="Char1">
    <w:name w:val="页脚 Char"/>
    <w:basedOn w:val="a0"/>
    <w:link w:val="a9"/>
    <w:uiPriority w:val="99"/>
    <w:qFormat/>
    <w:rsid w:val="006B3199"/>
    <w:rPr>
      <w:kern w:val="2"/>
      <w:sz w:val="18"/>
    </w:rPr>
  </w:style>
  <w:style w:type="paragraph" w:customStyle="1" w:styleId="p">
    <w:name w:val="p"/>
    <w:basedOn w:val="a"/>
    <w:rsid w:val="006B3199"/>
  </w:style>
  <w:style w:type="paragraph" w:customStyle="1" w:styleId="div">
    <w:name w:val="div"/>
    <w:basedOn w:val="a"/>
    <w:rsid w:val="006B3199"/>
  </w:style>
  <w:style w:type="character" w:customStyle="1" w:styleId="custom">
    <w:name w:val="custom"/>
    <w:basedOn w:val="a0"/>
    <w:rsid w:val="006B3199"/>
  </w:style>
  <w:style w:type="table" w:customStyle="1" w:styleId="table">
    <w:name w:val="table"/>
    <w:basedOn w:val="a1"/>
    <w:rsid w:val="006B3199"/>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59DDBC90-946F-443B-8BF0-E112A8C2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4328</Characters>
  <Application>Microsoft Office Word</Application>
  <DocSecurity>4</DocSecurity>
  <Lines>36</Lines>
  <Paragraphs>10</Paragraphs>
  <ScaleCrop>false</ScaleCrop>
  <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2025-08-24T16:00:00Z</dcterms:created>
  <dcterms:modified xsi:type="dcterms:W3CDTF">2025-08-24T16:00:00Z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