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57" w:rsidRDefault="00DD146C" w:rsidP="00B020E4">
      <w:pPr>
        <w:spacing w:line="360" w:lineRule="auto"/>
        <w:jc w:val="center"/>
        <w:rPr>
          <w:rFonts w:ascii="黑体" w:eastAsia="黑体" w:hAnsi="黑体"/>
          <w:b/>
          <w:szCs w:val="32"/>
        </w:rPr>
      </w:pPr>
      <w:r w:rsidRPr="00DD146C">
        <w:rPr>
          <w:rFonts w:ascii="黑体" w:eastAsia="黑体" w:hAnsi="黑体" w:hint="eastAsia"/>
          <w:b/>
          <w:szCs w:val="32"/>
        </w:rPr>
        <w:t>招商资管智达红利优选混合型发起式证券投资基金</w:t>
      </w:r>
    </w:p>
    <w:p w:rsidR="005A16C1" w:rsidRPr="007029ED" w:rsidRDefault="005A16C1" w:rsidP="00B020E4">
      <w:pPr>
        <w:spacing w:line="360" w:lineRule="auto"/>
        <w:jc w:val="center"/>
        <w:rPr>
          <w:rFonts w:ascii="黑体" w:eastAsia="黑体" w:hAnsi="黑体"/>
          <w:b/>
          <w:szCs w:val="32"/>
        </w:rPr>
      </w:pPr>
      <w:r w:rsidRPr="007029ED">
        <w:rPr>
          <w:rFonts w:ascii="黑体" w:eastAsia="黑体" w:hAnsi="黑体" w:hint="eastAsia"/>
          <w:b/>
          <w:szCs w:val="32"/>
        </w:rPr>
        <w:t>基金合同生效公告</w:t>
      </w:r>
    </w:p>
    <w:p w:rsidR="007E5072" w:rsidRPr="007029ED" w:rsidRDefault="00BD325D" w:rsidP="007E5072">
      <w:pPr>
        <w:spacing w:line="360" w:lineRule="auto"/>
        <w:jc w:val="center"/>
        <w:rPr>
          <w:rFonts w:ascii="宋体" w:eastAsia="宋体" w:hAnsi="宋体"/>
          <w:color w:val="000000"/>
          <w:sz w:val="24"/>
          <w:szCs w:val="24"/>
        </w:rPr>
      </w:pPr>
      <w:r w:rsidRPr="007029ED">
        <w:rPr>
          <w:rFonts w:ascii="宋体" w:eastAsia="宋体" w:hAnsi="宋体"/>
          <w:color w:val="000000"/>
          <w:sz w:val="24"/>
          <w:szCs w:val="24"/>
        </w:rPr>
        <w:t>公告送出日期：</w:t>
      </w:r>
      <w:bookmarkStart w:id="0" w:name="_Toc275961391"/>
      <w:r w:rsidR="009D18D6" w:rsidRPr="007029ED">
        <w:rPr>
          <w:rFonts w:ascii="宋体" w:eastAsia="宋体" w:hAnsi="宋体" w:hint="eastAsia"/>
          <w:color w:val="000000"/>
          <w:sz w:val="24"/>
          <w:szCs w:val="24"/>
        </w:rPr>
        <w:t>202</w:t>
      </w:r>
      <w:r w:rsidR="00D83C52">
        <w:rPr>
          <w:rFonts w:ascii="宋体" w:eastAsia="宋体" w:hAnsi="宋体" w:hint="eastAsia"/>
          <w:color w:val="000000"/>
          <w:sz w:val="24"/>
          <w:szCs w:val="24"/>
        </w:rPr>
        <w:t>5</w:t>
      </w:r>
      <w:r w:rsidR="009D18D6" w:rsidRPr="007029ED">
        <w:rPr>
          <w:rFonts w:ascii="宋体" w:eastAsia="宋体" w:hAnsi="宋体" w:hint="eastAsia"/>
          <w:color w:val="000000"/>
          <w:sz w:val="24"/>
          <w:szCs w:val="24"/>
        </w:rPr>
        <w:t>年</w:t>
      </w:r>
      <w:r w:rsidR="00DD146C">
        <w:rPr>
          <w:rFonts w:ascii="宋体" w:eastAsia="宋体" w:hAnsi="宋体" w:hint="eastAsia"/>
          <w:color w:val="000000"/>
          <w:sz w:val="24"/>
          <w:szCs w:val="24"/>
        </w:rPr>
        <w:t>8</w:t>
      </w:r>
      <w:r w:rsidR="009D18D6" w:rsidRPr="007029ED">
        <w:rPr>
          <w:rFonts w:ascii="宋体" w:eastAsia="宋体" w:hAnsi="宋体" w:hint="eastAsia"/>
          <w:color w:val="000000"/>
          <w:sz w:val="24"/>
          <w:szCs w:val="24"/>
        </w:rPr>
        <w:t>月</w:t>
      </w:r>
      <w:r w:rsidR="00DD146C">
        <w:rPr>
          <w:rFonts w:ascii="宋体" w:eastAsia="宋体" w:hAnsi="宋体" w:hint="eastAsia"/>
          <w:color w:val="000000"/>
          <w:sz w:val="24"/>
          <w:szCs w:val="24"/>
        </w:rPr>
        <w:t>19</w:t>
      </w:r>
      <w:r w:rsidR="009D18D6" w:rsidRPr="007029ED">
        <w:rPr>
          <w:rFonts w:ascii="宋体" w:eastAsia="宋体" w:hAnsi="宋体" w:hint="eastAsia"/>
          <w:color w:val="000000"/>
          <w:sz w:val="24"/>
          <w:szCs w:val="24"/>
        </w:rPr>
        <w:t>日</w:t>
      </w:r>
    </w:p>
    <w:p w:rsidR="00BD325D" w:rsidRPr="007029ED" w:rsidRDefault="00BD325D" w:rsidP="008112D9">
      <w:pPr>
        <w:pStyle w:val="a6"/>
        <w:numPr>
          <w:ilvl w:val="0"/>
          <w:numId w:val="2"/>
        </w:numPr>
        <w:spacing w:beforeLines="50" w:line="360" w:lineRule="auto"/>
        <w:ind w:left="357" w:hanging="357"/>
        <w:jc w:val="left"/>
        <w:rPr>
          <w:rFonts w:ascii="宋体" w:eastAsia="宋体" w:hAnsi="宋体"/>
          <w:b/>
          <w:color w:val="000000"/>
          <w:sz w:val="24"/>
          <w:szCs w:val="24"/>
        </w:rPr>
      </w:pPr>
      <w:r w:rsidRPr="007029ED">
        <w:rPr>
          <w:rFonts w:ascii="宋体" w:eastAsia="宋体" w:hAnsi="宋体"/>
          <w:b/>
          <w:color w:val="000000"/>
          <w:sz w:val="24"/>
          <w:szCs w:val="24"/>
        </w:rPr>
        <w:t>公告基本信息</w:t>
      </w:r>
      <w:bookmarkEnd w:id="0"/>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3118"/>
        <w:gridCol w:w="3119"/>
      </w:tblGrid>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基金名称</w:t>
            </w:r>
          </w:p>
        </w:tc>
        <w:tc>
          <w:tcPr>
            <w:tcW w:w="6237" w:type="dxa"/>
            <w:gridSpan w:val="2"/>
            <w:vAlign w:val="center"/>
          </w:tcPr>
          <w:p w:rsidR="00BD325D" w:rsidRPr="007029ED" w:rsidRDefault="00DD146C" w:rsidP="00853D2C">
            <w:pPr>
              <w:spacing w:line="360" w:lineRule="auto"/>
              <w:rPr>
                <w:rFonts w:ascii="宋体" w:eastAsia="宋体" w:hAnsi="宋体"/>
                <w:color w:val="000000"/>
                <w:sz w:val="24"/>
                <w:szCs w:val="24"/>
              </w:rPr>
            </w:pPr>
            <w:r w:rsidRPr="00DD146C">
              <w:rPr>
                <w:rFonts w:ascii="宋体" w:eastAsia="宋体" w:hAnsi="宋体" w:hint="eastAsia"/>
                <w:color w:val="000000"/>
                <w:kern w:val="0"/>
                <w:sz w:val="24"/>
                <w:szCs w:val="24"/>
              </w:rPr>
              <w:t>招商资管智达红利优选混合型发起式证券投资基金</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基金简称</w:t>
            </w:r>
          </w:p>
        </w:tc>
        <w:tc>
          <w:tcPr>
            <w:tcW w:w="6237" w:type="dxa"/>
            <w:gridSpan w:val="2"/>
            <w:vAlign w:val="center"/>
          </w:tcPr>
          <w:p w:rsidR="00BD325D" w:rsidRPr="007029ED" w:rsidRDefault="00DD146C" w:rsidP="00853D2C">
            <w:pPr>
              <w:spacing w:line="360" w:lineRule="auto"/>
              <w:rPr>
                <w:rFonts w:ascii="宋体" w:eastAsia="宋体" w:hAnsi="宋体"/>
                <w:color w:val="000000"/>
                <w:kern w:val="0"/>
                <w:sz w:val="24"/>
                <w:szCs w:val="24"/>
              </w:rPr>
            </w:pPr>
            <w:r w:rsidRPr="00DD146C">
              <w:rPr>
                <w:rFonts w:ascii="宋体" w:eastAsia="宋体" w:hAnsi="宋体" w:hint="eastAsia"/>
                <w:color w:val="000000"/>
                <w:kern w:val="0"/>
                <w:sz w:val="24"/>
                <w:szCs w:val="24"/>
              </w:rPr>
              <w:t>招商资管智达红利优选混合发起</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基金主代码</w:t>
            </w:r>
          </w:p>
        </w:tc>
        <w:tc>
          <w:tcPr>
            <w:tcW w:w="6237" w:type="dxa"/>
            <w:gridSpan w:val="2"/>
            <w:vAlign w:val="center"/>
          </w:tcPr>
          <w:p w:rsidR="00BD325D" w:rsidRPr="007029ED" w:rsidRDefault="00DD146C" w:rsidP="00853D2C">
            <w:pPr>
              <w:spacing w:line="360" w:lineRule="auto"/>
              <w:rPr>
                <w:rFonts w:ascii="宋体" w:eastAsia="宋体" w:hAnsi="宋体"/>
                <w:color w:val="000000"/>
                <w:kern w:val="0"/>
                <w:sz w:val="24"/>
                <w:szCs w:val="24"/>
              </w:rPr>
            </w:pPr>
            <w:r w:rsidRPr="00DD146C">
              <w:rPr>
                <w:rFonts w:ascii="宋体" w:eastAsia="宋体" w:hAnsi="宋体" w:hint="eastAsia"/>
                <w:color w:val="000000"/>
                <w:kern w:val="0"/>
                <w:sz w:val="24"/>
                <w:szCs w:val="24"/>
              </w:rPr>
              <w:t>024923</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基金运作方式</w:t>
            </w:r>
          </w:p>
        </w:tc>
        <w:tc>
          <w:tcPr>
            <w:tcW w:w="6237" w:type="dxa"/>
            <w:gridSpan w:val="2"/>
            <w:vAlign w:val="center"/>
          </w:tcPr>
          <w:p w:rsidR="00BD325D" w:rsidRPr="007029ED" w:rsidRDefault="00D736E2" w:rsidP="00853D2C">
            <w:pPr>
              <w:spacing w:line="360" w:lineRule="auto"/>
              <w:rPr>
                <w:rFonts w:ascii="宋体" w:eastAsia="宋体" w:hAnsi="宋体"/>
                <w:color w:val="000000"/>
                <w:kern w:val="0"/>
                <w:sz w:val="24"/>
                <w:szCs w:val="24"/>
              </w:rPr>
            </w:pPr>
            <w:r w:rsidRPr="007029ED">
              <w:rPr>
                <w:rFonts w:ascii="宋体" w:eastAsia="宋体" w:hAnsi="宋体" w:hint="eastAsia"/>
                <w:sz w:val="24"/>
                <w:szCs w:val="24"/>
              </w:rPr>
              <w:t>契约型开放式</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基金合同生效日</w:t>
            </w:r>
          </w:p>
        </w:tc>
        <w:tc>
          <w:tcPr>
            <w:tcW w:w="6237" w:type="dxa"/>
            <w:gridSpan w:val="2"/>
            <w:vAlign w:val="center"/>
          </w:tcPr>
          <w:p w:rsidR="00BD325D" w:rsidRPr="007029ED" w:rsidRDefault="00430FCF"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202</w:t>
            </w:r>
            <w:r w:rsidR="00D83C52">
              <w:rPr>
                <w:rFonts w:ascii="宋体" w:eastAsia="宋体" w:hAnsi="宋体" w:hint="eastAsia"/>
                <w:color w:val="000000"/>
                <w:kern w:val="0"/>
                <w:sz w:val="24"/>
                <w:szCs w:val="24"/>
              </w:rPr>
              <w:t>5</w:t>
            </w:r>
            <w:r w:rsidRPr="007029ED">
              <w:rPr>
                <w:rFonts w:ascii="宋体" w:eastAsia="宋体" w:hAnsi="宋体" w:hint="eastAsia"/>
                <w:color w:val="000000"/>
                <w:kern w:val="0"/>
                <w:sz w:val="24"/>
                <w:szCs w:val="24"/>
              </w:rPr>
              <w:t>年</w:t>
            </w:r>
            <w:r w:rsidR="00DD146C">
              <w:rPr>
                <w:rFonts w:ascii="宋体" w:eastAsia="宋体" w:hAnsi="宋体" w:hint="eastAsia"/>
                <w:color w:val="000000"/>
                <w:kern w:val="0"/>
                <w:sz w:val="24"/>
                <w:szCs w:val="24"/>
              </w:rPr>
              <w:t>8</w:t>
            </w:r>
            <w:r w:rsidRPr="007029ED">
              <w:rPr>
                <w:rFonts w:ascii="宋体" w:eastAsia="宋体" w:hAnsi="宋体" w:hint="eastAsia"/>
                <w:color w:val="000000"/>
                <w:kern w:val="0"/>
                <w:sz w:val="24"/>
                <w:szCs w:val="24"/>
              </w:rPr>
              <w:t>月</w:t>
            </w:r>
            <w:r w:rsidR="00DD146C">
              <w:rPr>
                <w:rFonts w:ascii="宋体" w:eastAsia="宋体" w:hAnsi="宋体" w:hint="eastAsia"/>
                <w:color w:val="000000"/>
                <w:kern w:val="0"/>
                <w:sz w:val="24"/>
                <w:szCs w:val="24"/>
              </w:rPr>
              <w:t>18</w:t>
            </w:r>
            <w:r w:rsidRPr="007029ED">
              <w:rPr>
                <w:rFonts w:ascii="宋体" w:eastAsia="宋体" w:hAnsi="宋体" w:hint="eastAsia"/>
                <w:color w:val="000000"/>
                <w:kern w:val="0"/>
                <w:sz w:val="24"/>
                <w:szCs w:val="24"/>
              </w:rPr>
              <w:t>日</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基金管理人名称</w:t>
            </w:r>
          </w:p>
        </w:tc>
        <w:tc>
          <w:tcPr>
            <w:tcW w:w="6237" w:type="dxa"/>
            <w:gridSpan w:val="2"/>
            <w:vAlign w:val="center"/>
          </w:tcPr>
          <w:p w:rsidR="00BD325D" w:rsidRPr="007029ED" w:rsidRDefault="00D736E2"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招商证券资产管理有限公司</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基金托管人名称</w:t>
            </w:r>
          </w:p>
        </w:tc>
        <w:tc>
          <w:tcPr>
            <w:tcW w:w="6237" w:type="dxa"/>
            <w:gridSpan w:val="2"/>
            <w:vAlign w:val="center"/>
          </w:tcPr>
          <w:p w:rsidR="00BD325D" w:rsidRPr="007029ED" w:rsidRDefault="00C663B2" w:rsidP="00853D2C">
            <w:pPr>
              <w:spacing w:line="360" w:lineRule="auto"/>
              <w:rPr>
                <w:rFonts w:ascii="宋体" w:eastAsia="宋体" w:hAnsi="宋体"/>
                <w:color w:val="000000"/>
                <w:kern w:val="0"/>
                <w:sz w:val="24"/>
                <w:szCs w:val="24"/>
              </w:rPr>
            </w:pPr>
            <w:r w:rsidRPr="00C663B2">
              <w:rPr>
                <w:rFonts w:ascii="宋体" w:eastAsia="宋体" w:hAnsi="宋体" w:hint="eastAsia"/>
                <w:color w:val="000000"/>
                <w:kern w:val="0"/>
                <w:sz w:val="24"/>
                <w:szCs w:val="24"/>
              </w:rPr>
              <w:t>上海浦东发展银行股份有限公司</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公告依据</w:t>
            </w:r>
          </w:p>
        </w:tc>
        <w:tc>
          <w:tcPr>
            <w:tcW w:w="6237" w:type="dxa"/>
            <w:gridSpan w:val="2"/>
            <w:vAlign w:val="center"/>
          </w:tcPr>
          <w:p w:rsidR="00BD325D" w:rsidRPr="007029ED" w:rsidRDefault="00396DF9" w:rsidP="00853D2C">
            <w:pPr>
              <w:spacing w:line="360" w:lineRule="auto"/>
              <w:rPr>
                <w:rFonts w:ascii="宋体" w:eastAsia="宋体" w:hAnsi="宋体"/>
                <w:color w:val="000000"/>
                <w:kern w:val="0"/>
                <w:sz w:val="24"/>
                <w:szCs w:val="24"/>
              </w:rPr>
            </w:pPr>
            <w:r w:rsidRPr="007029ED">
              <w:rPr>
                <w:rFonts w:ascii="宋体" w:eastAsia="宋体" w:hAnsi="宋体" w:hint="eastAsia"/>
                <w:sz w:val="24"/>
                <w:szCs w:val="24"/>
              </w:rPr>
              <w:t>《中华人民共和国证券投资基金法》及配套法规、《</w:t>
            </w:r>
            <w:r w:rsidR="00DD146C" w:rsidRPr="00DD146C">
              <w:rPr>
                <w:rFonts w:ascii="宋体" w:eastAsia="宋体" w:hAnsi="宋体" w:hint="eastAsia"/>
                <w:color w:val="000000"/>
                <w:kern w:val="0"/>
                <w:sz w:val="24"/>
                <w:szCs w:val="24"/>
              </w:rPr>
              <w:t>招商资管智达红利优选混合型发起式证券投资基金</w:t>
            </w:r>
            <w:r w:rsidR="00381088" w:rsidRPr="007029ED">
              <w:rPr>
                <w:rFonts w:ascii="宋体" w:eastAsia="宋体" w:hAnsi="宋体" w:hint="eastAsia"/>
                <w:color w:val="000000"/>
                <w:kern w:val="0"/>
                <w:sz w:val="24"/>
                <w:szCs w:val="24"/>
              </w:rPr>
              <w:t>基金合同</w:t>
            </w:r>
            <w:r w:rsidRPr="007029ED">
              <w:rPr>
                <w:rFonts w:ascii="宋体" w:eastAsia="宋体" w:hAnsi="宋体" w:hint="eastAsia"/>
                <w:sz w:val="24"/>
                <w:szCs w:val="24"/>
              </w:rPr>
              <w:t>》</w:t>
            </w:r>
            <w:r w:rsidR="00856EBD">
              <w:rPr>
                <w:rFonts w:ascii="宋体" w:eastAsia="宋体" w:hAnsi="宋体" w:hint="eastAsia"/>
                <w:sz w:val="24"/>
                <w:szCs w:val="24"/>
              </w:rPr>
              <w:t xml:space="preserve"> </w:t>
            </w:r>
            <w:r w:rsidRPr="007029ED">
              <w:rPr>
                <w:rFonts w:ascii="宋体" w:eastAsia="宋体" w:hAnsi="宋体" w:hint="eastAsia"/>
                <w:sz w:val="24"/>
                <w:szCs w:val="24"/>
              </w:rPr>
              <w:t>《</w:t>
            </w:r>
            <w:r w:rsidR="00DD146C" w:rsidRPr="00DD146C">
              <w:rPr>
                <w:rFonts w:ascii="宋体" w:eastAsia="宋体" w:hAnsi="宋体" w:hint="eastAsia"/>
                <w:color w:val="000000"/>
                <w:kern w:val="0"/>
                <w:sz w:val="24"/>
                <w:szCs w:val="24"/>
              </w:rPr>
              <w:t>招商资管智达红利优选混合型发起式证券投资基金</w:t>
            </w:r>
            <w:r w:rsidR="00381088" w:rsidRPr="007029ED">
              <w:rPr>
                <w:rFonts w:ascii="宋体" w:eastAsia="宋体" w:hAnsi="宋体" w:hint="eastAsia"/>
                <w:color w:val="000000"/>
                <w:kern w:val="0"/>
                <w:sz w:val="24"/>
                <w:szCs w:val="24"/>
              </w:rPr>
              <w:t>招募说明书</w:t>
            </w:r>
            <w:r w:rsidRPr="007029ED">
              <w:rPr>
                <w:rFonts w:ascii="宋体" w:eastAsia="宋体" w:hAnsi="宋体" w:hint="eastAsia"/>
                <w:sz w:val="24"/>
                <w:szCs w:val="24"/>
              </w:rPr>
              <w:t>》</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下属分级基金的基金简称</w:t>
            </w:r>
          </w:p>
        </w:tc>
        <w:tc>
          <w:tcPr>
            <w:tcW w:w="3118" w:type="dxa"/>
            <w:vAlign w:val="center"/>
          </w:tcPr>
          <w:p w:rsidR="00BD325D" w:rsidRPr="007029ED" w:rsidRDefault="00DD146C" w:rsidP="0022461E">
            <w:pPr>
              <w:spacing w:line="360" w:lineRule="auto"/>
              <w:jc w:val="center"/>
              <w:rPr>
                <w:rFonts w:ascii="宋体" w:eastAsia="宋体" w:hAnsi="宋体"/>
                <w:color w:val="000000"/>
                <w:kern w:val="0"/>
                <w:sz w:val="24"/>
                <w:szCs w:val="24"/>
              </w:rPr>
            </w:pPr>
            <w:r w:rsidRPr="00DD146C">
              <w:rPr>
                <w:rFonts w:ascii="宋体" w:eastAsia="宋体" w:hAnsi="宋体" w:hint="eastAsia"/>
                <w:color w:val="000000"/>
                <w:kern w:val="0"/>
                <w:sz w:val="24"/>
                <w:szCs w:val="24"/>
              </w:rPr>
              <w:t>招商资管智达红利优选混合发起</w:t>
            </w:r>
            <w:r w:rsidR="00D736E2" w:rsidRPr="007029ED">
              <w:rPr>
                <w:rFonts w:ascii="宋体" w:eastAsia="宋体" w:hAnsi="宋体" w:hint="eastAsia"/>
                <w:color w:val="000000"/>
                <w:kern w:val="0"/>
                <w:sz w:val="24"/>
                <w:szCs w:val="24"/>
              </w:rPr>
              <w:t>A</w:t>
            </w:r>
          </w:p>
        </w:tc>
        <w:tc>
          <w:tcPr>
            <w:tcW w:w="3119" w:type="dxa"/>
            <w:vAlign w:val="center"/>
          </w:tcPr>
          <w:p w:rsidR="00BD325D" w:rsidRPr="007029ED" w:rsidRDefault="00DD146C" w:rsidP="0022461E">
            <w:pPr>
              <w:spacing w:line="360" w:lineRule="auto"/>
              <w:jc w:val="center"/>
              <w:rPr>
                <w:rFonts w:ascii="宋体" w:eastAsia="宋体" w:hAnsi="宋体"/>
                <w:color w:val="000000"/>
                <w:kern w:val="0"/>
                <w:sz w:val="24"/>
                <w:szCs w:val="24"/>
              </w:rPr>
            </w:pPr>
            <w:r w:rsidRPr="00DD146C">
              <w:rPr>
                <w:rFonts w:ascii="宋体" w:eastAsia="宋体" w:hAnsi="宋体" w:hint="eastAsia"/>
                <w:color w:val="000000"/>
                <w:kern w:val="0"/>
                <w:sz w:val="24"/>
                <w:szCs w:val="24"/>
              </w:rPr>
              <w:t>招商资管智达红利优选混合发起</w:t>
            </w:r>
            <w:r w:rsidR="00D736E2" w:rsidRPr="007029ED">
              <w:rPr>
                <w:rFonts w:ascii="宋体" w:eastAsia="宋体" w:hAnsi="宋体" w:hint="eastAsia"/>
                <w:color w:val="000000"/>
                <w:kern w:val="0"/>
                <w:sz w:val="24"/>
                <w:szCs w:val="24"/>
              </w:rPr>
              <w:t>C</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下属分级基金的交易代码</w:t>
            </w:r>
          </w:p>
        </w:tc>
        <w:tc>
          <w:tcPr>
            <w:tcW w:w="3118" w:type="dxa"/>
            <w:vAlign w:val="center"/>
          </w:tcPr>
          <w:p w:rsidR="00BD325D" w:rsidRPr="007029ED" w:rsidRDefault="00407693" w:rsidP="0022461E">
            <w:pPr>
              <w:spacing w:line="360" w:lineRule="auto"/>
              <w:jc w:val="center"/>
              <w:rPr>
                <w:rFonts w:ascii="宋体" w:eastAsia="宋体" w:hAnsi="宋体"/>
                <w:color w:val="000000"/>
                <w:kern w:val="0"/>
                <w:sz w:val="24"/>
                <w:szCs w:val="24"/>
              </w:rPr>
            </w:pPr>
            <w:r w:rsidRPr="00407693">
              <w:rPr>
                <w:rFonts w:ascii="宋体" w:eastAsia="宋体" w:hAnsi="宋体" w:hint="eastAsia"/>
                <w:color w:val="000000"/>
                <w:kern w:val="0"/>
                <w:sz w:val="24"/>
                <w:szCs w:val="24"/>
              </w:rPr>
              <w:t>024923</w:t>
            </w:r>
          </w:p>
        </w:tc>
        <w:tc>
          <w:tcPr>
            <w:tcW w:w="3119" w:type="dxa"/>
            <w:vAlign w:val="center"/>
          </w:tcPr>
          <w:p w:rsidR="00BD325D" w:rsidRPr="007029ED" w:rsidRDefault="00407693" w:rsidP="0022461E">
            <w:pPr>
              <w:spacing w:line="360" w:lineRule="auto"/>
              <w:jc w:val="center"/>
              <w:rPr>
                <w:rFonts w:ascii="宋体" w:eastAsia="宋体" w:hAnsi="宋体"/>
                <w:color w:val="000000"/>
                <w:kern w:val="0"/>
                <w:sz w:val="24"/>
                <w:szCs w:val="24"/>
              </w:rPr>
            </w:pPr>
            <w:r w:rsidRPr="00407693">
              <w:rPr>
                <w:rFonts w:ascii="宋体" w:eastAsia="宋体" w:hAnsi="宋体" w:hint="eastAsia"/>
                <w:color w:val="000000"/>
                <w:kern w:val="0"/>
                <w:sz w:val="24"/>
                <w:szCs w:val="24"/>
              </w:rPr>
              <w:t>024924</w:t>
            </w:r>
          </w:p>
        </w:tc>
      </w:tr>
    </w:tbl>
    <w:p w:rsidR="00BD325D" w:rsidRPr="007029ED" w:rsidRDefault="00BD325D" w:rsidP="008112D9">
      <w:pPr>
        <w:pStyle w:val="a6"/>
        <w:numPr>
          <w:ilvl w:val="0"/>
          <w:numId w:val="2"/>
        </w:numPr>
        <w:spacing w:beforeLines="50" w:line="360" w:lineRule="auto"/>
        <w:ind w:left="357" w:hanging="357"/>
        <w:rPr>
          <w:rFonts w:ascii="宋体" w:eastAsia="宋体" w:hAnsi="宋体"/>
          <w:b/>
          <w:color w:val="000000"/>
          <w:sz w:val="24"/>
          <w:szCs w:val="24"/>
        </w:rPr>
      </w:pPr>
      <w:bookmarkStart w:id="1" w:name="_Toc275961392"/>
      <w:r w:rsidRPr="007029ED">
        <w:rPr>
          <w:rFonts w:ascii="宋体" w:eastAsia="宋体" w:hAnsi="宋体"/>
          <w:b/>
          <w:color w:val="000000"/>
          <w:sz w:val="24"/>
          <w:szCs w:val="24"/>
        </w:rPr>
        <w:t>基金募集情况</w:t>
      </w:r>
      <w:bookmarkEnd w:id="1"/>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410"/>
        <w:gridCol w:w="2079"/>
        <w:gridCol w:w="2079"/>
        <w:gridCol w:w="2079"/>
      </w:tblGrid>
      <w:tr w:rsidR="00BD325D" w:rsidRPr="007029ED" w:rsidTr="00992B2C">
        <w:trPr>
          <w:trHeight w:val="386"/>
        </w:trPr>
        <w:tc>
          <w:tcPr>
            <w:tcW w:w="3828"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基金募集申请获中国证监会核准的文号</w:t>
            </w:r>
          </w:p>
        </w:tc>
        <w:tc>
          <w:tcPr>
            <w:tcW w:w="6237" w:type="dxa"/>
            <w:gridSpan w:val="3"/>
            <w:vAlign w:val="center"/>
          </w:tcPr>
          <w:p w:rsidR="00BD325D" w:rsidRPr="007029ED" w:rsidRDefault="00580078" w:rsidP="00853D2C">
            <w:pPr>
              <w:spacing w:line="360" w:lineRule="auto"/>
              <w:rPr>
                <w:rFonts w:ascii="宋体" w:eastAsia="宋体" w:hAnsi="宋体"/>
                <w:color w:val="000000"/>
                <w:kern w:val="0"/>
                <w:sz w:val="24"/>
                <w:szCs w:val="24"/>
              </w:rPr>
            </w:pPr>
            <w:r w:rsidRPr="00580078">
              <w:rPr>
                <w:rFonts w:ascii="宋体" w:eastAsia="宋体" w:hAnsi="宋体" w:hint="eastAsia"/>
                <w:color w:val="000000"/>
                <w:kern w:val="0"/>
                <w:sz w:val="24"/>
                <w:szCs w:val="24"/>
              </w:rPr>
              <w:t>证监许可[2025]1310号</w:t>
            </w:r>
          </w:p>
        </w:tc>
      </w:tr>
      <w:tr w:rsidR="00BD325D" w:rsidRPr="007029ED" w:rsidTr="00992B2C">
        <w:trPr>
          <w:trHeight w:val="70"/>
        </w:trPr>
        <w:tc>
          <w:tcPr>
            <w:tcW w:w="3828"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基金募集期间</w:t>
            </w:r>
          </w:p>
        </w:tc>
        <w:tc>
          <w:tcPr>
            <w:tcW w:w="6237" w:type="dxa"/>
            <w:gridSpan w:val="3"/>
            <w:vAlign w:val="center"/>
          </w:tcPr>
          <w:p w:rsidR="00BD325D" w:rsidRPr="007029ED" w:rsidRDefault="00BD325D" w:rsidP="00853D2C">
            <w:pPr>
              <w:spacing w:line="360" w:lineRule="auto"/>
              <w:rPr>
                <w:rFonts w:ascii="宋体" w:eastAsia="宋体" w:hAnsi="宋体"/>
                <w:color w:val="000000"/>
                <w:kern w:val="0"/>
                <w:sz w:val="24"/>
                <w:szCs w:val="24"/>
              </w:rPr>
            </w:pPr>
            <w:r w:rsidRPr="007029ED">
              <w:rPr>
                <w:rFonts w:ascii="宋体" w:eastAsia="宋体" w:hAnsi="宋体"/>
                <w:color w:val="000000"/>
                <w:kern w:val="0"/>
                <w:sz w:val="24"/>
                <w:szCs w:val="24"/>
              </w:rPr>
              <w:t>自</w:t>
            </w:r>
            <w:r w:rsidR="0022461E" w:rsidRPr="007029ED">
              <w:rPr>
                <w:rFonts w:ascii="宋体" w:eastAsia="宋体" w:hAnsi="宋体" w:hint="eastAsia"/>
                <w:color w:val="000000"/>
                <w:kern w:val="0"/>
                <w:sz w:val="24"/>
                <w:szCs w:val="24"/>
              </w:rPr>
              <w:t>2025年</w:t>
            </w:r>
            <w:r w:rsidR="00580078">
              <w:rPr>
                <w:rFonts w:ascii="宋体" w:eastAsia="宋体" w:hAnsi="宋体" w:hint="eastAsia"/>
                <w:color w:val="000000"/>
                <w:kern w:val="0"/>
                <w:sz w:val="24"/>
                <w:szCs w:val="24"/>
              </w:rPr>
              <w:t>8</w:t>
            </w:r>
            <w:r w:rsidR="0022461E" w:rsidRPr="007029ED">
              <w:rPr>
                <w:rFonts w:ascii="宋体" w:eastAsia="宋体" w:hAnsi="宋体" w:hint="eastAsia"/>
                <w:color w:val="000000"/>
                <w:kern w:val="0"/>
                <w:sz w:val="24"/>
                <w:szCs w:val="24"/>
              </w:rPr>
              <w:t>月</w:t>
            </w:r>
            <w:r w:rsidR="00580078">
              <w:rPr>
                <w:rFonts w:ascii="宋体" w:eastAsia="宋体" w:hAnsi="宋体" w:hint="eastAsia"/>
                <w:color w:val="000000"/>
                <w:kern w:val="0"/>
                <w:sz w:val="24"/>
                <w:szCs w:val="24"/>
              </w:rPr>
              <w:t>8</w:t>
            </w:r>
            <w:r w:rsidR="0022461E" w:rsidRPr="007029ED">
              <w:rPr>
                <w:rFonts w:ascii="宋体" w:eastAsia="宋体" w:hAnsi="宋体" w:hint="eastAsia"/>
                <w:color w:val="000000"/>
                <w:kern w:val="0"/>
                <w:sz w:val="24"/>
                <w:szCs w:val="24"/>
              </w:rPr>
              <w:t>日</w:t>
            </w:r>
            <w:r w:rsidRPr="007029ED">
              <w:rPr>
                <w:rFonts w:ascii="宋体" w:eastAsia="宋体" w:hAnsi="宋体"/>
                <w:color w:val="000000"/>
                <w:kern w:val="0"/>
                <w:sz w:val="24"/>
                <w:szCs w:val="24"/>
              </w:rPr>
              <w:t>至</w:t>
            </w:r>
            <w:r w:rsidR="0022461E" w:rsidRPr="007029ED">
              <w:rPr>
                <w:rFonts w:ascii="宋体" w:eastAsia="宋体" w:hAnsi="宋体" w:hint="eastAsia"/>
                <w:color w:val="000000"/>
                <w:kern w:val="0"/>
                <w:sz w:val="24"/>
                <w:szCs w:val="24"/>
              </w:rPr>
              <w:t>2025年</w:t>
            </w:r>
            <w:r w:rsidR="00580078">
              <w:rPr>
                <w:rFonts w:ascii="宋体" w:eastAsia="宋体" w:hAnsi="宋体" w:hint="eastAsia"/>
                <w:color w:val="000000"/>
                <w:kern w:val="0"/>
                <w:sz w:val="24"/>
                <w:szCs w:val="24"/>
              </w:rPr>
              <w:t>8</w:t>
            </w:r>
            <w:r w:rsidR="0022461E" w:rsidRPr="007029ED">
              <w:rPr>
                <w:rFonts w:ascii="宋体" w:eastAsia="宋体" w:hAnsi="宋体" w:hint="eastAsia"/>
                <w:color w:val="000000"/>
                <w:kern w:val="0"/>
                <w:sz w:val="24"/>
                <w:szCs w:val="24"/>
              </w:rPr>
              <w:t>月</w:t>
            </w:r>
            <w:r w:rsidR="00580078">
              <w:rPr>
                <w:rFonts w:ascii="宋体" w:eastAsia="宋体" w:hAnsi="宋体" w:hint="eastAsia"/>
                <w:color w:val="000000"/>
                <w:kern w:val="0"/>
                <w:sz w:val="24"/>
                <w:szCs w:val="24"/>
              </w:rPr>
              <w:t>14</w:t>
            </w:r>
            <w:r w:rsidR="0022461E" w:rsidRPr="007029ED">
              <w:rPr>
                <w:rFonts w:ascii="宋体" w:eastAsia="宋体" w:hAnsi="宋体" w:hint="eastAsia"/>
                <w:color w:val="000000"/>
                <w:kern w:val="0"/>
                <w:sz w:val="24"/>
                <w:szCs w:val="24"/>
              </w:rPr>
              <w:t>日</w:t>
            </w:r>
            <w:r w:rsidRPr="007029ED">
              <w:rPr>
                <w:rFonts w:ascii="宋体" w:eastAsia="宋体" w:hAnsi="宋体"/>
                <w:color w:val="000000"/>
                <w:kern w:val="0"/>
                <w:sz w:val="24"/>
                <w:szCs w:val="24"/>
              </w:rPr>
              <w:t>止</w:t>
            </w:r>
          </w:p>
        </w:tc>
      </w:tr>
      <w:tr w:rsidR="00BD325D" w:rsidRPr="007029ED" w:rsidTr="00992B2C">
        <w:trPr>
          <w:trHeight w:val="386"/>
        </w:trPr>
        <w:tc>
          <w:tcPr>
            <w:tcW w:w="3828"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验资机构名称</w:t>
            </w:r>
          </w:p>
        </w:tc>
        <w:tc>
          <w:tcPr>
            <w:tcW w:w="6237" w:type="dxa"/>
            <w:gridSpan w:val="3"/>
            <w:vAlign w:val="center"/>
          </w:tcPr>
          <w:p w:rsidR="00BD325D" w:rsidRPr="007029ED" w:rsidRDefault="002D6362"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德勤华永会计师事务所（特殊普通合伙）</w:t>
            </w:r>
          </w:p>
        </w:tc>
      </w:tr>
      <w:tr w:rsidR="00BD325D" w:rsidRPr="007029ED" w:rsidTr="00992B2C">
        <w:trPr>
          <w:trHeight w:val="386"/>
        </w:trPr>
        <w:tc>
          <w:tcPr>
            <w:tcW w:w="3828"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募集资金划入基金托管专户的日期</w:t>
            </w:r>
          </w:p>
        </w:tc>
        <w:tc>
          <w:tcPr>
            <w:tcW w:w="6237" w:type="dxa"/>
            <w:gridSpan w:val="3"/>
            <w:vAlign w:val="center"/>
          </w:tcPr>
          <w:p w:rsidR="00BD325D" w:rsidRPr="007029ED" w:rsidRDefault="0022461E"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2025年</w:t>
            </w:r>
            <w:r w:rsidR="00580078">
              <w:rPr>
                <w:rFonts w:ascii="宋体" w:eastAsia="宋体" w:hAnsi="宋体" w:hint="eastAsia"/>
                <w:color w:val="000000"/>
                <w:kern w:val="0"/>
                <w:sz w:val="24"/>
                <w:szCs w:val="24"/>
              </w:rPr>
              <w:t>8</w:t>
            </w:r>
            <w:r w:rsidRPr="007029ED">
              <w:rPr>
                <w:rFonts w:ascii="宋体" w:eastAsia="宋体" w:hAnsi="宋体" w:hint="eastAsia"/>
                <w:color w:val="000000"/>
                <w:kern w:val="0"/>
                <w:sz w:val="24"/>
                <w:szCs w:val="24"/>
              </w:rPr>
              <w:t>月</w:t>
            </w:r>
            <w:r w:rsidR="00580078">
              <w:rPr>
                <w:rFonts w:ascii="宋体" w:eastAsia="宋体" w:hAnsi="宋体" w:hint="eastAsia"/>
                <w:color w:val="000000"/>
                <w:kern w:val="0"/>
                <w:sz w:val="24"/>
                <w:szCs w:val="24"/>
              </w:rPr>
              <w:t>18</w:t>
            </w:r>
            <w:r w:rsidRPr="007029ED">
              <w:rPr>
                <w:rFonts w:ascii="宋体" w:eastAsia="宋体" w:hAnsi="宋体" w:hint="eastAsia"/>
                <w:color w:val="000000"/>
                <w:kern w:val="0"/>
                <w:sz w:val="24"/>
                <w:szCs w:val="24"/>
              </w:rPr>
              <w:t>日</w:t>
            </w:r>
          </w:p>
        </w:tc>
      </w:tr>
      <w:tr w:rsidR="00BD325D" w:rsidRPr="007029ED" w:rsidTr="00972CA3">
        <w:trPr>
          <w:trHeight w:val="386"/>
        </w:trPr>
        <w:tc>
          <w:tcPr>
            <w:tcW w:w="3828" w:type="dxa"/>
            <w:gridSpan w:val="2"/>
            <w:vAlign w:val="center"/>
          </w:tcPr>
          <w:p w:rsidR="00BD325D" w:rsidRPr="008002FB" w:rsidRDefault="00BD325D" w:rsidP="00853D2C">
            <w:pPr>
              <w:spacing w:line="360" w:lineRule="auto"/>
              <w:rPr>
                <w:rFonts w:ascii="宋体" w:eastAsia="宋体" w:hAnsi="宋体"/>
                <w:color w:val="000000"/>
                <w:kern w:val="0"/>
                <w:sz w:val="24"/>
                <w:szCs w:val="24"/>
              </w:rPr>
            </w:pPr>
            <w:r w:rsidRPr="008002FB">
              <w:rPr>
                <w:rFonts w:ascii="宋体" w:eastAsia="宋体" w:hAnsi="宋体"/>
                <w:color w:val="000000"/>
                <w:kern w:val="0"/>
                <w:sz w:val="24"/>
                <w:szCs w:val="24"/>
              </w:rPr>
              <w:t>募集有效认购总户数（单位：</w:t>
            </w:r>
            <w:r w:rsidR="00532D4E" w:rsidRPr="008002FB">
              <w:rPr>
                <w:rFonts w:ascii="宋体" w:eastAsia="宋体" w:hAnsi="宋体" w:hint="eastAsia"/>
                <w:color w:val="000000"/>
                <w:kern w:val="0"/>
                <w:sz w:val="24"/>
                <w:szCs w:val="24"/>
              </w:rPr>
              <w:t>户</w:t>
            </w:r>
            <w:r w:rsidRPr="008002FB">
              <w:rPr>
                <w:rFonts w:ascii="宋体" w:eastAsia="宋体" w:hAnsi="宋体"/>
                <w:color w:val="000000"/>
                <w:kern w:val="0"/>
                <w:sz w:val="24"/>
                <w:szCs w:val="24"/>
              </w:rPr>
              <w:t>）</w:t>
            </w:r>
          </w:p>
        </w:tc>
        <w:tc>
          <w:tcPr>
            <w:tcW w:w="6237" w:type="dxa"/>
            <w:gridSpan w:val="3"/>
            <w:shd w:val="clear" w:color="auto" w:fill="auto"/>
            <w:vAlign w:val="center"/>
          </w:tcPr>
          <w:p w:rsidR="00BD325D" w:rsidRPr="007029ED" w:rsidRDefault="008002FB" w:rsidP="00853D2C">
            <w:pPr>
              <w:spacing w:line="360" w:lineRule="auto"/>
              <w:rPr>
                <w:rFonts w:ascii="宋体" w:eastAsia="宋体" w:hAnsi="宋体"/>
                <w:color w:val="000000"/>
                <w:kern w:val="0"/>
                <w:sz w:val="24"/>
                <w:szCs w:val="24"/>
              </w:rPr>
            </w:pPr>
            <w:r w:rsidRPr="008002FB">
              <w:rPr>
                <w:rFonts w:ascii="宋体" w:eastAsia="宋体" w:hAnsi="宋体"/>
                <w:color w:val="000000"/>
                <w:kern w:val="0"/>
                <w:sz w:val="24"/>
                <w:szCs w:val="24"/>
              </w:rPr>
              <w:t>28</w:t>
            </w:r>
          </w:p>
        </w:tc>
      </w:tr>
      <w:tr w:rsidR="00475843" w:rsidRPr="007029ED" w:rsidTr="00992B2C">
        <w:trPr>
          <w:trHeight w:val="386"/>
        </w:trPr>
        <w:tc>
          <w:tcPr>
            <w:tcW w:w="3828" w:type="dxa"/>
            <w:gridSpan w:val="2"/>
            <w:vAlign w:val="center"/>
          </w:tcPr>
          <w:p w:rsidR="00475843" w:rsidRPr="007029ED" w:rsidRDefault="00475843" w:rsidP="00475843">
            <w:pPr>
              <w:spacing w:line="360" w:lineRule="auto"/>
              <w:rPr>
                <w:rFonts w:ascii="宋体" w:eastAsia="宋体" w:hAnsi="宋体"/>
                <w:color w:val="000000"/>
                <w:sz w:val="24"/>
                <w:szCs w:val="24"/>
              </w:rPr>
            </w:pPr>
            <w:r w:rsidRPr="007029ED">
              <w:rPr>
                <w:rFonts w:ascii="宋体" w:eastAsia="宋体" w:hAnsi="宋体"/>
                <w:color w:val="000000"/>
                <w:sz w:val="24"/>
                <w:szCs w:val="24"/>
              </w:rPr>
              <w:t>份额级别</w:t>
            </w:r>
          </w:p>
        </w:tc>
        <w:tc>
          <w:tcPr>
            <w:tcW w:w="2079" w:type="dxa"/>
            <w:vAlign w:val="center"/>
          </w:tcPr>
          <w:p w:rsidR="00475843" w:rsidRPr="007029ED" w:rsidRDefault="00475843" w:rsidP="00475843">
            <w:pPr>
              <w:spacing w:line="360" w:lineRule="auto"/>
              <w:jc w:val="center"/>
              <w:rPr>
                <w:rFonts w:ascii="宋体" w:eastAsia="宋体" w:hAnsi="宋体"/>
                <w:color w:val="000000"/>
                <w:kern w:val="0"/>
                <w:sz w:val="24"/>
                <w:szCs w:val="24"/>
              </w:rPr>
            </w:pPr>
            <w:r w:rsidRPr="00DD146C">
              <w:rPr>
                <w:rFonts w:ascii="宋体" w:eastAsia="宋体" w:hAnsi="宋体" w:hint="eastAsia"/>
                <w:color w:val="000000"/>
                <w:kern w:val="0"/>
                <w:sz w:val="24"/>
                <w:szCs w:val="24"/>
              </w:rPr>
              <w:t>招商资管智达红利优选混合发起</w:t>
            </w:r>
            <w:r w:rsidRPr="007029ED">
              <w:rPr>
                <w:rFonts w:ascii="宋体" w:eastAsia="宋体" w:hAnsi="宋体" w:hint="eastAsia"/>
                <w:color w:val="000000"/>
                <w:kern w:val="0"/>
                <w:sz w:val="24"/>
                <w:szCs w:val="24"/>
              </w:rPr>
              <w:t>A</w:t>
            </w:r>
          </w:p>
        </w:tc>
        <w:tc>
          <w:tcPr>
            <w:tcW w:w="2079" w:type="dxa"/>
            <w:vAlign w:val="center"/>
          </w:tcPr>
          <w:p w:rsidR="00475843" w:rsidRPr="007029ED" w:rsidRDefault="00475843" w:rsidP="00475843">
            <w:pPr>
              <w:spacing w:line="360" w:lineRule="auto"/>
              <w:jc w:val="center"/>
              <w:rPr>
                <w:rFonts w:ascii="宋体" w:eastAsia="宋体" w:hAnsi="宋体"/>
                <w:color w:val="000000"/>
                <w:kern w:val="0"/>
                <w:sz w:val="24"/>
                <w:szCs w:val="24"/>
              </w:rPr>
            </w:pPr>
            <w:r w:rsidRPr="00DD146C">
              <w:rPr>
                <w:rFonts w:ascii="宋体" w:eastAsia="宋体" w:hAnsi="宋体" w:hint="eastAsia"/>
                <w:color w:val="000000"/>
                <w:kern w:val="0"/>
                <w:sz w:val="24"/>
                <w:szCs w:val="24"/>
              </w:rPr>
              <w:t>招商资管智达红利优选混合发起</w:t>
            </w:r>
            <w:r w:rsidRPr="007029ED">
              <w:rPr>
                <w:rFonts w:ascii="宋体" w:eastAsia="宋体" w:hAnsi="宋体" w:hint="eastAsia"/>
                <w:color w:val="000000"/>
                <w:kern w:val="0"/>
                <w:sz w:val="24"/>
                <w:szCs w:val="24"/>
              </w:rPr>
              <w:t>C</w:t>
            </w:r>
          </w:p>
        </w:tc>
        <w:tc>
          <w:tcPr>
            <w:tcW w:w="2079" w:type="dxa"/>
            <w:vAlign w:val="center"/>
          </w:tcPr>
          <w:p w:rsidR="00475843" w:rsidRPr="007029ED" w:rsidRDefault="00475843" w:rsidP="00475843">
            <w:pPr>
              <w:spacing w:line="360" w:lineRule="auto"/>
              <w:jc w:val="center"/>
              <w:rPr>
                <w:rFonts w:ascii="宋体" w:eastAsia="宋体" w:hAnsi="宋体"/>
                <w:color w:val="000000"/>
                <w:kern w:val="0"/>
                <w:sz w:val="24"/>
                <w:szCs w:val="24"/>
              </w:rPr>
            </w:pPr>
            <w:r w:rsidRPr="007029ED">
              <w:rPr>
                <w:rFonts w:ascii="宋体" w:eastAsia="宋体" w:hAnsi="宋体"/>
                <w:color w:val="000000"/>
                <w:kern w:val="0"/>
                <w:sz w:val="24"/>
                <w:szCs w:val="24"/>
              </w:rPr>
              <w:t>合计</w:t>
            </w:r>
          </w:p>
        </w:tc>
      </w:tr>
      <w:tr w:rsidR="00972CA3" w:rsidRPr="007029ED" w:rsidTr="00992B2C">
        <w:trPr>
          <w:trHeight w:val="386"/>
        </w:trPr>
        <w:tc>
          <w:tcPr>
            <w:tcW w:w="3828" w:type="dxa"/>
            <w:gridSpan w:val="2"/>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募集期间净认购金额（单位：</w:t>
            </w:r>
            <w:r w:rsidRPr="007029ED">
              <w:rPr>
                <w:rFonts w:ascii="宋体" w:eastAsia="宋体" w:hAnsi="宋体" w:hint="eastAsia"/>
                <w:color w:val="000000"/>
                <w:sz w:val="24"/>
                <w:szCs w:val="24"/>
              </w:rPr>
              <w:t>人民</w:t>
            </w:r>
            <w:r w:rsidRPr="007029ED">
              <w:rPr>
                <w:rFonts w:ascii="宋体" w:eastAsia="宋体" w:hAnsi="宋体" w:hint="eastAsia"/>
                <w:color w:val="000000"/>
                <w:sz w:val="24"/>
                <w:szCs w:val="24"/>
              </w:rPr>
              <w:lastRenderedPageBreak/>
              <w:t>币元</w:t>
            </w:r>
            <w:r w:rsidRPr="007029ED">
              <w:rPr>
                <w:rFonts w:ascii="宋体" w:eastAsia="宋体" w:hAnsi="宋体"/>
                <w:color w:val="000000"/>
                <w:sz w:val="24"/>
                <w:szCs w:val="24"/>
              </w:rPr>
              <w:t>）</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lastRenderedPageBreak/>
              <w:t>10,184,009.18</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48,466.00</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10,232,475.18</w:t>
            </w:r>
          </w:p>
        </w:tc>
      </w:tr>
      <w:tr w:rsidR="00972CA3" w:rsidRPr="007029ED" w:rsidTr="00992B2C">
        <w:trPr>
          <w:trHeight w:val="454"/>
        </w:trPr>
        <w:tc>
          <w:tcPr>
            <w:tcW w:w="3828" w:type="dxa"/>
            <w:gridSpan w:val="2"/>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lastRenderedPageBreak/>
              <w:t>认购资金在募集期间产生的利息（单位：</w:t>
            </w:r>
            <w:r w:rsidRPr="007029ED">
              <w:rPr>
                <w:rFonts w:ascii="宋体" w:eastAsia="宋体" w:hAnsi="宋体" w:hint="eastAsia"/>
                <w:color w:val="000000"/>
                <w:sz w:val="24"/>
                <w:szCs w:val="24"/>
              </w:rPr>
              <w:t>人民币元</w:t>
            </w:r>
            <w:r w:rsidRPr="007029ED">
              <w:rPr>
                <w:rFonts w:ascii="宋体" w:eastAsia="宋体" w:hAnsi="宋体"/>
                <w:color w:val="000000"/>
                <w:sz w:val="24"/>
                <w:szCs w:val="24"/>
              </w:rPr>
              <w:t>）</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1,453.62</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0.49</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1,454.11</w:t>
            </w:r>
          </w:p>
        </w:tc>
      </w:tr>
      <w:tr w:rsidR="00972CA3" w:rsidRPr="007029ED" w:rsidTr="00992B2C">
        <w:tc>
          <w:tcPr>
            <w:tcW w:w="1418" w:type="dxa"/>
            <w:vMerge w:val="restart"/>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募集份额（单位：</w:t>
            </w:r>
            <w:r w:rsidRPr="007029ED">
              <w:rPr>
                <w:rFonts w:ascii="宋体" w:eastAsia="宋体" w:hAnsi="宋体" w:hint="eastAsia"/>
                <w:color w:val="000000"/>
                <w:sz w:val="24"/>
                <w:szCs w:val="24"/>
              </w:rPr>
              <w:t>份</w:t>
            </w:r>
            <w:r w:rsidRPr="007029ED">
              <w:rPr>
                <w:rFonts w:ascii="宋体" w:eastAsia="宋体" w:hAnsi="宋体"/>
                <w:color w:val="000000"/>
                <w:sz w:val="24"/>
                <w:szCs w:val="24"/>
              </w:rPr>
              <w:t>）</w:t>
            </w:r>
          </w:p>
        </w:tc>
        <w:tc>
          <w:tcPr>
            <w:tcW w:w="2410" w:type="dxa"/>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有效认购份额</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10,184,009.18</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48,466.00</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10,232,475.18</w:t>
            </w:r>
          </w:p>
        </w:tc>
      </w:tr>
      <w:tr w:rsidR="00972CA3" w:rsidRPr="007029ED" w:rsidTr="00992B2C">
        <w:tc>
          <w:tcPr>
            <w:tcW w:w="1418" w:type="dxa"/>
            <w:vMerge/>
            <w:vAlign w:val="center"/>
          </w:tcPr>
          <w:p w:rsidR="00972CA3" w:rsidRPr="007029ED" w:rsidRDefault="00972CA3" w:rsidP="00972CA3">
            <w:pPr>
              <w:spacing w:line="360" w:lineRule="auto"/>
              <w:rPr>
                <w:rFonts w:ascii="宋体" w:eastAsia="宋体" w:hAnsi="宋体"/>
                <w:color w:val="000000"/>
                <w:sz w:val="24"/>
                <w:szCs w:val="24"/>
              </w:rPr>
            </w:pPr>
          </w:p>
        </w:tc>
        <w:tc>
          <w:tcPr>
            <w:tcW w:w="2410" w:type="dxa"/>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利息结转的份额</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1,453.62</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0.49</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1,454.11</w:t>
            </w:r>
          </w:p>
        </w:tc>
      </w:tr>
      <w:tr w:rsidR="00972CA3" w:rsidRPr="007029ED" w:rsidTr="00992B2C">
        <w:tc>
          <w:tcPr>
            <w:tcW w:w="1418" w:type="dxa"/>
            <w:vMerge/>
            <w:vAlign w:val="center"/>
          </w:tcPr>
          <w:p w:rsidR="00972CA3" w:rsidRPr="007029ED" w:rsidRDefault="00972CA3" w:rsidP="00972CA3">
            <w:pPr>
              <w:spacing w:line="360" w:lineRule="auto"/>
              <w:rPr>
                <w:rFonts w:ascii="宋体" w:eastAsia="宋体" w:hAnsi="宋体"/>
                <w:color w:val="000000"/>
                <w:sz w:val="24"/>
                <w:szCs w:val="24"/>
              </w:rPr>
            </w:pPr>
          </w:p>
        </w:tc>
        <w:tc>
          <w:tcPr>
            <w:tcW w:w="2410" w:type="dxa"/>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合计</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10,185,462.80</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48,466.49</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10,233,929.29</w:t>
            </w:r>
          </w:p>
        </w:tc>
      </w:tr>
      <w:tr w:rsidR="00972CA3" w:rsidRPr="007029ED" w:rsidTr="00992B2C">
        <w:tc>
          <w:tcPr>
            <w:tcW w:w="1418" w:type="dxa"/>
            <w:vMerge w:val="restart"/>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其中：募集期间基金管理人运用固有资金认购本基金情况</w:t>
            </w:r>
          </w:p>
        </w:tc>
        <w:tc>
          <w:tcPr>
            <w:tcW w:w="2410" w:type="dxa"/>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认购的基金份额（单位：</w:t>
            </w:r>
            <w:r w:rsidRPr="007029ED">
              <w:rPr>
                <w:rFonts w:ascii="宋体" w:eastAsia="宋体" w:hAnsi="宋体" w:hint="eastAsia"/>
                <w:color w:val="000000"/>
                <w:sz w:val="24"/>
                <w:szCs w:val="24"/>
              </w:rPr>
              <w:t>份</w:t>
            </w:r>
            <w:r w:rsidRPr="007029ED">
              <w:rPr>
                <w:rFonts w:ascii="宋体" w:eastAsia="宋体" w:hAnsi="宋体"/>
                <w:color w:val="000000"/>
                <w:sz w:val="24"/>
                <w:szCs w:val="24"/>
              </w:rPr>
              <w:t>）</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10,001,444.58</w:t>
            </w:r>
          </w:p>
        </w:tc>
        <w:tc>
          <w:tcPr>
            <w:tcW w:w="2079" w:type="dxa"/>
            <w:vAlign w:val="center"/>
          </w:tcPr>
          <w:p w:rsidR="00B8655F" w:rsidRPr="007029ED" w:rsidRDefault="00B8655F" w:rsidP="00B8655F">
            <w:pPr>
              <w:spacing w:line="360" w:lineRule="auto"/>
              <w:jc w:val="right"/>
              <w:rPr>
                <w:rFonts w:ascii="宋体" w:eastAsia="宋体" w:hAnsi="宋体"/>
                <w:color w:val="000000"/>
                <w:kern w:val="0"/>
                <w:sz w:val="24"/>
                <w:szCs w:val="24"/>
              </w:rPr>
            </w:pPr>
            <w:r>
              <w:rPr>
                <w:rFonts w:ascii="宋体" w:eastAsia="宋体" w:hAnsi="宋体" w:hint="eastAsia"/>
                <w:color w:val="000000"/>
                <w:kern w:val="0"/>
                <w:sz w:val="24"/>
                <w:szCs w:val="24"/>
              </w:rPr>
              <w:t>0.00</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10,001,444.58</w:t>
            </w:r>
          </w:p>
        </w:tc>
      </w:tr>
      <w:tr w:rsidR="00972CA3" w:rsidRPr="007029ED" w:rsidTr="00992B2C">
        <w:tc>
          <w:tcPr>
            <w:tcW w:w="1418" w:type="dxa"/>
            <w:vMerge/>
            <w:vAlign w:val="center"/>
          </w:tcPr>
          <w:p w:rsidR="00972CA3" w:rsidRPr="007029ED" w:rsidRDefault="00972CA3" w:rsidP="00972CA3">
            <w:pPr>
              <w:spacing w:line="360" w:lineRule="auto"/>
              <w:rPr>
                <w:rFonts w:ascii="宋体" w:eastAsia="宋体" w:hAnsi="宋体"/>
                <w:color w:val="000000"/>
                <w:sz w:val="24"/>
                <w:szCs w:val="24"/>
              </w:rPr>
            </w:pPr>
          </w:p>
        </w:tc>
        <w:tc>
          <w:tcPr>
            <w:tcW w:w="2410" w:type="dxa"/>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占基金总份额比例</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98.1933%</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0.0000%</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97.7283%</w:t>
            </w:r>
          </w:p>
        </w:tc>
      </w:tr>
      <w:tr w:rsidR="00BD325D" w:rsidRPr="007029ED" w:rsidTr="00972CA3">
        <w:tc>
          <w:tcPr>
            <w:tcW w:w="1418" w:type="dxa"/>
            <w:vMerge/>
            <w:vAlign w:val="center"/>
          </w:tcPr>
          <w:p w:rsidR="00BD325D" w:rsidRPr="007029ED" w:rsidRDefault="00BD325D" w:rsidP="00853D2C">
            <w:pPr>
              <w:spacing w:line="360" w:lineRule="auto"/>
              <w:rPr>
                <w:rFonts w:ascii="宋体" w:eastAsia="宋体" w:hAnsi="宋体"/>
                <w:color w:val="000000"/>
                <w:sz w:val="24"/>
                <w:szCs w:val="24"/>
              </w:rPr>
            </w:pPr>
          </w:p>
        </w:tc>
        <w:tc>
          <w:tcPr>
            <w:tcW w:w="2410"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其他需要说明的事项</w:t>
            </w:r>
          </w:p>
        </w:tc>
        <w:tc>
          <w:tcPr>
            <w:tcW w:w="2079" w:type="dxa"/>
            <w:shd w:val="clear" w:color="auto" w:fill="auto"/>
            <w:vAlign w:val="center"/>
          </w:tcPr>
          <w:p w:rsidR="00BD325D" w:rsidRPr="007029ED" w:rsidRDefault="009C44A4" w:rsidP="00853D2C">
            <w:pPr>
              <w:spacing w:line="360" w:lineRule="auto"/>
              <w:rPr>
                <w:rFonts w:ascii="宋体" w:eastAsia="宋体" w:hAnsi="宋体"/>
                <w:color w:val="000000"/>
                <w:kern w:val="0"/>
                <w:sz w:val="24"/>
                <w:szCs w:val="24"/>
              </w:rPr>
            </w:pPr>
            <w:r w:rsidRPr="00972CA3">
              <w:rPr>
                <w:rFonts w:ascii="宋体" w:eastAsia="宋体" w:hAnsi="宋体"/>
                <w:kern w:val="0"/>
                <w:sz w:val="24"/>
                <w:szCs w:val="24"/>
              </w:rPr>
              <w:t>认购日期为</w:t>
            </w:r>
            <w:r w:rsidR="00DA4411" w:rsidRPr="00972CA3">
              <w:rPr>
                <w:rFonts w:ascii="宋体" w:eastAsia="宋体" w:hAnsi="宋体" w:hint="eastAsia"/>
                <w:kern w:val="0"/>
                <w:sz w:val="24"/>
                <w:szCs w:val="24"/>
              </w:rPr>
              <w:t>2025年</w:t>
            </w:r>
            <w:r w:rsidR="00FE3E10" w:rsidRPr="00725B32">
              <w:rPr>
                <w:rFonts w:ascii="宋体" w:eastAsia="宋体" w:hAnsi="宋体" w:hint="eastAsia"/>
                <w:kern w:val="0"/>
                <w:sz w:val="24"/>
                <w:szCs w:val="24"/>
              </w:rPr>
              <w:t>8</w:t>
            </w:r>
            <w:r w:rsidR="00DA4411" w:rsidRPr="00725B32">
              <w:rPr>
                <w:rFonts w:ascii="宋体" w:eastAsia="宋体" w:hAnsi="宋体" w:hint="eastAsia"/>
                <w:kern w:val="0"/>
                <w:sz w:val="24"/>
                <w:szCs w:val="24"/>
              </w:rPr>
              <w:t>月</w:t>
            </w:r>
            <w:r w:rsidR="00FE3E10" w:rsidRPr="00725B32">
              <w:rPr>
                <w:rFonts w:ascii="宋体" w:eastAsia="宋体" w:hAnsi="宋体" w:hint="eastAsia"/>
                <w:kern w:val="0"/>
                <w:sz w:val="24"/>
                <w:szCs w:val="24"/>
              </w:rPr>
              <w:t>13</w:t>
            </w:r>
            <w:r w:rsidR="00DA4411" w:rsidRPr="00725B32">
              <w:rPr>
                <w:rFonts w:ascii="宋体" w:eastAsia="宋体" w:hAnsi="宋体" w:hint="eastAsia"/>
                <w:kern w:val="0"/>
                <w:sz w:val="24"/>
                <w:szCs w:val="24"/>
              </w:rPr>
              <w:t>日</w:t>
            </w:r>
            <w:r w:rsidRPr="00972CA3">
              <w:rPr>
                <w:rFonts w:ascii="宋体" w:eastAsia="宋体" w:hAnsi="宋体"/>
                <w:kern w:val="0"/>
                <w:sz w:val="24"/>
                <w:szCs w:val="24"/>
              </w:rPr>
              <w:t>，认购</w:t>
            </w:r>
            <w:r w:rsidR="001E31CD" w:rsidRPr="00972CA3">
              <w:rPr>
                <w:rFonts w:ascii="宋体" w:eastAsia="宋体" w:hAnsi="宋体" w:hint="eastAsia"/>
                <w:kern w:val="0"/>
                <w:sz w:val="24"/>
                <w:szCs w:val="24"/>
              </w:rPr>
              <w:t>适用费率</w:t>
            </w:r>
            <w:r w:rsidRPr="00972CA3">
              <w:rPr>
                <w:rFonts w:ascii="宋体" w:eastAsia="宋体" w:hAnsi="宋体"/>
                <w:kern w:val="0"/>
                <w:sz w:val="24"/>
                <w:szCs w:val="24"/>
              </w:rPr>
              <w:t>为1,000元</w:t>
            </w:r>
            <w:r w:rsidR="001E31CD" w:rsidRPr="00972CA3">
              <w:rPr>
                <w:rFonts w:ascii="宋体" w:eastAsia="宋体" w:hAnsi="宋体" w:hint="eastAsia"/>
                <w:kern w:val="0"/>
                <w:sz w:val="24"/>
                <w:szCs w:val="24"/>
              </w:rPr>
              <w:t>/笔</w:t>
            </w:r>
          </w:p>
        </w:tc>
        <w:tc>
          <w:tcPr>
            <w:tcW w:w="2079" w:type="dxa"/>
            <w:vAlign w:val="center"/>
          </w:tcPr>
          <w:p w:rsidR="00BD325D" w:rsidRPr="007029ED" w:rsidRDefault="009C44A4" w:rsidP="00174A78">
            <w:pPr>
              <w:spacing w:line="360" w:lineRule="auto"/>
              <w:jc w:val="center"/>
              <w:rPr>
                <w:rFonts w:ascii="宋体" w:eastAsia="宋体" w:hAnsi="宋体"/>
                <w:color w:val="000000"/>
                <w:kern w:val="0"/>
                <w:sz w:val="24"/>
                <w:szCs w:val="24"/>
              </w:rPr>
            </w:pPr>
            <w:r w:rsidRPr="007029ED">
              <w:rPr>
                <w:rFonts w:ascii="宋体" w:eastAsia="宋体" w:hAnsi="宋体" w:hint="eastAsia"/>
                <w:color w:val="000000"/>
                <w:kern w:val="0"/>
                <w:sz w:val="24"/>
                <w:szCs w:val="24"/>
              </w:rPr>
              <w:t>-</w:t>
            </w:r>
          </w:p>
        </w:tc>
        <w:tc>
          <w:tcPr>
            <w:tcW w:w="2079" w:type="dxa"/>
            <w:vAlign w:val="center"/>
          </w:tcPr>
          <w:p w:rsidR="00BD325D" w:rsidRPr="007029ED" w:rsidRDefault="009C44A4" w:rsidP="00174A78">
            <w:pPr>
              <w:spacing w:line="360" w:lineRule="auto"/>
              <w:jc w:val="center"/>
              <w:rPr>
                <w:rFonts w:ascii="宋体" w:eastAsia="宋体" w:hAnsi="宋体"/>
                <w:color w:val="000000"/>
                <w:kern w:val="0"/>
                <w:sz w:val="24"/>
                <w:szCs w:val="24"/>
              </w:rPr>
            </w:pPr>
            <w:r w:rsidRPr="007029ED">
              <w:rPr>
                <w:rFonts w:ascii="宋体" w:eastAsia="宋体" w:hAnsi="宋体" w:hint="eastAsia"/>
                <w:color w:val="000000"/>
                <w:kern w:val="0"/>
                <w:sz w:val="24"/>
                <w:szCs w:val="24"/>
              </w:rPr>
              <w:t>-</w:t>
            </w:r>
          </w:p>
        </w:tc>
      </w:tr>
      <w:tr w:rsidR="00972CA3" w:rsidRPr="007029ED" w:rsidTr="00992B2C">
        <w:tc>
          <w:tcPr>
            <w:tcW w:w="1418" w:type="dxa"/>
            <w:vMerge w:val="restart"/>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其中：募集期间基金管理人的从业人员认购本基金情况</w:t>
            </w:r>
          </w:p>
        </w:tc>
        <w:tc>
          <w:tcPr>
            <w:tcW w:w="2410" w:type="dxa"/>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认购的基金份额（单位：</w:t>
            </w:r>
            <w:r w:rsidRPr="007029ED">
              <w:rPr>
                <w:rFonts w:ascii="宋体" w:eastAsia="宋体" w:hAnsi="宋体" w:hint="eastAsia"/>
                <w:color w:val="000000"/>
                <w:sz w:val="24"/>
                <w:szCs w:val="24"/>
              </w:rPr>
              <w:t>份</w:t>
            </w:r>
            <w:r w:rsidRPr="007029ED">
              <w:rPr>
                <w:rFonts w:ascii="宋体" w:eastAsia="宋体" w:hAnsi="宋体"/>
                <w:color w:val="000000"/>
                <w:sz w:val="24"/>
                <w:szCs w:val="24"/>
              </w:rPr>
              <w:t>）</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998.80</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0.00</w:t>
            </w:r>
          </w:p>
        </w:tc>
        <w:tc>
          <w:tcPr>
            <w:tcW w:w="2079" w:type="dxa"/>
            <w:vAlign w:val="center"/>
          </w:tcPr>
          <w:p w:rsidR="00972CA3" w:rsidRPr="007029ED" w:rsidRDefault="000E4E5D" w:rsidP="00972CA3">
            <w:pPr>
              <w:spacing w:line="360" w:lineRule="auto"/>
              <w:jc w:val="right"/>
              <w:rPr>
                <w:rFonts w:ascii="宋体" w:eastAsia="宋体" w:hAnsi="宋体"/>
                <w:color w:val="000000"/>
                <w:kern w:val="0"/>
                <w:sz w:val="24"/>
                <w:szCs w:val="24"/>
              </w:rPr>
            </w:pPr>
            <w:r w:rsidRPr="000E4E5D">
              <w:rPr>
                <w:rFonts w:ascii="宋体" w:eastAsia="宋体" w:hAnsi="宋体"/>
                <w:color w:val="000000"/>
                <w:kern w:val="0"/>
                <w:sz w:val="24"/>
                <w:szCs w:val="24"/>
              </w:rPr>
              <w:t>998.80</w:t>
            </w:r>
          </w:p>
        </w:tc>
      </w:tr>
      <w:tr w:rsidR="00972CA3" w:rsidRPr="007029ED" w:rsidTr="00992B2C">
        <w:tc>
          <w:tcPr>
            <w:tcW w:w="1418" w:type="dxa"/>
            <w:vMerge/>
            <w:vAlign w:val="center"/>
          </w:tcPr>
          <w:p w:rsidR="00972CA3" w:rsidRPr="007029ED" w:rsidRDefault="00972CA3" w:rsidP="00972CA3">
            <w:pPr>
              <w:spacing w:line="360" w:lineRule="auto"/>
              <w:rPr>
                <w:rFonts w:ascii="宋体" w:eastAsia="宋体" w:hAnsi="宋体"/>
                <w:color w:val="000000"/>
                <w:sz w:val="24"/>
                <w:szCs w:val="24"/>
              </w:rPr>
            </w:pPr>
          </w:p>
        </w:tc>
        <w:tc>
          <w:tcPr>
            <w:tcW w:w="2410" w:type="dxa"/>
            <w:vAlign w:val="center"/>
          </w:tcPr>
          <w:p w:rsidR="00972CA3" w:rsidRPr="007029ED" w:rsidRDefault="00972CA3" w:rsidP="00972CA3">
            <w:pPr>
              <w:spacing w:line="360" w:lineRule="auto"/>
              <w:rPr>
                <w:rFonts w:ascii="宋体" w:eastAsia="宋体" w:hAnsi="宋体"/>
                <w:color w:val="000000"/>
                <w:sz w:val="24"/>
                <w:szCs w:val="24"/>
              </w:rPr>
            </w:pPr>
            <w:r w:rsidRPr="007029ED">
              <w:rPr>
                <w:rFonts w:ascii="宋体" w:eastAsia="宋体" w:hAnsi="宋体"/>
                <w:color w:val="000000"/>
                <w:sz w:val="24"/>
                <w:szCs w:val="24"/>
              </w:rPr>
              <w:t>占基金总份额比例</w:t>
            </w:r>
          </w:p>
        </w:tc>
        <w:tc>
          <w:tcPr>
            <w:tcW w:w="2079" w:type="dxa"/>
            <w:vAlign w:val="center"/>
          </w:tcPr>
          <w:p w:rsidR="00972CA3" w:rsidRPr="007029ED" w:rsidRDefault="00332D2E" w:rsidP="00972CA3">
            <w:pPr>
              <w:spacing w:line="360" w:lineRule="auto"/>
              <w:jc w:val="right"/>
              <w:rPr>
                <w:rFonts w:ascii="宋体" w:eastAsia="宋体" w:hAnsi="宋体"/>
                <w:color w:val="000000"/>
                <w:kern w:val="0"/>
                <w:sz w:val="24"/>
                <w:szCs w:val="24"/>
              </w:rPr>
            </w:pPr>
            <w:r w:rsidRPr="00332D2E">
              <w:rPr>
                <w:rFonts w:ascii="宋体" w:eastAsia="宋体" w:hAnsi="宋体"/>
                <w:color w:val="000000"/>
                <w:kern w:val="0"/>
                <w:sz w:val="24"/>
                <w:szCs w:val="24"/>
              </w:rPr>
              <w:t>0.0098%</w:t>
            </w:r>
          </w:p>
        </w:tc>
        <w:tc>
          <w:tcPr>
            <w:tcW w:w="2079" w:type="dxa"/>
            <w:vAlign w:val="center"/>
          </w:tcPr>
          <w:p w:rsidR="00972CA3" w:rsidRPr="007029ED" w:rsidRDefault="000E4E5D" w:rsidP="00972CA3">
            <w:pPr>
              <w:spacing w:line="360" w:lineRule="auto"/>
              <w:jc w:val="right"/>
              <w:rPr>
                <w:rFonts w:ascii="宋体" w:eastAsia="宋体" w:hAnsi="宋体"/>
                <w:color w:val="000000"/>
                <w:kern w:val="0"/>
                <w:sz w:val="24"/>
                <w:szCs w:val="24"/>
              </w:rPr>
            </w:pPr>
            <w:r w:rsidRPr="000E4E5D">
              <w:rPr>
                <w:rFonts w:ascii="宋体" w:eastAsia="宋体" w:hAnsi="宋体"/>
                <w:color w:val="000000"/>
                <w:kern w:val="0"/>
                <w:sz w:val="24"/>
                <w:szCs w:val="24"/>
              </w:rPr>
              <w:t>0.0000%</w:t>
            </w:r>
          </w:p>
        </w:tc>
        <w:tc>
          <w:tcPr>
            <w:tcW w:w="2079" w:type="dxa"/>
            <w:vAlign w:val="center"/>
          </w:tcPr>
          <w:p w:rsidR="00972CA3" w:rsidRPr="007029ED" w:rsidRDefault="000E4E5D" w:rsidP="00972CA3">
            <w:pPr>
              <w:spacing w:line="360" w:lineRule="auto"/>
              <w:jc w:val="right"/>
              <w:rPr>
                <w:rFonts w:ascii="宋体" w:eastAsia="宋体" w:hAnsi="宋体"/>
                <w:color w:val="000000"/>
                <w:kern w:val="0"/>
                <w:sz w:val="24"/>
                <w:szCs w:val="24"/>
              </w:rPr>
            </w:pPr>
            <w:r w:rsidRPr="000E4E5D">
              <w:rPr>
                <w:rFonts w:ascii="宋体" w:eastAsia="宋体" w:hAnsi="宋体"/>
                <w:color w:val="000000"/>
                <w:kern w:val="0"/>
                <w:sz w:val="24"/>
                <w:szCs w:val="24"/>
              </w:rPr>
              <w:t>0.0098%</w:t>
            </w:r>
          </w:p>
        </w:tc>
      </w:tr>
      <w:tr w:rsidR="00BD325D" w:rsidRPr="007029ED" w:rsidTr="00992B2C">
        <w:tc>
          <w:tcPr>
            <w:tcW w:w="3828"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募集期限届满基金是否符合法律法规规定的办理基金备案手续的条件</w:t>
            </w:r>
          </w:p>
        </w:tc>
        <w:tc>
          <w:tcPr>
            <w:tcW w:w="6237" w:type="dxa"/>
            <w:gridSpan w:val="3"/>
            <w:vAlign w:val="center"/>
          </w:tcPr>
          <w:p w:rsidR="00BD325D" w:rsidRPr="007029ED" w:rsidRDefault="00957B99"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是</w:t>
            </w:r>
          </w:p>
        </w:tc>
      </w:tr>
      <w:tr w:rsidR="00BD325D" w:rsidRPr="007029ED" w:rsidTr="00992B2C">
        <w:tc>
          <w:tcPr>
            <w:tcW w:w="3828"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向中国证监会办理基金备案手续获得书面确认的日期</w:t>
            </w:r>
          </w:p>
        </w:tc>
        <w:tc>
          <w:tcPr>
            <w:tcW w:w="6237" w:type="dxa"/>
            <w:gridSpan w:val="3"/>
            <w:vAlign w:val="center"/>
          </w:tcPr>
          <w:p w:rsidR="00BD325D" w:rsidRPr="007029ED" w:rsidRDefault="0022461E"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2025年</w:t>
            </w:r>
            <w:r w:rsidR="00FD7010">
              <w:rPr>
                <w:rFonts w:ascii="宋体" w:eastAsia="宋体" w:hAnsi="宋体" w:hint="eastAsia"/>
                <w:color w:val="000000"/>
                <w:kern w:val="0"/>
                <w:sz w:val="24"/>
                <w:szCs w:val="24"/>
              </w:rPr>
              <w:t>8</w:t>
            </w:r>
            <w:r w:rsidRPr="007029ED">
              <w:rPr>
                <w:rFonts w:ascii="宋体" w:eastAsia="宋体" w:hAnsi="宋体" w:hint="eastAsia"/>
                <w:color w:val="000000"/>
                <w:kern w:val="0"/>
                <w:sz w:val="24"/>
                <w:szCs w:val="24"/>
              </w:rPr>
              <w:t>月</w:t>
            </w:r>
            <w:r w:rsidR="00FD7010">
              <w:rPr>
                <w:rFonts w:ascii="宋体" w:eastAsia="宋体" w:hAnsi="宋体" w:hint="eastAsia"/>
                <w:color w:val="000000"/>
                <w:kern w:val="0"/>
                <w:sz w:val="24"/>
                <w:szCs w:val="24"/>
              </w:rPr>
              <w:t>18</w:t>
            </w:r>
            <w:r w:rsidRPr="007029ED">
              <w:rPr>
                <w:rFonts w:ascii="宋体" w:eastAsia="宋体" w:hAnsi="宋体" w:hint="eastAsia"/>
                <w:color w:val="000000"/>
                <w:kern w:val="0"/>
                <w:sz w:val="24"/>
                <w:szCs w:val="24"/>
              </w:rPr>
              <w:t>日</w:t>
            </w:r>
          </w:p>
        </w:tc>
      </w:tr>
    </w:tbl>
    <w:p w:rsidR="007E5072" w:rsidRPr="007029ED" w:rsidRDefault="00B020E4" w:rsidP="007E5072">
      <w:pPr>
        <w:spacing w:line="360" w:lineRule="auto"/>
        <w:rPr>
          <w:rFonts w:ascii="宋体" w:eastAsia="宋体" w:hAnsi="宋体"/>
          <w:color w:val="000000"/>
          <w:sz w:val="24"/>
          <w:szCs w:val="24"/>
        </w:rPr>
      </w:pPr>
      <w:r w:rsidRPr="007029ED">
        <w:rPr>
          <w:rFonts w:ascii="宋体" w:eastAsia="宋体" w:hAnsi="宋体"/>
          <w:color w:val="000000"/>
          <w:sz w:val="24"/>
          <w:szCs w:val="24"/>
        </w:rPr>
        <w:t>注：</w:t>
      </w:r>
      <w:r w:rsidR="008C6C12" w:rsidRPr="007029ED">
        <w:rPr>
          <w:rFonts w:ascii="宋体" w:eastAsia="宋体" w:hAnsi="宋体" w:hint="eastAsia"/>
          <w:color w:val="000000"/>
          <w:sz w:val="24"/>
          <w:szCs w:val="24"/>
        </w:rPr>
        <w:t>（1）</w:t>
      </w:r>
      <w:r w:rsidRPr="000E4E5D">
        <w:rPr>
          <w:rFonts w:ascii="宋体" w:eastAsia="宋体" w:hAnsi="宋体"/>
          <w:color w:val="000000"/>
          <w:sz w:val="24"/>
          <w:szCs w:val="24"/>
        </w:rPr>
        <w:t>按照有关规定，本基金合同生效前的律师费、会计师费以及与本基金有关的法定信息披露费由本基金管理人承担</w:t>
      </w:r>
      <w:r w:rsidR="00D40676" w:rsidRPr="000E4E5D">
        <w:rPr>
          <w:rFonts w:ascii="宋体" w:eastAsia="宋体" w:hAnsi="宋体" w:hint="eastAsia"/>
          <w:color w:val="000000"/>
          <w:sz w:val="24"/>
          <w:szCs w:val="24"/>
        </w:rPr>
        <w:t>；</w:t>
      </w:r>
      <w:r w:rsidR="008C6C12" w:rsidRPr="000E4E5D">
        <w:rPr>
          <w:rFonts w:ascii="宋体" w:eastAsia="宋体" w:hAnsi="宋体" w:hint="eastAsia"/>
          <w:color w:val="000000"/>
          <w:sz w:val="24"/>
          <w:szCs w:val="24"/>
        </w:rPr>
        <w:t>（2）</w:t>
      </w:r>
      <w:r w:rsidR="00CF5907" w:rsidRPr="000E4E5D">
        <w:rPr>
          <w:rFonts w:ascii="宋体" w:eastAsia="宋体" w:hAnsi="宋体"/>
          <w:color w:val="000000"/>
          <w:sz w:val="24"/>
          <w:szCs w:val="24"/>
        </w:rPr>
        <w:t>本公司高级管理人员、基金投资和研究部门负责人持有</w:t>
      </w:r>
      <w:r w:rsidR="00CF5907" w:rsidRPr="000E4E5D">
        <w:rPr>
          <w:rFonts w:ascii="宋体" w:eastAsia="宋体" w:hAnsi="宋体" w:hint="eastAsia"/>
          <w:color w:val="000000"/>
          <w:sz w:val="24"/>
          <w:szCs w:val="24"/>
        </w:rPr>
        <w:t>本</w:t>
      </w:r>
      <w:r w:rsidR="00CF5907" w:rsidRPr="000E4E5D">
        <w:rPr>
          <w:rFonts w:ascii="宋体" w:eastAsia="宋体" w:hAnsi="宋体"/>
          <w:color w:val="000000"/>
          <w:sz w:val="24"/>
          <w:szCs w:val="24"/>
        </w:rPr>
        <w:t>基金份额总量的数量区间为0份；</w:t>
      </w:r>
      <w:r w:rsidR="008C6C12" w:rsidRPr="000E4E5D">
        <w:rPr>
          <w:rFonts w:ascii="宋体" w:eastAsia="宋体" w:hAnsi="宋体" w:hint="eastAsia"/>
          <w:color w:val="000000"/>
          <w:sz w:val="24"/>
          <w:szCs w:val="24"/>
        </w:rPr>
        <w:t>（3）</w:t>
      </w:r>
      <w:bookmarkStart w:id="2" w:name="_Toc275961393"/>
      <w:r w:rsidR="00CF5907" w:rsidRPr="000E4E5D">
        <w:rPr>
          <w:rFonts w:ascii="宋体" w:eastAsia="宋体" w:hAnsi="宋体" w:hint="eastAsia"/>
          <w:color w:val="000000"/>
          <w:sz w:val="24"/>
          <w:szCs w:val="24"/>
        </w:rPr>
        <w:t>本</w:t>
      </w:r>
      <w:r w:rsidR="00CF5907" w:rsidRPr="000E4E5D">
        <w:rPr>
          <w:rFonts w:ascii="宋体" w:eastAsia="宋体" w:hAnsi="宋体"/>
          <w:color w:val="000000"/>
          <w:sz w:val="24"/>
          <w:szCs w:val="24"/>
        </w:rPr>
        <w:t>基金的基金经理持有</w:t>
      </w:r>
      <w:r w:rsidR="00BA72A8" w:rsidRPr="000E4E5D">
        <w:rPr>
          <w:rFonts w:ascii="宋体" w:eastAsia="宋体" w:hAnsi="宋体" w:hint="eastAsia"/>
          <w:color w:val="000000"/>
          <w:sz w:val="24"/>
          <w:szCs w:val="24"/>
        </w:rPr>
        <w:t>本</w:t>
      </w:r>
      <w:r w:rsidR="00CF5907" w:rsidRPr="000E4E5D">
        <w:rPr>
          <w:rFonts w:ascii="宋体" w:eastAsia="宋体" w:hAnsi="宋体"/>
          <w:color w:val="000000"/>
          <w:sz w:val="24"/>
          <w:szCs w:val="24"/>
        </w:rPr>
        <w:t>基金份额总量的数量区间为0份。</w:t>
      </w:r>
    </w:p>
    <w:p w:rsidR="00BD325D" w:rsidRPr="007029ED" w:rsidRDefault="00BD325D" w:rsidP="008112D9">
      <w:pPr>
        <w:pStyle w:val="a6"/>
        <w:numPr>
          <w:ilvl w:val="0"/>
          <w:numId w:val="2"/>
        </w:numPr>
        <w:spacing w:beforeLines="50" w:line="360" w:lineRule="auto"/>
        <w:ind w:left="357" w:hanging="357"/>
        <w:rPr>
          <w:rFonts w:ascii="宋体" w:eastAsia="宋体" w:hAnsi="宋体"/>
          <w:b/>
          <w:color w:val="000000"/>
          <w:sz w:val="24"/>
          <w:szCs w:val="24"/>
        </w:rPr>
      </w:pPr>
      <w:r w:rsidRPr="007029ED">
        <w:rPr>
          <w:rFonts w:ascii="宋体" w:eastAsia="宋体" w:hAnsi="宋体" w:hint="eastAsia"/>
          <w:b/>
          <w:color w:val="000000"/>
          <w:sz w:val="24"/>
          <w:szCs w:val="24"/>
        </w:rPr>
        <w:t>发起式基金发起资金持有份额情况</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843"/>
        <w:gridCol w:w="1276"/>
        <w:gridCol w:w="1842"/>
        <w:gridCol w:w="1276"/>
        <w:gridCol w:w="1417"/>
      </w:tblGrid>
      <w:tr w:rsidR="001E50DF" w:rsidRPr="007029ED" w:rsidTr="00077419">
        <w:trPr>
          <w:trHeight w:val="543"/>
        </w:trPr>
        <w:tc>
          <w:tcPr>
            <w:tcW w:w="2411" w:type="dxa"/>
            <w:tcBorders>
              <w:top w:val="single" w:sz="4" w:space="0" w:color="auto"/>
              <w:left w:val="single" w:sz="4" w:space="0" w:color="auto"/>
              <w:bottom w:val="single" w:sz="4" w:space="0" w:color="auto"/>
              <w:right w:val="single" w:sz="4" w:space="0" w:color="auto"/>
            </w:tcBorders>
            <w:vAlign w:val="center"/>
            <w:hideMark/>
          </w:tcPr>
          <w:p w:rsidR="001E50DF" w:rsidRPr="007029ED" w:rsidRDefault="001E50DF" w:rsidP="001E50DF">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项目</w:t>
            </w:r>
          </w:p>
        </w:tc>
        <w:tc>
          <w:tcPr>
            <w:tcW w:w="1843" w:type="dxa"/>
            <w:tcBorders>
              <w:top w:val="single" w:sz="4" w:space="0" w:color="auto"/>
              <w:left w:val="single" w:sz="4" w:space="0" w:color="auto"/>
              <w:bottom w:val="single" w:sz="4" w:space="0" w:color="auto"/>
              <w:right w:val="single" w:sz="4" w:space="0" w:color="auto"/>
            </w:tcBorders>
            <w:vAlign w:val="center"/>
          </w:tcPr>
          <w:p w:rsidR="001E50DF" w:rsidRPr="007029ED" w:rsidRDefault="001E50DF" w:rsidP="001E50DF">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持有份额总数</w:t>
            </w:r>
          </w:p>
        </w:tc>
        <w:tc>
          <w:tcPr>
            <w:tcW w:w="1276" w:type="dxa"/>
            <w:tcBorders>
              <w:top w:val="single" w:sz="4" w:space="0" w:color="auto"/>
              <w:left w:val="single" w:sz="4" w:space="0" w:color="auto"/>
              <w:bottom w:val="single" w:sz="4" w:space="0" w:color="auto"/>
              <w:right w:val="single" w:sz="4" w:space="0" w:color="auto"/>
            </w:tcBorders>
            <w:vAlign w:val="center"/>
          </w:tcPr>
          <w:p w:rsidR="001E50DF" w:rsidRPr="007029ED" w:rsidRDefault="001E50DF" w:rsidP="001E50DF">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持有份额占基金总</w:t>
            </w:r>
            <w:r w:rsidRPr="007029ED">
              <w:rPr>
                <w:rFonts w:ascii="宋体" w:eastAsia="宋体" w:hAnsi="宋体" w:hint="eastAsia"/>
                <w:color w:val="000000"/>
                <w:sz w:val="24"/>
                <w:szCs w:val="24"/>
              </w:rPr>
              <w:lastRenderedPageBreak/>
              <w:t>份额比例</w:t>
            </w:r>
          </w:p>
        </w:tc>
        <w:tc>
          <w:tcPr>
            <w:tcW w:w="1842" w:type="dxa"/>
            <w:tcBorders>
              <w:top w:val="single" w:sz="4" w:space="0" w:color="auto"/>
              <w:left w:val="single" w:sz="4" w:space="0" w:color="auto"/>
              <w:bottom w:val="single" w:sz="4" w:space="0" w:color="auto"/>
              <w:right w:val="single" w:sz="4" w:space="0" w:color="auto"/>
            </w:tcBorders>
            <w:vAlign w:val="center"/>
          </w:tcPr>
          <w:p w:rsidR="001E50DF" w:rsidRPr="007029ED" w:rsidRDefault="001E50DF" w:rsidP="001E50DF">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lastRenderedPageBreak/>
              <w:t>发起份额总数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50DF" w:rsidRPr="007029ED" w:rsidRDefault="001E50DF" w:rsidP="001E50DF">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发起份额占基金总</w:t>
            </w:r>
            <w:r w:rsidRPr="007029ED">
              <w:rPr>
                <w:rFonts w:ascii="宋体" w:eastAsia="宋体" w:hAnsi="宋体" w:hint="eastAsia"/>
                <w:color w:val="000000"/>
                <w:sz w:val="24"/>
                <w:szCs w:val="24"/>
              </w:rPr>
              <w:lastRenderedPageBreak/>
              <w:t>份额比例</w:t>
            </w:r>
          </w:p>
        </w:tc>
        <w:tc>
          <w:tcPr>
            <w:tcW w:w="1417" w:type="dxa"/>
            <w:tcBorders>
              <w:top w:val="single" w:sz="4" w:space="0" w:color="auto"/>
              <w:left w:val="single" w:sz="4" w:space="0" w:color="auto"/>
              <w:bottom w:val="single" w:sz="4" w:space="0" w:color="auto"/>
              <w:right w:val="single" w:sz="4" w:space="0" w:color="auto"/>
            </w:tcBorders>
            <w:vAlign w:val="center"/>
          </w:tcPr>
          <w:p w:rsidR="001E50DF" w:rsidRPr="007029ED" w:rsidRDefault="001E50DF" w:rsidP="001E50DF">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lastRenderedPageBreak/>
              <w:t>发起份额承诺持有期限</w:t>
            </w:r>
          </w:p>
        </w:tc>
      </w:tr>
      <w:tr w:rsidR="003C45D7" w:rsidRPr="007029ED" w:rsidTr="00E4138E">
        <w:tc>
          <w:tcPr>
            <w:tcW w:w="2411" w:type="dxa"/>
            <w:tcBorders>
              <w:top w:val="single" w:sz="4" w:space="0" w:color="auto"/>
              <w:left w:val="single" w:sz="4" w:space="0" w:color="auto"/>
              <w:bottom w:val="single" w:sz="4" w:space="0" w:color="auto"/>
              <w:right w:val="single" w:sz="4" w:space="0" w:color="auto"/>
            </w:tcBorders>
            <w:vAlign w:val="center"/>
            <w:hideMark/>
          </w:tcPr>
          <w:p w:rsidR="003C45D7" w:rsidRPr="007029ED" w:rsidRDefault="003C45D7" w:rsidP="003C45D7">
            <w:pPr>
              <w:spacing w:line="360" w:lineRule="auto"/>
              <w:rPr>
                <w:rFonts w:ascii="宋体" w:eastAsia="宋体" w:hAnsi="宋体"/>
                <w:color w:val="000000"/>
                <w:sz w:val="24"/>
                <w:szCs w:val="24"/>
              </w:rPr>
            </w:pPr>
            <w:r w:rsidRPr="007029ED">
              <w:rPr>
                <w:rFonts w:ascii="宋体" w:eastAsia="宋体" w:hAnsi="宋体" w:hint="eastAsia"/>
                <w:color w:val="000000"/>
                <w:sz w:val="24"/>
                <w:szCs w:val="24"/>
              </w:rPr>
              <w:lastRenderedPageBreak/>
              <w:t>基金管理人固有资金</w:t>
            </w:r>
          </w:p>
        </w:tc>
        <w:tc>
          <w:tcPr>
            <w:tcW w:w="1843"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right"/>
              <w:rPr>
                <w:rFonts w:ascii="宋体" w:eastAsia="宋体" w:hAnsi="宋体"/>
                <w:color w:val="000000"/>
                <w:sz w:val="24"/>
                <w:szCs w:val="24"/>
              </w:rPr>
            </w:pPr>
            <w:r w:rsidRPr="003C45D7">
              <w:rPr>
                <w:rFonts w:ascii="宋体" w:eastAsia="宋体" w:hAnsi="宋体"/>
                <w:color w:val="000000"/>
                <w:sz w:val="24"/>
                <w:szCs w:val="24"/>
              </w:rPr>
              <w:t>10,001,444.58</w:t>
            </w:r>
          </w:p>
        </w:tc>
        <w:tc>
          <w:tcPr>
            <w:tcW w:w="1276" w:type="dxa"/>
            <w:tcBorders>
              <w:top w:val="single" w:sz="4" w:space="0" w:color="auto"/>
              <w:left w:val="single" w:sz="4" w:space="0" w:color="auto"/>
              <w:bottom w:val="single" w:sz="4" w:space="0" w:color="auto"/>
              <w:right w:val="single" w:sz="4" w:space="0" w:color="auto"/>
            </w:tcBorders>
            <w:vAlign w:val="center"/>
          </w:tcPr>
          <w:p w:rsidR="003C45D7" w:rsidRPr="007029ED" w:rsidRDefault="00013ABA" w:rsidP="003C45D7">
            <w:pPr>
              <w:spacing w:line="360" w:lineRule="auto"/>
              <w:jc w:val="right"/>
              <w:rPr>
                <w:rFonts w:ascii="宋体" w:eastAsia="宋体" w:hAnsi="宋体"/>
                <w:color w:val="000000"/>
                <w:sz w:val="24"/>
                <w:szCs w:val="24"/>
              </w:rPr>
            </w:pPr>
            <w:r w:rsidRPr="00332D2E">
              <w:rPr>
                <w:rFonts w:ascii="宋体" w:eastAsia="宋体" w:hAnsi="宋体"/>
                <w:color w:val="000000"/>
                <w:kern w:val="0"/>
                <w:sz w:val="24"/>
                <w:szCs w:val="24"/>
              </w:rPr>
              <w:t>97.7283%</w:t>
            </w:r>
          </w:p>
        </w:tc>
        <w:tc>
          <w:tcPr>
            <w:tcW w:w="1842"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right"/>
              <w:rPr>
                <w:rFonts w:ascii="宋体" w:eastAsia="宋体" w:hAnsi="宋体"/>
                <w:color w:val="000000"/>
                <w:sz w:val="24"/>
                <w:szCs w:val="24"/>
              </w:rPr>
            </w:pPr>
            <w:r w:rsidRPr="003C45D7">
              <w:rPr>
                <w:rFonts w:ascii="宋体" w:eastAsia="宋体" w:hAnsi="宋体"/>
                <w:color w:val="000000"/>
                <w:sz w:val="24"/>
                <w:szCs w:val="24"/>
              </w:rPr>
              <w:t>10,001,444.58</w:t>
            </w:r>
          </w:p>
        </w:tc>
        <w:tc>
          <w:tcPr>
            <w:tcW w:w="1276" w:type="dxa"/>
            <w:tcBorders>
              <w:top w:val="single" w:sz="4" w:space="0" w:color="auto"/>
              <w:left w:val="single" w:sz="4" w:space="0" w:color="auto"/>
              <w:bottom w:val="single" w:sz="4" w:space="0" w:color="auto"/>
              <w:right w:val="single" w:sz="4" w:space="0" w:color="auto"/>
            </w:tcBorders>
            <w:vAlign w:val="center"/>
          </w:tcPr>
          <w:p w:rsidR="003C45D7" w:rsidRPr="007029ED" w:rsidRDefault="00013ABA" w:rsidP="003C45D7">
            <w:pPr>
              <w:spacing w:line="360" w:lineRule="auto"/>
              <w:jc w:val="right"/>
              <w:rPr>
                <w:rFonts w:ascii="宋体" w:eastAsia="宋体" w:hAnsi="宋体"/>
                <w:color w:val="000000"/>
                <w:sz w:val="24"/>
                <w:szCs w:val="24"/>
              </w:rPr>
            </w:pPr>
            <w:r w:rsidRPr="00332D2E">
              <w:rPr>
                <w:rFonts w:ascii="宋体" w:eastAsia="宋体" w:hAnsi="宋体"/>
                <w:color w:val="000000"/>
                <w:kern w:val="0"/>
                <w:sz w:val="24"/>
                <w:szCs w:val="24"/>
              </w:rPr>
              <w:t>97.7283%</w:t>
            </w:r>
          </w:p>
        </w:tc>
        <w:tc>
          <w:tcPr>
            <w:tcW w:w="1417"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不少于三年</w:t>
            </w:r>
          </w:p>
        </w:tc>
      </w:tr>
      <w:tr w:rsidR="003C45D7" w:rsidRPr="007029ED" w:rsidTr="00DF63BF">
        <w:trPr>
          <w:trHeight w:val="333"/>
        </w:trPr>
        <w:tc>
          <w:tcPr>
            <w:tcW w:w="2411" w:type="dxa"/>
            <w:tcBorders>
              <w:top w:val="single" w:sz="4" w:space="0" w:color="auto"/>
              <w:left w:val="single" w:sz="4" w:space="0" w:color="auto"/>
              <w:bottom w:val="single" w:sz="4" w:space="0" w:color="auto"/>
              <w:right w:val="single" w:sz="4" w:space="0" w:color="auto"/>
            </w:tcBorders>
            <w:vAlign w:val="center"/>
            <w:hideMark/>
          </w:tcPr>
          <w:p w:rsidR="003C45D7" w:rsidRPr="007029ED" w:rsidRDefault="003C45D7" w:rsidP="003C45D7">
            <w:pPr>
              <w:spacing w:line="360" w:lineRule="auto"/>
              <w:rPr>
                <w:rFonts w:ascii="宋体" w:eastAsia="宋体" w:hAnsi="宋体"/>
                <w:color w:val="000000"/>
                <w:sz w:val="24"/>
                <w:szCs w:val="24"/>
              </w:rPr>
            </w:pPr>
            <w:r w:rsidRPr="007029ED">
              <w:rPr>
                <w:rFonts w:ascii="宋体" w:eastAsia="宋体" w:hAnsi="宋体" w:hint="eastAsia"/>
                <w:color w:val="000000"/>
                <w:sz w:val="24"/>
                <w:szCs w:val="24"/>
              </w:rPr>
              <w:t>基金管理人高级管理人员</w:t>
            </w:r>
          </w:p>
        </w:tc>
        <w:tc>
          <w:tcPr>
            <w:tcW w:w="1843"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w:t>
            </w:r>
          </w:p>
        </w:tc>
      </w:tr>
      <w:tr w:rsidR="003C45D7" w:rsidRPr="007029ED" w:rsidTr="00DF63BF">
        <w:tc>
          <w:tcPr>
            <w:tcW w:w="2411" w:type="dxa"/>
            <w:tcBorders>
              <w:top w:val="single" w:sz="4" w:space="0" w:color="auto"/>
              <w:left w:val="single" w:sz="4" w:space="0" w:color="auto"/>
              <w:bottom w:val="single" w:sz="4" w:space="0" w:color="auto"/>
              <w:right w:val="single" w:sz="4" w:space="0" w:color="auto"/>
            </w:tcBorders>
            <w:vAlign w:val="center"/>
            <w:hideMark/>
          </w:tcPr>
          <w:p w:rsidR="003C45D7" w:rsidRPr="007029ED" w:rsidRDefault="003C45D7" w:rsidP="003C45D7">
            <w:pPr>
              <w:spacing w:line="360" w:lineRule="auto"/>
              <w:rPr>
                <w:rFonts w:ascii="宋体" w:eastAsia="宋体" w:hAnsi="宋体"/>
                <w:color w:val="000000"/>
                <w:sz w:val="24"/>
                <w:szCs w:val="24"/>
              </w:rPr>
            </w:pPr>
            <w:r w:rsidRPr="007029ED">
              <w:rPr>
                <w:rFonts w:ascii="宋体" w:eastAsia="宋体" w:hAnsi="宋体" w:hint="eastAsia"/>
                <w:color w:val="000000"/>
                <w:sz w:val="24"/>
                <w:szCs w:val="24"/>
              </w:rPr>
              <w:t>基金经理等人员</w:t>
            </w:r>
          </w:p>
        </w:tc>
        <w:tc>
          <w:tcPr>
            <w:tcW w:w="1843"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w:t>
            </w:r>
          </w:p>
        </w:tc>
      </w:tr>
      <w:tr w:rsidR="003C45D7" w:rsidRPr="007029ED" w:rsidTr="00DF63BF">
        <w:tc>
          <w:tcPr>
            <w:tcW w:w="2411" w:type="dxa"/>
            <w:tcBorders>
              <w:top w:val="single" w:sz="4" w:space="0" w:color="auto"/>
              <w:left w:val="single" w:sz="4" w:space="0" w:color="auto"/>
              <w:bottom w:val="single" w:sz="4" w:space="0" w:color="auto"/>
              <w:right w:val="single" w:sz="4" w:space="0" w:color="auto"/>
            </w:tcBorders>
            <w:vAlign w:val="center"/>
            <w:hideMark/>
          </w:tcPr>
          <w:p w:rsidR="003C45D7" w:rsidRPr="007029ED" w:rsidRDefault="003C45D7" w:rsidP="003C45D7">
            <w:pPr>
              <w:spacing w:line="360" w:lineRule="auto"/>
              <w:rPr>
                <w:rFonts w:ascii="宋体" w:eastAsia="宋体" w:hAnsi="宋体"/>
                <w:color w:val="000000"/>
                <w:sz w:val="24"/>
                <w:szCs w:val="24"/>
              </w:rPr>
            </w:pPr>
            <w:r w:rsidRPr="007029ED">
              <w:rPr>
                <w:rFonts w:ascii="宋体" w:eastAsia="宋体" w:hAnsi="宋体" w:hint="eastAsia"/>
                <w:color w:val="000000"/>
                <w:sz w:val="24"/>
                <w:szCs w:val="24"/>
              </w:rPr>
              <w:t>基金管理人股东</w:t>
            </w:r>
          </w:p>
        </w:tc>
        <w:tc>
          <w:tcPr>
            <w:tcW w:w="1843"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w:t>
            </w:r>
          </w:p>
        </w:tc>
      </w:tr>
      <w:tr w:rsidR="003C45D7" w:rsidRPr="007029ED" w:rsidTr="00DF63BF">
        <w:tc>
          <w:tcPr>
            <w:tcW w:w="2411" w:type="dxa"/>
            <w:tcBorders>
              <w:top w:val="single" w:sz="4" w:space="0" w:color="auto"/>
              <w:left w:val="single" w:sz="4" w:space="0" w:color="auto"/>
              <w:bottom w:val="single" w:sz="4" w:space="0" w:color="auto"/>
              <w:right w:val="single" w:sz="4" w:space="0" w:color="auto"/>
            </w:tcBorders>
            <w:vAlign w:val="center"/>
            <w:hideMark/>
          </w:tcPr>
          <w:p w:rsidR="003C45D7" w:rsidRPr="007029ED" w:rsidRDefault="003C45D7" w:rsidP="003C45D7">
            <w:pPr>
              <w:spacing w:line="360" w:lineRule="auto"/>
              <w:rPr>
                <w:rFonts w:ascii="宋体" w:eastAsia="宋体" w:hAnsi="宋体"/>
                <w:color w:val="000000"/>
                <w:sz w:val="24"/>
                <w:szCs w:val="24"/>
              </w:rPr>
            </w:pPr>
            <w:r w:rsidRPr="007029ED">
              <w:rPr>
                <w:rFonts w:ascii="宋体" w:eastAsia="宋体" w:hAnsi="宋体" w:hint="eastAsia"/>
                <w:color w:val="000000"/>
                <w:sz w:val="24"/>
                <w:szCs w:val="24"/>
              </w:rPr>
              <w:t>其他</w:t>
            </w:r>
          </w:p>
        </w:tc>
        <w:tc>
          <w:tcPr>
            <w:tcW w:w="1843"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C45D7" w:rsidRPr="007029ED" w:rsidRDefault="003C45D7" w:rsidP="003C45D7">
            <w:pPr>
              <w:spacing w:line="360" w:lineRule="auto"/>
              <w:jc w:val="center"/>
              <w:rPr>
                <w:rFonts w:ascii="宋体" w:eastAsia="宋体" w:hAnsi="宋体"/>
                <w:color w:val="000000"/>
                <w:sz w:val="24"/>
                <w:szCs w:val="24"/>
              </w:rPr>
            </w:pPr>
            <w:r w:rsidRPr="00694A2A">
              <w:rPr>
                <w:rFonts w:ascii="宋体" w:eastAsia="宋体" w:hAnsi="宋体" w:hint="eastAsia"/>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w:t>
            </w:r>
          </w:p>
        </w:tc>
      </w:tr>
      <w:tr w:rsidR="003C45D7" w:rsidRPr="007029ED" w:rsidTr="00E4138E">
        <w:tc>
          <w:tcPr>
            <w:tcW w:w="2411" w:type="dxa"/>
            <w:tcBorders>
              <w:top w:val="single" w:sz="4" w:space="0" w:color="auto"/>
              <w:left w:val="single" w:sz="4" w:space="0" w:color="auto"/>
              <w:bottom w:val="single" w:sz="4" w:space="0" w:color="auto"/>
              <w:right w:val="single" w:sz="4" w:space="0" w:color="auto"/>
            </w:tcBorders>
            <w:vAlign w:val="center"/>
            <w:hideMark/>
          </w:tcPr>
          <w:p w:rsidR="003C45D7" w:rsidRPr="007029ED" w:rsidRDefault="003C45D7" w:rsidP="003C45D7">
            <w:pPr>
              <w:spacing w:line="360" w:lineRule="auto"/>
              <w:rPr>
                <w:rFonts w:ascii="宋体" w:eastAsia="宋体" w:hAnsi="宋体"/>
                <w:color w:val="000000"/>
                <w:sz w:val="24"/>
                <w:szCs w:val="24"/>
              </w:rPr>
            </w:pPr>
            <w:r w:rsidRPr="007029ED">
              <w:rPr>
                <w:rFonts w:ascii="宋体" w:eastAsia="宋体" w:hAnsi="宋体" w:hint="eastAsia"/>
                <w:color w:val="000000"/>
                <w:sz w:val="24"/>
                <w:szCs w:val="24"/>
              </w:rPr>
              <w:t>合计</w:t>
            </w:r>
          </w:p>
        </w:tc>
        <w:tc>
          <w:tcPr>
            <w:tcW w:w="1843"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right"/>
              <w:rPr>
                <w:rFonts w:ascii="宋体" w:eastAsia="宋体" w:hAnsi="宋体"/>
                <w:color w:val="000000"/>
                <w:sz w:val="24"/>
                <w:szCs w:val="24"/>
              </w:rPr>
            </w:pPr>
            <w:r w:rsidRPr="003C45D7">
              <w:rPr>
                <w:rFonts w:ascii="宋体" w:eastAsia="宋体" w:hAnsi="宋体"/>
                <w:color w:val="000000"/>
                <w:sz w:val="24"/>
                <w:szCs w:val="24"/>
              </w:rPr>
              <w:t>10,001,444.58</w:t>
            </w:r>
          </w:p>
        </w:tc>
        <w:tc>
          <w:tcPr>
            <w:tcW w:w="1276" w:type="dxa"/>
            <w:tcBorders>
              <w:top w:val="single" w:sz="4" w:space="0" w:color="auto"/>
              <w:left w:val="single" w:sz="4" w:space="0" w:color="auto"/>
              <w:bottom w:val="single" w:sz="4" w:space="0" w:color="auto"/>
              <w:right w:val="single" w:sz="4" w:space="0" w:color="auto"/>
            </w:tcBorders>
            <w:vAlign w:val="center"/>
          </w:tcPr>
          <w:p w:rsidR="003C45D7" w:rsidRPr="007029ED" w:rsidRDefault="00013ABA" w:rsidP="003C45D7">
            <w:pPr>
              <w:spacing w:line="360" w:lineRule="auto"/>
              <w:jc w:val="right"/>
              <w:rPr>
                <w:rFonts w:ascii="宋体" w:eastAsia="宋体" w:hAnsi="宋体"/>
                <w:color w:val="000000"/>
                <w:sz w:val="24"/>
                <w:szCs w:val="24"/>
              </w:rPr>
            </w:pPr>
            <w:r w:rsidRPr="00332D2E">
              <w:rPr>
                <w:rFonts w:ascii="宋体" w:eastAsia="宋体" w:hAnsi="宋体"/>
                <w:color w:val="000000"/>
                <w:kern w:val="0"/>
                <w:sz w:val="24"/>
                <w:szCs w:val="24"/>
              </w:rPr>
              <w:t>97.7283%</w:t>
            </w:r>
          </w:p>
        </w:tc>
        <w:tc>
          <w:tcPr>
            <w:tcW w:w="1842"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right"/>
              <w:rPr>
                <w:rFonts w:ascii="宋体" w:eastAsia="宋体" w:hAnsi="宋体"/>
                <w:color w:val="000000"/>
                <w:sz w:val="24"/>
                <w:szCs w:val="24"/>
              </w:rPr>
            </w:pPr>
            <w:r w:rsidRPr="003C45D7">
              <w:rPr>
                <w:rFonts w:ascii="宋体" w:eastAsia="宋体" w:hAnsi="宋体"/>
                <w:color w:val="000000"/>
                <w:sz w:val="24"/>
                <w:szCs w:val="24"/>
              </w:rPr>
              <w:t>10,001,444.58</w:t>
            </w:r>
          </w:p>
        </w:tc>
        <w:tc>
          <w:tcPr>
            <w:tcW w:w="1276" w:type="dxa"/>
            <w:tcBorders>
              <w:top w:val="single" w:sz="4" w:space="0" w:color="auto"/>
              <w:left w:val="single" w:sz="4" w:space="0" w:color="auto"/>
              <w:bottom w:val="single" w:sz="4" w:space="0" w:color="auto"/>
              <w:right w:val="single" w:sz="4" w:space="0" w:color="auto"/>
            </w:tcBorders>
            <w:vAlign w:val="center"/>
          </w:tcPr>
          <w:p w:rsidR="003C45D7" w:rsidRPr="007029ED" w:rsidRDefault="00013ABA" w:rsidP="003C45D7">
            <w:pPr>
              <w:spacing w:line="360" w:lineRule="auto"/>
              <w:jc w:val="right"/>
              <w:rPr>
                <w:rFonts w:ascii="宋体" w:eastAsia="宋体" w:hAnsi="宋体"/>
                <w:color w:val="000000"/>
                <w:sz w:val="24"/>
                <w:szCs w:val="24"/>
              </w:rPr>
            </w:pPr>
            <w:r w:rsidRPr="00332D2E">
              <w:rPr>
                <w:rFonts w:ascii="宋体" w:eastAsia="宋体" w:hAnsi="宋体"/>
                <w:color w:val="000000"/>
                <w:kern w:val="0"/>
                <w:sz w:val="24"/>
                <w:szCs w:val="24"/>
              </w:rPr>
              <w:t>97.7283%</w:t>
            </w:r>
          </w:p>
        </w:tc>
        <w:tc>
          <w:tcPr>
            <w:tcW w:w="1417" w:type="dxa"/>
            <w:tcBorders>
              <w:top w:val="single" w:sz="4" w:space="0" w:color="auto"/>
              <w:left w:val="single" w:sz="4" w:space="0" w:color="auto"/>
              <w:bottom w:val="single" w:sz="4" w:space="0" w:color="auto"/>
              <w:right w:val="single" w:sz="4" w:space="0" w:color="auto"/>
            </w:tcBorders>
            <w:vAlign w:val="center"/>
          </w:tcPr>
          <w:p w:rsidR="003C45D7" w:rsidRPr="007029ED" w:rsidRDefault="003C45D7" w:rsidP="003C45D7">
            <w:pPr>
              <w:spacing w:line="360" w:lineRule="auto"/>
              <w:jc w:val="center"/>
              <w:rPr>
                <w:rFonts w:ascii="宋体" w:eastAsia="宋体" w:hAnsi="宋体"/>
                <w:color w:val="000000"/>
                <w:sz w:val="24"/>
                <w:szCs w:val="24"/>
              </w:rPr>
            </w:pPr>
            <w:r w:rsidRPr="007029ED">
              <w:rPr>
                <w:rFonts w:ascii="宋体" w:eastAsia="宋体" w:hAnsi="宋体" w:hint="eastAsia"/>
                <w:color w:val="000000"/>
                <w:sz w:val="24"/>
                <w:szCs w:val="24"/>
              </w:rPr>
              <w:t>不少于三年</w:t>
            </w:r>
          </w:p>
        </w:tc>
      </w:tr>
    </w:tbl>
    <w:p w:rsidR="00BD325D" w:rsidRPr="007029ED" w:rsidRDefault="00BD325D" w:rsidP="008112D9">
      <w:pPr>
        <w:pStyle w:val="a6"/>
        <w:numPr>
          <w:ilvl w:val="0"/>
          <w:numId w:val="2"/>
        </w:numPr>
        <w:spacing w:beforeLines="50" w:line="360" w:lineRule="auto"/>
        <w:ind w:left="357" w:hanging="357"/>
        <w:rPr>
          <w:rFonts w:ascii="宋体" w:eastAsia="宋体" w:hAnsi="宋体"/>
          <w:b/>
          <w:sz w:val="24"/>
          <w:szCs w:val="24"/>
        </w:rPr>
      </w:pPr>
      <w:r w:rsidRPr="007029ED">
        <w:rPr>
          <w:rFonts w:ascii="宋体" w:eastAsia="宋体" w:hAnsi="宋体"/>
          <w:b/>
          <w:color w:val="000000"/>
          <w:sz w:val="24"/>
          <w:szCs w:val="24"/>
        </w:rPr>
        <w:t>其他需要提示的事项</w:t>
      </w:r>
      <w:bookmarkEnd w:id="2"/>
    </w:p>
    <w:p w:rsidR="00B020E4" w:rsidRPr="007029ED" w:rsidRDefault="008F2877" w:rsidP="00914BC8">
      <w:pPr>
        <w:spacing w:line="360" w:lineRule="auto"/>
        <w:ind w:firstLineChars="200" w:firstLine="480"/>
        <w:rPr>
          <w:rFonts w:ascii="宋体" w:eastAsia="宋体" w:hAnsi="宋体"/>
          <w:sz w:val="24"/>
          <w:szCs w:val="24"/>
        </w:rPr>
      </w:pPr>
      <w:r w:rsidRPr="007029ED">
        <w:rPr>
          <w:rFonts w:ascii="宋体" w:eastAsia="宋体" w:hAnsi="宋体" w:hint="eastAsia"/>
          <w:sz w:val="24"/>
          <w:szCs w:val="24"/>
        </w:rPr>
        <w:t>（1）</w:t>
      </w:r>
      <w:r w:rsidR="00B020E4" w:rsidRPr="007029ED">
        <w:rPr>
          <w:rFonts w:ascii="宋体" w:eastAsia="宋体" w:hAnsi="宋体"/>
          <w:sz w:val="24"/>
          <w:szCs w:val="24"/>
        </w:rPr>
        <w:t>自基金合同生效之日起，本基金管理人正式开始管理本基金。</w:t>
      </w:r>
    </w:p>
    <w:p w:rsidR="00B020E4" w:rsidRPr="007029ED" w:rsidRDefault="008F2877" w:rsidP="00597EE7">
      <w:pPr>
        <w:spacing w:line="360" w:lineRule="auto"/>
        <w:ind w:firstLineChars="200" w:firstLine="480"/>
        <w:rPr>
          <w:rFonts w:ascii="宋体" w:eastAsia="宋体" w:hAnsi="宋体"/>
          <w:sz w:val="24"/>
          <w:szCs w:val="24"/>
        </w:rPr>
      </w:pPr>
      <w:r w:rsidRPr="007029ED">
        <w:rPr>
          <w:rFonts w:ascii="宋体" w:eastAsia="宋体" w:hAnsi="宋体" w:hint="eastAsia"/>
          <w:sz w:val="24"/>
          <w:szCs w:val="24"/>
        </w:rPr>
        <w:t>（2）</w:t>
      </w:r>
      <w:r w:rsidR="006D068B" w:rsidRPr="007029ED">
        <w:rPr>
          <w:rFonts w:ascii="宋体" w:eastAsia="宋体" w:hAnsi="宋体"/>
          <w:bCs/>
          <w:sz w:val="24"/>
          <w:szCs w:val="24"/>
        </w:rPr>
        <w:t>本基金办理申购、赎回的具体时间，由本基金管理人于申购赎回开放日前在中国证监会规定的信息披露媒介上刊登公告。</w:t>
      </w:r>
    </w:p>
    <w:p w:rsidR="003E65A6" w:rsidRPr="007029ED" w:rsidRDefault="008F2877" w:rsidP="00011A8C">
      <w:pPr>
        <w:spacing w:line="360" w:lineRule="auto"/>
        <w:ind w:firstLineChars="200" w:firstLine="480"/>
        <w:rPr>
          <w:rFonts w:ascii="宋体" w:eastAsia="宋体" w:hAnsi="宋体"/>
          <w:sz w:val="24"/>
          <w:szCs w:val="24"/>
        </w:rPr>
      </w:pPr>
      <w:r w:rsidRPr="007029ED">
        <w:rPr>
          <w:rFonts w:ascii="宋体" w:eastAsia="宋体" w:hAnsi="宋体" w:hint="eastAsia"/>
          <w:sz w:val="24"/>
          <w:szCs w:val="24"/>
        </w:rPr>
        <w:t>（</w:t>
      </w:r>
      <w:r w:rsidR="00597EE7" w:rsidRPr="007029ED">
        <w:rPr>
          <w:rFonts w:ascii="宋体" w:eastAsia="宋体" w:hAnsi="宋体" w:hint="eastAsia"/>
          <w:sz w:val="24"/>
          <w:szCs w:val="24"/>
        </w:rPr>
        <w:t>3</w:t>
      </w:r>
      <w:r w:rsidRPr="007029ED">
        <w:rPr>
          <w:rFonts w:ascii="宋体" w:eastAsia="宋体" w:hAnsi="宋体" w:hint="eastAsia"/>
          <w:sz w:val="24"/>
          <w:szCs w:val="24"/>
        </w:rPr>
        <w:t>）</w:t>
      </w:r>
      <w:r w:rsidRPr="007029ED">
        <w:rPr>
          <w:rFonts w:ascii="宋体" w:eastAsia="宋体" w:hAnsi="宋体"/>
          <w:sz w:val="24"/>
          <w:szCs w:val="24"/>
        </w:rPr>
        <w:t>基金份额持有人可以到销售机构的网点查询交易确认情况，也可以</w:t>
      </w:r>
      <w:r w:rsidR="00597EE7" w:rsidRPr="007029ED">
        <w:rPr>
          <w:rFonts w:ascii="宋体" w:eastAsia="宋体" w:hAnsi="宋体" w:hint="eastAsia"/>
          <w:sz w:val="24"/>
          <w:szCs w:val="24"/>
        </w:rPr>
        <w:t>通过</w:t>
      </w:r>
      <w:r w:rsidR="0082207B" w:rsidRPr="007029ED">
        <w:rPr>
          <w:rFonts w:ascii="宋体" w:eastAsia="宋体" w:hAnsi="宋体" w:hint="eastAsia"/>
          <w:sz w:val="24"/>
          <w:szCs w:val="24"/>
        </w:rPr>
        <w:t>访问</w:t>
      </w:r>
      <w:r w:rsidRPr="007029ED">
        <w:rPr>
          <w:rFonts w:ascii="宋体" w:eastAsia="宋体" w:hAnsi="宋体"/>
          <w:sz w:val="24"/>
          <w:szCs w:val="24"/>
        </w:rPr>
        <w:t>本基金管理人网站（https://amc.cmschina.com/）或</w:t>
      </w:r>
      <w:r w:rsidR="0082207B" w:rsidRPr="007029ED">
        <w:rPr>
          <w:rFonts w:ascii="宋体" w:eastAsia="宋体" w:hAnsi="宋体" w:hint="eastAsia"/>
          <w:sz w:val="24"/>
          <w:szCs w:val="24"/>
        </w:rPr>
        <w:t>拨打</w:t>
      </w:r>
      <w:r w:rsidRPr="007029ED">
        <w:rPr>
          <w:rFonts w:ascii="宋体" w:eastAsia="宋体" w:hAnsi="宋体"/>
          <w:sz w:val="24"/>
          <w:szCs w:val="24"/>
        </w:rPr>
        <w:t>客户服务电话（</w:t>
      </w:r>
      <w:r w:rsidRPr="007029ED">
        <w:rPr>
          <w:rFonts w:ascii="宋体" w:eastAsia="宋体" w:hAnsi="宋体" w:hint="eastAsia"/>
          <w:sz w:val="24"/>
          <w:szCs w:val="24"/>
        </w:rPr>
        <w:t>95565</w:t>
      </w:r>
      <w:r w:rsidRPr="007029ED">
        <w:rPr>
          <w:rFonts w:ascii="宋体" w:eastAsia="宋体" w:hAnsi="宋体"/>
          <w:sz w:val="24"/>
          <w:szCs w:val="24"/>
        </w:rPr>
        <w:t>）查询交易确认情况。</w:t>
      </w:r>
    </w:p>
    <w:p w:rsidR="00600326" w:rsidRPr="007029ED" w:rsidRDefault="00B020E4" w:rsidP="008112D9">
      <w:pPr>
        <w:spacing w:beforeLines="100" w:line="360" w:lineRule="auto"/>
        <w:rPr>
          <w:rFonts w:ascii="宋体" w:eastAsia="宋体" w:hAnsi="宋体"/>
          <w:bCs/>
          <w:sz w:val="24"/>
          <w:szCs w:val="24"/>
        </w:rPr>
      </w:pPr>
      <w:r w:rsidRPr="007029ED">
        <w:rPr>
          <w:rFonts w:ascii="宋体" w:eastAsia="宋体" w:hAnsi="宋体" w:hint="eastAsia"/>
          <w:bCs/>
          <w:sz w:val="24"/>
          <w:szCs w:val="24"/>
        </w:rPr>
        <w:t>风险提示：</w:t>
      </w:r>
    </w:p>
    <w:p w:rsidR="00B020E4" w:rsidRPr="007029ED" w:rsidRDefault="00B020E4" w:rsidP="00F56516">
      <w:pPr>
        <w:spacing w:line="360" w:lineRule="auto"/>
        <w:ind w:firstLineChars="200" w:firstLine="480"/>
        <w:rPr>
          <w:rFonts w:ascii="宋体" w:eastAsia="宋体" w:hAnsi="宋体"/>
          <w:sz w:val="24"/>
          <w:szCs w:val="24"/>
        </w:rPr>
      </w:pPr>
      <w:r w:rsidRPr="007029ED">
        <w:rPr>
          <w:rFonts w:ascii="宋体" w:eastAsia="宋体" w:hAnsi="宋体" w:hint="eastAsia"/>
          <w:bCs/>
          <w:sz w:val="24"/>
          <w:szCs w:val="24"/>
        </w:rPr>
        <w:t>本基金管理人承诺依照恪尽职守、诚实信用、谨慎勤勉的原则管理和运用基金财产，但不保证本基金一定盈利，也不保证最低收益。基金的过往业绩并不预示其未来表现，基金管理人管理的其他基金的业绩并不构成对本基金业绩表现的保证。投资者投资基金前应认真阅读基金合同、招募说明书、基金产品资料概要等信息披露文件，了解所投资基金的风险收益特征，并根据自身情况购买与本人风险承受能力相匹配的产品。基金有风险，投资需谨慎，敬请投资者注意投资风险。</w:t>
      </w:r>
    </w:p>
    <w:p w:rsidR="00B020E4" w:rsidRPr="007029ED" w:rsidRDefault="00B020E4" w:rsidP="008112D9">
      <w:pPr>
        <w:spacing w:beforeLines="100" w:line="360" w:lineRule="auto"/>
        <w:ind w:left="425"/>
        <w:rPr>
          <w:rFonts w:ascii="宋体" w:eastAsia="宋体" w:hAnsi="宋体"/>
          <w:sz w:val="24"/>
          <w:szCs w:val="24"/>
        </w:rPr>
      </w:pPr>
      <w:r w:rsidRPr="007029ED">
        <w:rPr>
          <w:rFonts w:ascii="宋体" w:eastAsia="宋体" w:hAnsi="宋体" w:hint="eastAsia"/>
          <w:sz w:val="24"/>
          <w:szCs w:val="24"/>
        </w:rPr>
        <w:t>特此公告</w:t>
      </w:r>
    </w:p>
    <w:p w:rsidR="00B020E4" w:rsidRPr="007029ED" w:rsidRDefault="00B020E4" w:rsidP="008112D9">
      <w:pPr>
        <w:spacing w:beforeLines="100" w:line="360" w:lineRule="auto"/>
        <w:jc w:val="right"/>
        <w:rPr>
          <w:rFonts w:ascii="宋体" w:eastAsia="宋体" w:hAnsi="宋体"/>
          <w:sz w:val="24"/>
          <w:szCs w:val="24"/>
        </w:rPr>
      </w:pPr>
      <w:r w:rsidRPr="007029ED">
        <w:rPr>
          <w:rFonts w:ascii="宋体" w:eastAsia="宋体" w:hAnsi="宋体" w:hint="eastAsia"/>
          <w:sz w:val="24"/>
          <w:szCs w:val="24"/>
        </w:rPr>
        <w:t>招商证券资产管理有限公司</w:t>
      </w:r>
    </w:p>
    <w:p w:rsidR="00B020E4" w:rsidRPr="00B020E4" w:rsidRDefault="00600326" w:rsidP="00590781">
      <w:pPr>
        <w:spacing w:beforeLines="50" w:line="360" w:lineRule="auto"/>
        <w:jc w:val="right"/>
        <w:rPr>
          <w:rFonts w:ascii="宋体" w:eastAsia="宋体" w:hAnsi="宋体"/>
          <w:sz w:val="24"/>
          <w:szCs w:val="24"/>
        </w:rPr>
      </w:pPr>
      <w:r w:rsidRPr="007029ED">
        <w:rPr>
          <w:rFonts w:ascii="宋体" w:eastAsia="宋体" w:hAnsi="宋体" w:hint="eastAsia"/>
          <w:sz w:val="24"/>
          <w:szCs w:val="24"/>
        </w:rPr>
        <w:t>2025年</w:t>
      </w:r>
      <w:r w:rsidR="00A85864">
        <w:rPr>
          <w:rFonts w:ascii="宋体" w:eastAsia="宋体" w:hAnsi="宋体" w:hint="eastAsia"/>
          <w:sz w:val="24"/>
          <w:szCs w:val="24"/>
        </w:rPr>
        <w:t>8</w:t>
      </w:r>
      <w:r w:rsidRPr="007029ED">
        <w:rPr>
          <w:rFonts w:ascii="宋体" w:eastAsia="宋体" w:hAnsi="宋体" w:hint="eastAsia"/>
          <w:sz w:val="24"/>
          <w:szCs w:val="24"/>
        </w:rPr>
        <w:t>月</w:t>
      </w:r>
      <w:r w:rsidR="00A85864">
        <w:rPr>
          <w:rFonts w:ascii="宋体" w:eastAsia="宋体" w:hAnsi="宋体" w:hint="eastAsia"/>
          <w:sz w:val="24"/>
          <w:szCs w:val="24"/>
        </w:rPr>
        <w:t>19</w:t>
      </w:r>
      <w:r w:rsidRPr="007029ED">
        <w:rPr>
          <w:rFonts w:ascii="宋体" w:eastAsia="宋体" w:hAnsi="宋体" w:hint="eastAsia"/>
          <w:sz w:val="24"/>
          <w:szCs w:val="24"/>
        </w:rPr>
        <w:t>日</w:t>
      </w:r>
    </w:p>
    <w:sectPr w:rsidR="00B020E4" w:rsidRPr="00B020E4" w:rsidSect="005907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DDD" w:rsidRDefault="000D0DDD" w:rsidP="00BD325D">
      <w:r>
        <w:separator/>
      </w:r>
    </w:p>
  </w:endnote>
  <w:endnote w:type="continuationSeparator" w:id="0">
    <w:p w:rsidR="000D0DDD" w:rsidRDefault="000D0DDD" w:rsidP="00BD3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方正仿宋简体">
    <w:altName w:val="微软雅黑"/>
    <w:charset w:val="86"/>
    <w:family w:val="auto"/>
    <w:pitch w:val="variable"/>
    <w:sig w:usb0="00000000" w:usb1="00000000" w:usb2="00000010" w:usb3="00000000" w:csb0="00040000"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649086"/>
      <w:docPartObj>
        <w:docPartGallery w:val="Page Numbers (Bottom of Page)"/>
        <w:docPartUnique/>
      </w:docPartObj>
    </w:sdtPr>
    <w:sdtContent>
      <w:sdt>
        <w:sdtPr>
          <w:id w:val="1728636285"/>
          <w:docPartObj>
            <w:docPartGallery w:val="Page Numbers (Top of Page)"/>
            <w:docPartUnique/>
          </w:docPartObj>
        </w:sdtPr>
        <w:sdtContent>
          <w:p w:rsidR="00750AAE" w:rsidRDefault="00750AAE">
            <w:pPr>
              <w:pStyle w:val="ad"/>
              <w:jc w:val="center"/>
            </w:pPr>
            <w:r>
              <w:rPr>
                <w:lang w:val="zh-CN"/>
              </w:rPr>
              <w:t xml:space="preserve"> </w:t>
            </w:r>
            <w:r w:rsidR="00590781">
              <w:rPr>
                <w:b/>
                <w:bCs/>
                <w:sz w:val="24"/>
                <w:szCs w:val="24"/>
              </w:rPr>
              <w:fldChar w:fldCharType="begin"/>
            </w:r>
            <w:r>
              <w:rPr>
                <w:b/>
                <w:bCs/>
              </w:rPr>
              <w:instrText>PAGE</w:instrText>
            </w:r>
            <w:r w:rsidR="00590781">
              <w:rPr>
                <w:b/>
                <w:bCs/>
                <w:sz w:val="24"/>
                <w:szCs w:val="24"/>
              </w:rPr>
              <w:fldChar w:fldCharType="separate"/>
            </w:r>
            <w:r w:rsidR="008112D9">
              <w:rPr>
                <w:b/>
                <w:bCs/>
                <w:noProof/>
              </w:rPr>
              <w:t>1</w:t>
            </w:r>
            <w:r w:rsidR="00590781">
              <w:rPr>
                <w:b/>
                <w:bCs/>
                <w:sz w:val="24"/>
                <w:szCs w:val="24"/>
              </w:rPr>
              <w:fldChar w:fldCharType="end"/>
            </w:r>
            <w:r>
              <w:rPr>
                <w:lang w:val="zh-CN"/>
              </w:rPr>
              <w:t xml:space="preserve"> / </w:t>
            </w:r>
            <w:r w:rsidR="00590781">
              <w:rPr>
                <w:b/>
                <w:bCs/>
                <w:sz w:val="24"/>
                <w:szCs w:val="24"/>
              </w:rPr>
              <w:fldChar w:fldCharType="begin"/>
            </w:r>
            <w:r>
              <w:rPr>
                <w:b/>
                <w:bCs/>
              </w:rPr>
              <w:instrText>NUMPAGES</w:instrText>
            </w:r>
            <w:r w:rsidR="00590781">
              <w:rPr>
                <w:b/>
                <w:bCs/>
                <w:sz w:val="24"/>
                <w:szCs w:val="24"/>
              </w:rPr>
              <w:fldChar w:fldCharType="separate"/>
            </w:r>
            <w:r w:rsidR="008112D9">
              <w:rPr>
                <w:b/>
                <w:bCs/>
                <w:noProof/>
              </w:rPr>
              <w:t>3</w:t>
            </w:r>
            <w:r w:rsidR="00590781">
              <w:rPr>
                <w:b/>
                <w:bCs/>
                <w:sz w:val="24"/>
                <w:szCs w:val="24"/>
              </w:rPr>
              <w:fldChar w:fldCharType="end"/>
            </w:r>
          </w:p>
        </w:sdtContent>
      </w:sdt>
    </w:sdtContent>
  </w:sdt>
  <w:p w:rsidR="00750AAE" w:rsidRDefault="00750AA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DDD" w:rsidRDefault="000D0DDD" w:rsidP="00BD325D">
      <w:r>
        <w:separator/>
      </w:r>
    </w:p>
  </w:footnote>
  <w:footnote w:type="continuationSeparator" w:id="0">
    <w:p w:rsidR="000D0DDD" w:rsidRDefault="000D0DDD" w:rsidP="00BD32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4082C"/>
    <w:multiLevelType w:val="hybridMultilevel"/>
    <w:tmpl w:val="0A7472F2"/>
    <w:lvl w:ilvl="0" w:tplc="E0468B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4A3B01E1"/>
    <w:multiLevelType w:val="hybridMultilevel"/>
    <w:tmpl w:val="7D98C7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0281"/>
    <w:rsid w:val="00011A8C"/>
    <w:rsid w:val="00013ABA"/>
    <w:rsid w:val="0002290A"/>
    <w:rsid w:val="00030AA4"/>
    <w:rsid w:val="00045E36"/>
    <w:rsid w:val="00066AC6"/>
    <w:rsid w:val="00077419"/>
    <w:rsid w:val="00085657"/>
    <w:rsid w:val="00097827"/>
    <w:rsid w:val="000D0DDD"/>
    <w:rsid w:val="000E37BC"/>
    <w:rsid w:val="000E4E5D"/>
    <w:rsid w:val="000F7E47"/>
    <w:rsid w:val="001018A1"/>
    <w:rsid w:val="00134F62"/>
    <w:rsid w:val="0015725A"/>
    <w:rsid w:val="001702F4"/>
    <w:rsid w:val="00174A78"/>
    <w:rsid w:val="00187C6F"/>
    <w:rsid w:val="001C75BA"/>
    <w:rsid w:val="001C7661"/>
    <w:rsid w:val="001E31CD"/>
    <w:rsid w:val="001E50DF"/>
    <w:rsid w:val="00211628"/>
    <w:rsid w:val="002163D1"/>
    <w:rsid w:val="0022461E"/>
    <w:rsid w:val="00231744"/>
    <w:rsid w:val="002339AE"/>
    <w:rsid w:val="00236959"/>
    <w:rsid w:val="002378B3"/>
    <w:rsid w:val="00242341"/>
    <w:rsid w:val="00246D29"/>
    <w:rsid w:val="002B2F5A"/>
    <w:rsid w:val="002C5DE2"/>
    <w:rsid w:val="002D6362"/>
    <w:rsid w:val="002E6B98"/>
    <w:rsid w:val="003052B2"/>
    <w:rsid w:val="00321D79"/>
    <w:rsid w:val="00332D2E"/>
    <w:rsid w:val="003516C1"/>
    <w:rsid w:val="003806EC"/>
    <w:rsid w:val="00381088"/>
    <w:rsid w:val="00396DF9"/>
    <w:rsid w:val="003C45D7"/>
    <w:rsid w:val="003D0281"/>
    <w:rsid w:val="003D1610"/>
    <w:rsid w:val="003D4600"/>
    <w:rsid w:val="003E2D87"/>
    <w:rsid w:val="003E65A6"/>
    <w:rsid w:val="00407693"/>
    <w:rsid w:val="00430FCF"/>
    <w:rsid w:val="00475843"/>
    <w:rsid w:val="00490E95"/>
    <w:rsid w:val="004B15E8"/>
    <w:rsid w:val="004B71B4"/>
    <w:rsid w:val="004C0364"/>
    <w:rsid w:val="004E4D57"/>
    <w:rsid w:val="004F265D"/>
    <w:rsid w:val="004F2A00"/>
    <w:rsid w:val="00503388"/>
    <w:rsid w:val="00532D4E"/>
    <w:rsid w:val="005369CD"/>
    <w:rsid w:val="00551567"/>
    <w:rsid w:val="00580078"/>
    <w:rsid w:val="00590781"/>
    <w:rsid w:val="0059155F"/>
    <w:rsid w:val="00591AF7"/>
    <w:rsid w:val="0059603D"/>
    <w:rsid w:val="00597EE7"/>
    <w:rsid w:val="005A16C1"/>
    <w:rsid w:val="005B1A15"/>
    <w:rsid w:val="005C296B"/>
    <w:rsid w:val="00600326"/>
    <w:rsid w:val="00641802"/>
    <w:rsid w:val="00681FA6"/>
    <w:rsid w:val="006858FB"/>
    <w:rsid w:val="006A1047"/>
    <w:rsid w:val="006C72B7"/>
    <w:rsid w:val="006D068B"/>
    <w:rsid w:val="007029ED"/>
    <w:rsid w:val="00717CDC"/>
    <w:rsid w:val="00720BD3"/>
    <w:rsid w:val="00725B32"/>
    <w:rsid w:val="007501C4"/>
    <w:rsid w:val="00750AAE"/>
    <w:rsid w:val="007552CC"/>
    <w:rsid w:val="00773334"/>
    <w:rsid w:val="00781429"/>
    <w:rsid w:val="00784F95"/>
    <w:rsid w:val="007A28DB"/>
    <w:rsid w:val="007C2DE5"/>
    <w:rsid w:val="007E5072"/>
    <w:rsid w:val="008002FB"/>
    <w:rsid w:val="008112D9"/>
    <w:rsid w:val="0082207B"/>
    <w:rsid w:val="00853D2C"/>
    <w:rsid w:val="00856EBD"/>
    <w:rsid w:val="008834B4"/>
    <w:rsid w:val="00897A6F"/>
    <w:rsid w:val="008C4AE3"/>
    <w:rsid w:val="008C6C12"/>
    <w:rsid w:val="008F2877"/>
    <w:rsid w:val="008F4E42"/>
    <w:rsid w:val="008F56A1"/>
    <w:rsid w:val="009012DA"/>
    <w:rsid w:val="00914BC8"/>
    <w:rsid w:val="00957B99"/>
    <w:rsid w:val="0096488C"/>
    <w:rsid w:val="00972CA3"/>
    <w:rsid w:val="00992B2C"/>
    <w:rsid w:val="009C1D6B"/>
    <w:rsid w:val="009C1E68"/>
    <w:rsid w:val="009C44A4"/>
    <w:rsid w:val="009C5817"/>
    <w:rsid w:val="009D18D6"/>
    <w:rsid w:val="009E492D"/>
    <w:rsid w:val="00A77BA0"/>
    <w:rsid w:val="00A85864"/>
    <w:rsid w:val="00AA022A"/>
    <w:rsid w:val="00AB1FD9"/>
    <w:rsid w:val="00AB279D"/>
    <w:rsid w:val="00AE3A2A"/>
    <w:rsid w:val="00AE49FB"/>
    <w:rsid w:val="00AE6651"/>
    <w:rsid w:val="00B020E4"/>
    <w:rsid w:val="00B102F2"/>
    <w:rsid w:val="00B31BDA"/>
    <w:rsid w:val="00B41C2C"/>
    <w:rsid w:val="00B62467"/>
    <w:rsid w:val="00B84D2D"/>
    <w:rsid w:val="00B8655F"/>
    <w:rsid w:val="00BA72A8"/>
    <w:rsid w:val="00BA74BD"/>
    <w:rsid w:val="00BB2AC3"/>
    <w:rsid w:val="00BB6A40"/>
    <w:rsid w:val="00BD325D"/>
    <w:rsid w:val="00C1392E"/>
    <w:rsid w:val="00C17B7E"/>
    <w:rsid w:val="00C317E6"/>
    <w:rsid w:val="00C47C78"/>
    <w:rsid w:val="00C54770"/>
    <w:rsid w:val="00C663B2"/>
    <w:rsid w:val="00C86964"/>
    <w:rsid w:val="00CA54D4"/>
    <w:rsid w:val="00CB1CA2"/>
    <w:rsid w:val="00CB5654"/>
    <w:rsid w:val="00CC4D94"/>
    <w:rsid w:val="00CD18BA"/>
    <w:rsid w:val="00CE11FB"/>
    <w:rsid w:val="00CE421F"/>
    <w:rsid w:val="00CF5907"/>
    <w:rsid w:val="00D04C4E"/>
    <w:rsid w:val="00D13D52"/>
    <w:rsid w:val="00D362F6"/>
    <w:rsid w:val="00D40676"/>
    <w:rsid w:val="00D736E2"/>
    <w:rsid w:val="00D83C52"/>
    <w:rsid w:val="00DA223C"/>
    <w:rsid w:val="00DA40DC"/>
    <w:rsid w:val="00DA4411"/>
    <w:rsid w:val="00DA62BA"/>
    <w:rsid w:val="00DB7E82"/>
    <w:rsid w:val="00DD146C"/>
    <w:rsid w:val="00DD3554"/>
    <w:rsid w:val="00DD6706"/>
    <w:rsid w:val="00DE325E"/>
    <w:rsid w:val="00DF7AAA"/>
    <w:rsid w:val="00E0627D"/>
    <w:rsid w:val="00E21147"/>
    <w:rsid w:val="00E235BE"/>
    <w:rsid w:val="00E4138E"/>
    <w:rsid w:val="00E47508"/>
    <w:rsid w:val="00E615EC"/>
    <w:rsid w:val="00E864B0"/>
    <w:rsid w:val="00E96EDD"/>
    <w:rsid w:val="00E978E8"/>
    <w:rsid w:val="00EA268E"/>
    <w:rsid w:val="00EA6979"/>
    <w:rsid w:val="00EC41DE"/>
    <w:rsid w:val="00EE1EF3"/>
    <w:rsid w:val="00F17014"/>
    <w:rsid w:val="00F23A44"/>
    <w:rsid w:val="00F56516"/>
    <w:rsid w:val="00F81909"/>
    <w:rsid w:val="00FD7010"/>
    <w:rsid w:val="00FE3E10"/>
    <w:rsid w:val="00FF6F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25D"/>
    <w:pPr>
      <w:widowControl w:val="0"/>
      <w:spacing w:after="0" w:line="24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3D028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1"/>
    <w:unhideWhenUsed/>
    <w:qFormat/>
    <w:rsid w:val="003D028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3D0281"/>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Char"/>
    <w:uiPriority w:val="9"/>
    <w:semiHidden/>
    <w:unhideWhenUsed/>
    <w:qFormat/>
    <w:rsid w:val="003D028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3D0281"/>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3D0281"/>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3D0281"/>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3D0281"/>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3D028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0281"/>
    <w:rPr>
      <w:rFonts w:asciiTheme="majorHAnsi" w:eastAsiaTheme="majorEastAsia" w:hAnsiTheme="majorHAnsi" w:cstheme="majorBidi"/>
      <w:color w:val="0F4761" w:themeColor="accent1" w:themeShade="BF"/>
      <w:sz w:val="48"/>
      <w:szCs w:val="48"/>
    </w:rPr>
  </w:style>
  <w:style w:type="character" w:customStyle="1" w:styleId="2Char1">
    <w:name w:val="标题 2 Char1"/>
    <w:basedOn w:val="a0"/>
    <w:link w:val="2"/>
    <w:uiPriority w:val="9"/>
    <w:semiHidden/>
    <w:rsid w:val="003D0281"/>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3D0281"/>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3D0281"/>
    <w:rPr>
      <w:rFonts w:cstheme="majorBidi"/>
      <w:color w:val="0F4761" w:themeColor="accent1" w:themeShade="BF"/>
      <w:sz w:val="28"/>
      <w:szCs w:val="28"/>
    </w:rPr>
  </w:style>
  <w:style w:type="character" w:customStyle="1" w:styleId="5Char">
    <w:name w:val="标题 5 Char"/>
    <w:basedOn w:val="a0"/>
    <w:link w:val="5"/>
    <w:uiPriority w:val="9"/>
    <w:semiHidden/>
    <w:rsid w:val="003D0281"/>
    <w:rPr>
      <w:rFonts w:cstheme="majorBidi"/>
      <w:color w:val="0F4761" w:themeColor="accent1" w:themeShade="BF"/>
      <w:sz w:val="24"/>
    </w:rPr>
  </w:style>
  <w:style w:type="character" w:customStyle="1" w:styleId="6Char">
    <w:name w:val="标题 6 Char"/>
    <w:basedOn w:val="a0"/>
    <w:link w:val="6"/>
    <w:uiPriority w:val="9"/>
    <w:semiHidden/>
    <w:rsid w:val="003D0281"/>
    <w:rPr>
      <w:rFonts w:cstheme="majorBidi"/>
      <w:b/>
      <w:bCs/>
      <w:color w:val="0F4761" w:themeColor="accent1" w:themeShade="BF"/>
    </w:rPr>
  </w:style>
  <w:style w:type="character" w:customStyle="1" w:styleId="7Char">
    <w:name w:val="标题 7 Char"/>
    <w:basedOn w:val="a0"/>
    <w:link w:val="7"/>
    <w:uiPriority w:val="9"/>
    <w:semiHidden/>
    <w:rsid w:val="003D0281"/>
    <w:rPr>
      <w:rFonts w:cstheme="majorBidi"/>
      <w:b/>
      <w:bCs/>
      <w:color w:val="595959" w:themeColor="text1" w:themeTint="A6"/>
    </w:rPr>
  </w:style>
  <w:style w:type="character" w:customStyle="1" w:styleId="8Char">
    <w:name w:val="标题 8 Char"/>
    <w:basedOn w:val="a0"/>
    <w:link w:val="8"/>
    <w:uiPriority w:val="9"/>
    <w:semiHidden/>
    <w:rsid w:val="003D0281"/>
    <w:rPr>
      <w:rFonts w:cstheme="majorBidi"/>
      <w:color w:val="595959" w:themeColor="text1" w:themeTint="A6"/>
    </w:rPr>
  </w:style>
  <w:style w:type="character" w:customStyle="1" w:styleId="9Char">
    <w:name w:val="标题 9 Char"/>
    <w:basedOn w:val="a0"/>
    <w:link w:val="9"/>
    <w:uiPriority w:val="9"/>
    <w:semiHidden/>
    <w:rsid w:val="003D0281"/>
    <w:rPr>
      <w:rFonts w:eastAsiaTheme="majorEastAsia" w:cstheme="majorBidi"/>
      <w:color w:val="595959" w:themeColor="text1" w:themeTint="A6"/>
    </w:rPr>
  </w:style>
  <w:style w:type="paragraph" w:styleId="a3">
    <w:name w:val="Title"/>
    <w:basedOn w:val="a"/>
    <w:next w:val="a"/>
    <w:link w:val="Char"/>
    <w:uiPriority w:val="10"/>
    <w:qFormat/>
    <w:rsid w:val="003D028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3D02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0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3D028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D0281"/>
    <w:pPr>
      <w:spacing w:before="160"/>
      <w:jc w:val="center"/>
    </w:pPr>
    <w:rPr>
      <w:i/>
      <w:iCs/>
      <w:color w:val="404040" w:themeColor="text1" w:themeTint="BF"/>
    </w:rPr>
  </w:style>
  <w:style w:type="character" w:customStyle="1" w:styleId="Char1">
    <w:name w:val="引用 Char"/>
    <w:basedOn w:val="a0"/>
    <w:link w:val="a5"/>
    <w:uiPriority w:val="29"/>
    <w:rsid w:val="003D0281"/>
    <w:rPr>
      <w:i/>
      <w:iCs/>
      <w:color w:val="404040" w:themeColor="text1" w:themeTint="BF"/>
    </w:rPr>
  </w:style>
  <w:style w:type="paragraph" w:styleId="a6">
    <w:name w:val="List Paragraph"/>
    <w:basedOn w:val="a"/>
    <w:uiPriority w:val="34"/>
    <w:qFormat/>
    <w:rsid w:val="003D0281"/>
    <w:pPr>
      <w:ind w:left="720"/>
      <w:contextualSpacing/>
    </w:pPr>
  </w:style>
  <w:style w:type="character" w:styleId="a7">
    <w:name w:val="Intense Emphasis"/>
    <w:basedOn w:val="a0"/>
    <w:uiPriority w:val="21"/>
    <w:qFormat/>
    <w:rsid w:val="003D0281"/>
    <w:rPr>
      <w:i/>
      <w:iCs/>
      <w:color w:val="0F4761" w:themeColor="accent1" w:themeShade="BF"/>
    </w:rPr>
  </w:style>
  <w:style w:type="paragraph" w:styleId="a8">
    <w:name w:val="Intense Quote"/>
    <w:basedOn w:val="a"/>
    <w:next w:val="a"/>
    <w:link w:val="Char2"/>
    <w:uiPriority w:val="30"/>
    <w:qFormat/>
    <w:rsid w:val="003D0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3D0281"/>
    <w:rPr>
      <w:i/>
      <w:iCs/>
      <w:color w:val="0F4761" w:themeColor="accent1" w:themeShade="BF"/>
    </w:rPr>
  </w:style>
  <w:style w:type="character" w:styleId="a9">
    <w:name w:val="Intense Reference"/>
    <w:basedOn w:val="a0"/>
    <w:uiPriority w:val="32"/>
    <w:qFormat/>
    <w:rsid w:val="003D0281"/>
    <w:rPr>
      <w:b/>
      <w:bCs/>
      <w:smallCaps/>
      <w:color w:val="0F4761" w:themeColor="accent1" w:themeShade="BF"/>
      <w:spacing w:val="5"/>
    </w:rPr>
  </w:style>
  <w:style w:type="character" w:customStyle="1" w:styleId="2Char">
    <w:name w:val="标题 2 Char"/>
    <w:rsid w:val="00BD325D"/>
    <w:rPr>
      <w:rFonts w:ascii="Arial" w:eastAsia="黑体" w:hAnsi="Arial"/>
      <w:b/>
      <w:bCs/>
      <w:kern w:val="2"/>
      <w:sz w:val="32"/>
      <w:szCs w:val="32"/>
    </w:rPr>
  </w:style>
  <w:style w:type="character" w:styleId="aa">
    <w:name w:val="footnote reference"/>
    <w:rsid w:val="00BD325D"/>
    <w:rPr>
      <w:vertAlign w:val="superscript"/>
    </w:rPr>
  </w:style>
  <w:style w:type="paragraph" w:styleId="ab">
    <w:name w:val="footnote text"/>
    <w:basedOn w:val="a"/>
    <w:link w:val="Char3"/>
    <w:rsid w:val="00BD325D"/>
    <w:pPr>
      <w:snapToGrid w:val="0"/>
      <w:jc w:val="left"/>
    </w:pPr>
    <w:rPr>
      <w:rFonts w:eastAsia="宋体"/>
      <w:sz w:val="18"/>
    </w:rPr>
  </w:style>
  <w:style w:type="character" w:customStyle="1" w:styleId="Char3">
    <w:name w:val="脚注文本 Char"/>
    <w:basedOn w:val="a0"/>
    <w:link w:val="ab"/>
    <w:rsid w:val="00BD325D"/>
    <w:rPr>
      <w:rFonts w:ascii="Times New Roman" w:eastAsia="宋体" w:hAnsi="Times New Roman" w:cs="Times New Roman"/>
      <w:sz w:val="18"/>
      <w:szCs w:val="20"/>
    </w:rPr>
  </w:style>
  <w:style w:type="paragraph" w:styleId="ac">
    <w:name w:val="header"/>
    <w:basedOn w:val="a"/>
    <w:link w:val="Char4"/>
    <w:uiPriority w:val="99"/>
    <w:unhideWhenUsed/>
    <w:rsid w:val="00750AAE"/>
    <w:pPr>
      <w:tabs>
        <w:tab w:val="center" w:pos="4153"/>
        <w:tab w:val="right" w:pos="8306"/>
      </w:tabs>
      <w:snapToGrid w:val="0"/>
      <w:jc w:val="center"/>
    </w:pPr>
    <w:rPr>
      <w:sz w:val="18"/>
      <w:szCs w:val="18"/>
    </w:rPr>
  </w:style>
  <w:style w:type="character" w:customStyle="1" w:styleId="Char4">
    <w:name w:val="页眉 Char"/>
    <w:basedOn w:val="a0"/>
    <w:link w:val="ac"/>
    <w:uiPriority w:val="99"/>
    <w:rsid w:val="00750AAE"/>
    <w:rPr>
      <w:rFonts w:ascii="Times New Roman" w:eastAsia="方正仿宋简体" w:hAnsi="Times New Roman" w:cs="Times New Roman"/>
      <w:sz w:val="18"/>
      <w:szCs w:val="18"/>
    </w:rPr>
  </w:style>
  <w:style w:type="paragraph" w:styleId="ad">
    <w:name w:val="footer"/>
    <w:basedOn w:val="a"/>
    <w:link w:val="Char5"/>
    <w:uiPriority w:val="99"/>
    <w:unhideWhenUsed/>
    <w:rsid w:val="00750AAE"/>
    <w:pPr>
      <w:tabs>
        <w:tab w:val="center" w:pos="4153"/>
        <w:tab w:val="right" w:pos="8306"/>
      </w:tabs>
      <w:snapToGrid w:val="0"/>
      <w:jc w:val="left"/>
    </w:pPr>
    <w:rPr>
      <w:sz w:val="18"/>
      <w:szCs w:val="18"/>
    </w:rPr>
  </w:style>
  <w:style w:type="character" w:customStyle="1" w:styleId="Char5">
    <w:name w:val="页脚 Char"/>
    <w:basedOn w:val="a0"/>
    <w:link w:val="ad"/>
    <w:uiPriority w:val="99"/>
    <w:rsid w:val="00750AA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433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1656</Characters>
  <Application>Microsoft Office Word</Application>
  <DocSecurity>4</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黎仕杰</dc:creator>
  <cp:keywords/>
  <dc:description/>
  <cp:lastModifiedBy>ZHONGM</cp:lastModifiedBy>
  <cp:revision>2</cp:revision>
  <cp:lastPrinted>2025-08-18T07:50:00Z</cp:lastPrinted>
  <dcterms:created xsi:type="dcterms:W3CDTF">2025-08-18T16:01:00Z</dcterms:created>
  <dcterms:modified xsi:type="dcterms:W3CDTF">2025-08-18T16:01:00Z</dcterms:modified>
</cp:coreProperties>
</file>