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52" w:rsidRDefault="001336D8">
      <w:pPr>
        <w:pStyle w:val="a6"/>
        <w:shd w:val="clear" w:color="auto" w:fill="FFFFFF"/>
        <w:adjustRightInd w:val="0"/>
        <w:spacing w:before="240" w:beforeAutospacing="0" w:after="0" w:afterAutospacing="0"/>
        <w:ind w:firstLine="883"/>
        <w:jc w:val="center"/>
        <w:rPr>
          <w:rFonts w:ascii="仿宋" w:eastAsia="仿宋" w:hAnsi="仿宋"/>
          <w:b/>
          <w:bCs/>
          <w:color w:val="333333"/>
          <w:sz w:val="44"/>
          <w:szCs w:val="44"/>
        </w:rPr>
      </w:pPr>
      <w:r>
        <w:rPr>
          <w:rFonts w:ascii="仿宋" w:eastAsia="仿宋" w:hAnsi="仿宋" w:hint="eastAsia"/>
          <w:b/>
          <w:bCs/>
          <w:color w:val="333333"/>
          <w:sz w:val="44"/>
          <w:szCs w:val="44"/>
        </w:rPr>
        <w:t>百嘉基金管理有限公司关于</w:t>
      </w:r>
    </w:p>
    <w:p w:rsidR="001F0D52" w:rsidRDefault="001336D8">
      <w:pPr>
        <w:pStyle w:val="a6"/>
        <w:shd w:val="clear" w:color="auto" w:fill="FFFFFF"/>
        <w:adjustRightInd w:val="0"/>
        <w:spacing w:before="240" w:beforeAutospacing="0" w:after="0" w:afterAutospacing="0"/>
        <w:ind w:firstLine="883"/>
        <w:jc w:val="center"/>
        <w:rPr>
          <w:rFonts w:ascii="仿宋" w:eastAsia="仿宋" w:hAnsi="仿宋"/>
          <w:b/>
          <w:bCs/>
          <w:color w:val="333333"/>
          <w:sz w:val="44"/>
          <w:szCs w:val="44"/>
        </w:rPr>
      </w:pPr>
      <w:r>
        <w:rPr>
          <w:rFonts w:ascii="仿宋" w:eastAsia="仿宋" w:hAnsi="仿宋" w:hint="eastAsia"/>
          <w:b/>
          <w:bCs/>
          <w:color w:val="333333"/>
          <w:sz w:val="44"/>
          <w:szCs w:val="44"/>
        </w:rPr>
        <w:t>百嘉科技创新混合型证券投资基金</w:t>
      </w:r>
    </w:p>
    <w:p w:rsidR="001F0D52" w:rsidRDefault="001336D8">
      <w:pPr>
        <w:pStyle w:val="a6"/>
        <w:shd w:val="clear" w:color="auto" w:fill="FFFFFF"/>
        <w:adjustRightInd w:val="0"/>
        <w:spacing w:before="240" w:beforeAutospacing="0" w:after="0" w:afterAutospacing="0"/>
        <w:ind w:firstLine="883"/>
        <w:jc w:val="center"/>
        <w:rPr>
          <w:rFonts w:ascii="仿宋" w:eastAsia="仿宋" w:hAnsi="仿宋"/>
          <w:b/>
          <w:bCs/>
          <w:color w:val="333333"/>
          <w:sz w:val="44"/>
          <w:szCs w:val="44"/>
        </w:rPr>
      </w:pPr>
      <w:r>
        <w:rPr>
          <w:rFonts w:ascii="仿宋" w:eastAsia="仿宋" w:hAnsi="仿宋" w:hint="eastAsia"/>
          <w:b/>
          <w:bCs/>
          <w:color w:val="333333"/>
          <w:sz w:val="44"/>
          <w:szCs w:val="44"/>
        </w:rPr>
        <w:t>提前结束募集的公告</w:t>
      </w:r>
    </w:p>
    <w:p w:rsidR="001F0D52" w:rsidRDefault="001F0D52">
      <w:pPr>
        <w:pStyle w:val="a6"/>
        <w:shd w:val="clear" w:color="auto" w:fill="FFFFFF"/>
        <w:adjustRightInd w:val="0"/>
        <w:spacing w:before="240" w:beforeAutospacing="0" w:after="0" w:afterAutospacing="0" w:line="420" w:lineRule="atLeas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bookmarkStart w:id="0" w:name="_Hlk76564203"/>
    </w:p>
    <w:bookmarkEnd w:id="0"/>
    <w:p w:rsidR="001F0D52" w:rsidRDefault="001336D8">
      <w:pPr>
        <w:pStyle w:val="a6"/>
        <w:shd w:val="clear" w:color="auto" w:fill="FFFFFF"/>
        <w:adjustRightIn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百嘉科技创新混合型证券投资基金（基金简称：百嘉科技创新混合</w:t>
      </w:r>
      <w:r>
        <w:rPr>
          <w:rFonts w:ascii="仿宋" w:eastAsia="仿宋" w:hAnsi="仿宋" w:hint="eastAsia"/>
          <w:color w:val="333333"/>
          <w:sz w:val="28"/>
          <w:szCs w:val="28"/>
        </w:rPr>
        <w:t>A</w:t>
      </w:r>
      <w:r>
        <w:rPr>
          <w:rFonts w:ascii="仿宋" w:eastAsia="仿宋" w:hAnsi="仿宋" w:hint="eastAsia"/>
          <w:color w:val="333333"/>
          <w:sz w:val="28"/>
          <w:szCs w:val="28"/>
        </w:rPr>
        <w:t>、百嘉科技创新混合</w:t>
      </w:r>
      <w:r>
        <w:rPr>
          <w:rFonts w:ascii="仿宋" w:eastAsia="仿宋" w:hAnsi="仿宋" w:hint="eastAsia"/>
          <w:color w:val="333333"/>
          <w:sz w:val="28"/>
          <w:szCs w:val="28"/>
        </w:rPr>
        <w:t>C</w:t>
      </w:r>
      <w:r>
        <w:rPr>
          <w:rFonts w:ascii="仿宋" w:eastAsia="仿宋" w:hAnsi="仿宋" w:hint="eastAsia"/>
          <w:color w:val="333333"/>
          <w:sz w:val="28"/>
          <w:szCs w:val="28"/>
        </w:rPr>
        <w:t>，基金份额代码：</w:t>
      </w:r>
      <w:r>
        <w:rPr>
          <w:rFonts w:ascii="仿宋" w:eastAsia="仿宋" w:hAnsi="仿宋" w:hint="eastAsia"/>
          <w:color w:val="333333"/>
          <w:sz w:val="28"/>
          <w:szCs w:val="28"/>
        </w:rPr>
        <w:t>A</w:t>
      </w:r>
      <w:r>
        <w:rPr>
          <w:rFonts w:ascii="仿宋" w:eastAsia="仿宋" w:hAnsi="仿宋" w:hint="eastAsia"/>
          <w:color w:val="333333"/>
          <w:sz w:val="28"/>
          <w:szCs w:val="28"/>
        </w:rPr>
        <w:t>类份额</w:t>
      </w:r>
      <w:r>
        <w:rPr>
          <w:rFonts w:ascii="仿宋" w:eastAsia="仿宋" w:hAnsi="仿宋" w:hint="eastAsia"/>
          <w:color w:val="333333"/>
          <w:sz w:val="28"/>
          <w:szCs w:val="28"/>
        </w:rPr>
        <w:t>024087</w:t>
      </w:r>
      <w:r>
        <w:rPr>
          <w:rFonts w:ascii="仿宋" w:eastAsia="仿宋" w:hAnsi="仿宋" w:hint="eastAsia"/>
          <w:color w:val="333333"/>
          <w:sz w:val="28"/>
          <w:szCs w:val="28"/>
        </w:rPr>
        <w:t>、</w:t>
      </w:r>
      <w:r>
        <w:rPr>
          <w:rFonts w:ascii="仿宋" w:eastAsia="仿宋" w:hAnsi="仿宋" w:hint="eastAsia"/>
          <w:color w:val="333333"/>
          <w:sz w:val="28"/>
          <w:szCs w:val="28"/>
        </w:rPr>
        <w:t>C</w:t>
      </w:r>
      <w:r>
        <w:rPr>
          <w:rFonts w:ascii="仿宋" w:eastAsia="仿宋" w:hAnsi="仿宋" w:hint="eastAsia"/>
          <w:color w:val="333333"/>
          <w:sz w:val="28"/>
          <w:szCs w:val="28"/>
        </w:rPr>
        <w:t>类份额</w:t>
      </w:r>
      <w:r>
        <w:rPr>
          <w:rFonts w:ascii="仿宋" w:eastAsia="仿宋" w:hAnsi="仿宋" w:hint="eastAsia"/>
          <w:color w:val="333333"/>
          <w:sz w:val="28"/>
          <w:szCs w:val="28"/>
        </w:rPr>
        <w:t>024088</w:t>
      </w:r>
      <w:r>
        <w:rPr>
          <w:rFonts w:ascii="仿宋" w:eastAsia="仿宋" w:hAnsi="仿宋" w:hint="eastAsia"/>
          <w:color w:val="333333"/>
          <w:sz w:val="28"/>
          <w:szCs w:val="28"/>
        </w:rPr>
        <w:t>，以下简称“本基金”），根据中国证券监督管理委员会《关于准予百嘉科技创新混合型证券投资基金注册的批复》（证监许可〔</w:t>
      </w:r>
      <w:r>
        <w:rPr>
          <w:rFonts w:ascii="仿宋" w:eastAsia="仿宋" w:hAnsi="仿宋"/>
          <w:color w:val="333333"/>
          <w:sz w:val="28"/>
          <w:szCs w:val="28"/>
        </w:rPr>
        <w:t>202</w:t>
      </w:r>
      <w:r>
        <w:rPr>
          <w:rFonts w:ascii="仿宋" w:eastAsia="仿宋" w:hAnsi="仿宋" w:hint="eastAsia"/>
          <w:color w:val="333333"/>
          <w:sz w:val="28"/>
          <w:szCs w:val="28"/>
        </w:rPr>
        <w:t>5</w:t>
      </w:r>
      <w:r>
        <w:rPr>
          <w:rFonts w:ascii="仿宋" w:eastAsia="仿宋" w:hAnsi="仿宋"/>
          <w:color w:val="333333"/>
          <w:sz w:val="28"/>
          <w:szCs w:val="28"/>
        </w:rPr>
        <w:t>〕</w:t>
      </w:r>
      <w:r>
        <w:rPr>
          <w:rFonts w:ascii="仿宋" w:eastAsia="仿宋" w:hAnsi="仿宋" w:hint="eastAsia"/>
          <w:color w:val="333333"/>
          <w:sz w:val="28"/>
          <w:szCs w:val="28"/>
        </w:rPr>
        <w:t>739</w:t>
      </w:r>
      <w:r>
        <w:rPr>
          <w:rFonts w:ascii="仿宋" w:eastAsia="仿宋" w:hAnsi="仿宋"/>
          <w:color w:val="333333"/>
          <w:sz w:val="28"/>
          <w:szCs w:val="28"/>
        </w:rPr>
        <w:t>号）</w:t>
      </w:r>
      <w:r>
        <w:rPr>
          <w:rFonts w:ascii="仿宋" w:eastAsia="仿宋" w:hAnsi="仿宋" w:hint="eastAsia"/>
          <w:color w:val="333333"/>
          <w:sz w:val="28"/>
          <w:szCs w:val="28"/>
        </w:rPr>
        <w:t>，于</w:t>
      </w:r>
      <w:r>
        <w:rPr>
          <w:rFonts w:ascii="仿宋" w:eastAsia="仿宋" w:hAnsi="仿宋" w:hint="eastAsia"/>
          <w:color w:val="333333"/>
          <w:sz w:val="28"/>
          <w:szCs w:val="28"/>
        </w:rPr>
        <w:t>2025</w:t>
      </w:r>
      <w:r>
        <w:rPr>
          <w:rFonts w:ascii="仿宋" w:eastAsia="仿宋" w:hAnsi="仿宋" w:hint="eastAsia"/>
          <w:color w:val="333333"/>
          <w:sz w:val="28"/>
          <w:szCs w:val="28"/>
        </w:rPr>
        <w:t>年</w:t>
      </w:r>
      <w:r>
        <w:rPr>
          <w:rFonts w:ascii="仿宋" w:eastAsia="仿宋" w:hAnsi="仿宋" w:hint="eastAsia"/>
          <w:color w:val="333333"/>
          <w:sz w:val="28"/>
          <w:szCs w:val="28"/>
        </w:rPr>
        <w:t>8</w:t>
      </w:r>
      <w:r>
        <w:rPr>
          <w:rFonts w:ascii="仿宋" w:eastAsia="仿宋" w:hAnsi="仿宋" w:hint="eastAsia"/>
          <w:color w:val="333333"/>
          <w:sz w:val="28"/>
          <w:szCs w:val="28"/>
        </w:rPr>
        <w:t>月</w:t>
      </w:r>
      <w:r>
        <w:rPr>
          <w:rFonts w:ascii="仿宋" w:eastAsia="仿宋" w:hAnsi="仿宋" w:hint="eastAsia"/>
          <w:color w:val="333333"/>
          <w:sz w:val="28"/>
          <w:szCs w:val="28"/>
        </w:rPr>
        <w:t>4</w:t>
      </w:r>
      <w:r>
        <w:rPr>
          <w:rFonts w:ascii="仿宋" w:eastAsia="仿宋" w:hAnsi="仿宋" w:hint="eastAsia"/>
          <w:color w:val="333333"/>
          <w:sz w:val="28"/>
          <w:szCs w:val="28"/>
        </w:rPr>
        <w:t>日开始募集，原定募集截止日为</w:t>
      </w:r>
      <w:r>
        <w:rPr>
          <w:rFonts w:ascii="仿宋" w:eastAsia="仿宋" w:hAnsi="仿宋" w:hint="eastAsia"/>
          <w:color w:val="333333"/>
          <w:sz w:val="28"/>
          <w:szCs w:val="28"/>
        </w:rPr>
        <w:t>2025</w:t>
      </w:r>
      <w:r>
        <w:rPr>
          <w:rFonts w:ascii="仿宋" w:eastAsia="仿宋" w:hAnsi="仿宋" w:hint="eastAsia"/>
          <w:color w:val="333333"/>
          <w:sz w:val="28"/>
          <w:szCs w:val="28"/>
        </w:rPr>
        <w:t>年</w:t>
      </w:r>
      <w:r>
        <w:rPr>
          <w:rFonts w:ascii="仿宋" w:eastAsia="仿宋" w:hAnsi="仿宋" w:hint="eastAsia"/>
          <w:color w:val="333333"/>
          <w:sz w:val="28"/>
          <w:szCs w:val="28"/>
        </w:rPr>
        <w:t>8</w:t>
      </w:r>
      <w:r>
        <w:rPr>
          <w:rFonts w:ascii="仿宋" w:eastAsia="仿宋" w:hAnsi="仿宋" w:hint="eastAsia"/>
          <w:color w:val="333333"/>
          <w:sz w:val="28"/>
          <w:szCs w:val="28"/>
        </w:rPr>
        <w:t>月</w:t>
      </w:r>
      <w:r>
        <w:rPr>
          <w:rFonts w:ascii="仿宋" w:eastAsia="仿宋" w:hAnsi="仿宋" w:hint="eastAsia"/>
          <w:color w:val="333333"/>
          <w:sz w:val="28"/>
          <w:szCs w:val="28"/>
        </w:rPr>
        <w:t>22</w:t>
      </w:r>
      <w:r>
        <w:rPr>
          <w:rFonts w:ascii="仿宋" w:eastAsia="仿宋" w:hAnsi="仿宋" w:hint="eastAsia"/>
          <w:color w:val="333333"/>
          <w:sz w:val="28"/>
          <w:szCs w:val="28"/>
        </w:rPr>
        <w:t>日。</w:t>
      </w:r>
    </w:p>
    <w:p w:rsidR="001F0D52" w:rsidRDefault="001336D8">
      <w:pPr>
        <w:pStyle w:val="a6"/>
        <w:shd w:val="clear" w:color="auto" w:fill="FFFFFF"/>
        <w:adjustRightIn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为保护投资者利益，根据《百嘉科技创新混合型证券投资基金基金合同》《百嘉科技创新混合型证券投资基金招募说明书》和《百嘉科技创新混合型证券投资基金基金份额发售公告》等文件的相关约定以及目前本基金的认购情况，本基金管理人百嘉基金管理有限公司（以下简称“本公司”）决定提前结束本基金的募集。认购截止日提前至</w:t>
      </w:r>
      <w:r>
        <w:rPr>
          <w:rFonts w:ascii="仿宋" w:eastAsia="仿宋" w:hAnsi="仿宋" w:hint="eastAsia"/>
          <w:color w:val="333333"/>
          <w:sz w:val="28"/>
          <w:szCs w:val="28"/>
        </w:rPr>
        <w:t>2025</w:t>
      </w:r>
      <w:r>
        <w:rPr>
          <w:rFonts w:ascii="仿宋" w:eastAsia="仿宋" w:hAnsi="仿宋" w:hint="eastAsia"/>
          <w:color w:val="333333"/>
          <w:sz w:val="28"/>
          <w:szCs w:val="28"/>
        </w:rPr>
        <w:t>年</w:t>
      </w:r>
      <w:r>
        <w:rPr>
          <w:rFonts w:ascii="仿宋" w:eastAsia="仿宋" w:hAnsi="仿宋" w:hint="eastAsia"/>
          <w:color w:val="333333"/>
          <w:sz w:val="28"/>
          <w:szCs w:val="28"/>
        </w:rPr>
        <w:t>8</w:t>
      </w:r>
      <w:r>
        <w:rPr>
          <w:rFonts w:ascii="仿宋" w:eastAsia="仿宋" w:hAnsi="仿宋" w:hint="eastAsia"/>
          <w:color w:val="333333"/>
          <w:sz w:val="28"/>
          <w:szCs w:val="28"/>
        </w:rPr>
        <w:t>月</w:t>
      </w:r>
      <w:r>
        <w:rPr>
          <w:rFonts w:ascii="仿宋" w:eastAsia="仿宋" w:hAnsi="仿宋" w:hint="eastAsia"/>
          <w:color w:val="333333"/>
          <w:sz w:val="28"/>
          <w:szCs w:val="28"/>
        </w:rPr>
        <w:t>15</w:t>
      </w:r>
      <w:r>
        <w:rPr>
          <w:rFonts w:ascii="仿宋" w:eastAsia="仿宋" w:hAnsi="仿宋" w:hint="eastAsia"/>
          <w:color w:val="333333"/>
          <w:sz w:val="28"/>
          <w:szCs w:val="28"/>
        </w:rPr>
        <w:t>日，即本基金</w:t>
      </w:r>
      <w:r>
        <w:rPr>
          <w:rFonts w:ascii="仿宋" w:eastAsia="仿宋" w:hAnsi="仿宋" w:hint="eastAsia"/>
          <w:color w:val="333333"/>
          <w:sz w:val="28"/>
          <w:szCs w:val="28"/>
        </w:rPr>
        <w:t>2025</w:t>
      </w:r>
      <w:r>
        <w:rPr>
          <w:rFonts w:ascii="仿宋" w:eastAsia="仿宋" w:hAnsi="仿宋" w:hint="eastAsia"/>
          <w:color w:val="333333"/>
          <w:sz w:val="28"/>
          <w:szCs w:val="28"/>
        </w:rPr>
        <w:t>年</w:t>
      </w:r>
      <w:r>
        <w:rPr>
          <w:rFonts w:ascii="仿宋" w:eastAsia="仿宋" w:hAnsi="仿宋" w:hint="eastAsia"/>
          <w:color w:val="333333"/>
          <w:sz w:val="28"/>
          <w:szCs w:val="28"/>
        </w:rPr>
        <w:t>8</w:t>
      </w:r>
      <w:r>
        <w:rPr>
          <w:rFonts w:ascii="仿宋" w:eastAsia="仿宋" w:hAnsi="仿宋" w:hint="eastAsia"/>
          <w:color w:val="333333"/>
          <w:sz w:val="28"/>
          <w:szCs w:val="28"/>
        </w:rPr>
        <w:t>月</w:t>
      </w:r>
      <w:r>
        <w:rPr>
          <w:rFonts w:ascii="仿宋" w:eastAsia="仿宋" w:hAnsi="仿宋" w:hint="eastAsia"/>
          <w:color w:val="333333"/>
          <w:sz w:val="28"/>
          <w:szCs w:val="28"/>
        </w:rPr>
        <w:t>15</w:t>
      </w:r>
      <w:r>
        <w:rPr>
          <w:rFonts w:ascii="仿宋" w:eastAsia="仿宋" w:hAnsi="仿宋" w:hint="eastAsia"/>
          <w:color w:val="333333"/>
          <w:sz w:val="28"/>
          <w:szCs w:val="28"/>
        </w:rPr>
        <w:t>日的有效认购申请将全部予以确认，从</w:t>
      </w:r>
      <w:r>
        <w:rPr>
          <w:rFonts w:ascii="仿宋" w:eastAsia="仿宋" w:hAnsi="仿宋" w:hint="eastAsia"/>
          <w:color w:val="333333"/>
          <w:sz w:val="28"/>
          <w:szCs w:val="28"/>
        </w:rPr>
        <w:t>2025</w:t>
      </w:r>
      <w:r>
        <w:rPr>
          <w:rFonts w:ascii="仿宋" w:eastAsia="仿宋" w:hAnsi="仿宋" w:hint="eastAsia"/>
          <w:color w:val="333333"/>
          <w:sz w:val="28"/>
          <w:szCs w:val="28"/>
        </w:rPr>
        <w:t>年</w:t>
      </w:r>
      <w:r>
        <w:rPr>
          <w:rFonts w:ascii="仿宋" w:eastAsia="仿宋" w:hAnsi="仿宋" w:hint="eastAsia"/>
          <w:color w:val="333333"/>
          <w:sz w:val="28"/>
          <w:szCs w:val="28"/>
        </w:rPr>
        <w:t>8</w:t>
      </w:r>
      <w:r>
        <w:rPr>
          <w:rFonts w:ascii="仿宋" w:eastAsia="仿宋" w:hAnsi="仿宋" w:hint="eastAsia"/>
          <w:color w:val="333333"/>
          <w:sz w:val="28"/>
          <w:szCs w:val="28"/>
        </w:rPr>
        <w:t>月</w:t>
      </w:r>
      <w:r>
        <w:rPr>
          <w:rFonts w:ascii="仿宋" w:eastAsia="仿宋" w:hAnsi="仿宋" w:hint="eastAsia"/>
          <w:color w:val="333333"/>
          <w:sz w:val="28"/>
          <w:szCs w:val="28"/>
        </w:rPr>
        <w:t>16</w:t>
      </w:r>
      <w:r>
        <w:rPr>
          <w:rFonts w:ascii="仿宋" w:eastAsia="仿宋" w:hAnsi="仿宋" w:hint="eastAsia"/>
          <w:color w:val="333333"/>
          <w:sz w:val="28"/>
          <w:szCs w:val="28"/>
        </w:rPr>
        <w:t>日起不再接受投资者的认购申请。</w:t>
      </w:r>
    </w:p>
    <w:p w:rsidR="001F0D52" w:rsidRDefault="001336D8">
      <w:pPr>
        <w:pStyle w:val="a6"/>
        <w:shd w:val="clear" w:color="auto" w:fill="FFFFFF"/>
        <w:adjustRightIn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lastRenderedPageBreak/>
        <w:t>投资者欲了解本基金的详细情况，请阅读本基金的基金合同、招募说明书、产品资料概要及发</w:t>
      </w:r>
      <w:r>
        <w:rPr>
          <w:rFonts w:ascii="仿宋" w:eastAsia="仿宋" w:hAnsi="仿宋" w:hint="eastAsia"/>
          <w:color w:val="333333"/>
          <w:sz w:val="28"/>
          <w:szCs w:val="28"/>
        </w:rPr>
        <w:t>售公告</w:t>
      </w:r>
      <w:r>
        <w:rPr>
          <w:rFonts w:ascii="仿宋" w:eastAsia="仿宋" w:hAnsi="仿宋" w:hint="eastAsia"/>
          <w:color w:val="333333"/>
          <w:sz w:val="28"/>
          <w:szCs w:val="28"/>
        </w:rPr>
        <w:t>,</w:t>
      </w:r>
      <w:r>
        <w:rPr>
          <w:rFonts w:ascii="仿宋" w:eastAsia="仿宋" w:hAnsi="仿宋" w:hint="eastAsia"/>
          <w:color w:val="333333"/>
          <w:sz w:val="28"/>
          <w:szCs w:val="28"/>
        </w:rPr>
        <w:t>可登陆本公司网站</w:t>
      </w:r>
      <w:r>
        <w:rPr>
          <w:rFonts w:ascii="仿宋" w:eastAsia="仿宋" w:hAnsi="仿宋" w:hint="eastAsia"/>
          <w:color w:val="333333"/>
          <w:sz w:val="28"/>
          <w:szCs w:val="28"/>
        </w:rPr>
        <w:t>(</w:t>
      </w:r>
      <w:r>
        <w:rPr>
          <w:rFonts w:ascii="仿宋" w:eastAsia="仿宋" w:hAnsi="仿宋"/>
          <w:color w:val="333333"/>
          <w:sz w:val="28"/>
          <w:szCs w:val="28"/>
        </w:rPr>
        <w:t>www.baijiafunds.com.cn)</w:t>
      </w:r>
      <w:r>
        <w:rPr>
          <w:rFonts w:ascii="仿宋" w:eastAsia="仿宋" w:hAnsi="仿宋" w:hint="eastAsia"/>
          <w:color w:val="333333"/>
          <w:sz w:val="28"/>
          <w:szCs w:val="28"/>
        </w:rPr>
        <w:t>查询相关信息或拨打客户服务电话（</w:t>
      </w:r>
      <w:r>
        <w:rPr>
          <w:rFonts w:ascii="仿宋" w:eastAsia="仿宋" w:hAnsi="仿宋"/>
          <w:color w:val="333333"/>
          <w:sz w:val="28"/>
          <w:szCs w:val="28"/>
        </w:rPr>
        <w:t>400</w:t>
      </w:r>
      <w:r>
        <w:rPr>
          <w:rFonts w:ascii="仿宋" w:eastAsia="仿宋" w:hAnsi="仿宋" w:hint="eastAsia"/>
          <w:color w:val="333333"/>
          <w:sz w:val="28"/>
          <w:szCs w:val="28"/>
        </w:rPr>
        <w:t>-</w:t>
      </w:r>
      <w:r>
        <w:rPr>
          <w:rFonts w:ascii="仿宋" w:eastAsia="仿宋" w:hAnsi="仿宋"/>
          <w:color w:val="333333"/>
          <w:sz w:val="28"/>
          <w:szCs w:val="28"/>
        </w:rPr>
        <w:t>825</w:t>
      </w:r>
      <w:r>
        <w:rPr>
          <w:rFonts w:ascii="仿宋" w:eastAsia="仿宋" w:hAnsi="仿宋" w:hint="eastAsia"/>
          <w:color w:val="333333"/>
          <w:sz w:val="28"/>
          <w:szCs w:val="28"/>
        </w:rPr>
        <w:t>-</w:t>
      </w:r>
      <w:r>
        <w:rPr>
          <w:rFonts w:ascii="仿宋" w:eastAsia="仿宋" w:hAnsi="仿宋"/>
          <w:color w:val="333333"/>
          <w:sz w:val="28"/>
          <w:szCs w:val="28"/>
        </w:rPr>
        <w:t>8838</w:t>
      </w:r>
      <w:r>
        <w:rPr>
          <w:rFonts w:ascii="仿宋" w:eastAsia="仿宋" w:hAnsi="仿宋" w:hint="eastAsia"/>
          <w:color w:val="333333"/>
          <w:sz w:val="28"/>
          <w:szCs w:val="28"/>
        </w:rPr>
        <w:t>）咨询相关事宜。</w:t>
      </w:r>
    </w:p>
    <w:p w:rsidR="001F0D52" w:rsidRDefault="001336D8">
      <w:pPr>
        <w:pStyle w:val="a6"/>
        <w:shd w:val="clear" w:color="auto" w:fill="FFFFFF"/>
        <w:adjustRightIn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风险提示：本基金管理人承诺以诚实信用、勤勉尽责的原则管理和运用基金财产，但不保证基金一定盈利，也不保证最低收益。</w:t>
      </w:r>
    </w:p>
    <w:p w:rsidR="001F0D52" w:rsidRDefault="001336D8">
      <w:pPr>
        <w:pStyle w:val="a6"/>
        <w:shd w:val="clear" w:color="auto" w:fill="FFFFFF"/>
        <w:adjustRightIn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投资者投资基金之前应认真阅读基金的《基金合同》《招募说明书》及《产品资料概要》等文件。敬请投资者注意投资风险。</w:t>
      </w:r>
    </w:p>
    <w:p w:rsidR="001F0D52" w:rsidRDefault="001336D8">
      <w:pPr>
        <w:pStyle w:val="a6"/>
        <w:shd w:val="clear" w:color="auto" w:fill="FFFFFF"/>
        <w:adjustRightIn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本公告的解释权归本公司所有。</w:t>
      </w:r>
    </w:p>
    <w:p w:rsidR="001F0D52" w:rsidRDefault="001336D8">
      <w:pPr>
        <w:pStyle w:val="a6"/>
        <w:shd w:val="clear" w:color="auto" w:fill="FFFFFF"/>
        <w:adjustRightIn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特此公告。</w:t>
      </w:r>
    </w:p>
    <w:p w:rsidR="001F0D52" w:rsidRDefault="001336D8">
      <w:pPr>
        <w:pStyle w:val="a6"/>
        <w:shd w:val="clear" w:color="auto" w:fill="FFFFFF"/>
        <w:adjustRightInd w:val="0"/>
        <w:spacing w:before="570" w:beforeAutospacing="0" w:after="0" w:afterAutospacing="0" w:line="360" w:lineRule="auto"/>
        <w:ind w:firstLineChars="200" w:firstLine="560"/>
        <w:jc w:val="right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百嘉基金管理有限公司</w:t>
      </w:r>
    </w:p>
    <w:p w:rsidR="001F0D52" w:rsidRDefault="001336D8">
      <w:pPr>
        <w:pStyle w:val="a6"/>
        <w:shd w:val="clear" w:color="auto" w:fill="FFFFFF"/>
        <w:adjustRightInd w:val="0"/>
        <w:spacing w:before="0" w:beforeAutospacing="0" w:after="0" w:afterAutospacing="0" w:line="360" w:lineRule="auto"/>
        <w:ind w:firstLineChars="200" w:firstLine="560"/>
        <w:jc w:val="right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2025</w:t>
      </w:r>
      <w:r>
        <w:rPr>
          <w:rFonts w:ascii="仿宋" w:eastAsia="仿宋" w:hAnsi="仿宋" w:hint="eastAsia"/>
          <w:color w:val="333333"/>
          <w:sz w:val="28"/>
          <w:szCs w:val="28"/>
        </w:rPr>
        <w:t>年</w:t>
      </w:r>
      <w:r>
        <w:rPr>
          <w:rFonts w:ascii="仿宋" w:eastAsia="仿宋" w:hAnsi="仿宋" w:hint="eastAsia"/>
          <w:color w:val="333333"/>
          <w:sz w:val="28"/>
          <w:szCs w:val="28"/>
        </w:rPr>
        <w:t>8</w:t>
      </w:r>
      <w:r>
        <w:rPr>
          <w:rFonts w:ascii="仿宋" w:eastAsia="仿宋" w:hAnsi="仿宋" w:hint="eastAsia"/>
          <w:color w:val="333333"/>
          <w:sz w:val="28"/>
          <w:szCs w:val="28"/>
        </w:rPr>
        <w:t>月</w:t>
      </w:r>
      <w:r>
        <w:rPr>
          <w:rFonts w:ascii="仿宋" w:eastAsia="仿宋" w:hAnsi="仿宋" w:hint="eastAsia"/>
          <w:color w:val="333333"/>
          <w:sz w:val="28"/>
          <w:szCs w:val="28"/>
        </w:rPr>
        <w:t>12</w:t>
      </w:r>
      <w:r>
        <w:rPr>
          <w:rFonts w:ascii="仿宋" w:eastAsia="仿宋" w:hAnsi="仿宋" w:hint="eastAsia"/>
          <w:color w:val="333333"/>
          <w:sz w:val="28"/>
          <w:szCs w:val="28"/>
        </w:rPr>
        <w:t>日</w:t>
      </w:r>
    </w:p>
    <w:p w:rsidR="001F0D52" w:rsidRDefault="001F0D52">
      <w:pPr>
        <w:adjustRightInd w:val="0"/>
        <w:ind w:firstLineChars="200" w:firstLine="440"/>
        <w:rPr>
          <w:rFonts w:ascii="仿宋" w:eastAsia="仿宋" w:hAnsi="仿宋"/>
          <w:sz w:val="22"/>
          <w:szCs w:val="24"/>
        </w:rPr>
      </w:pPr>
    </w:p>
    <w:sectPr w:rsidR="001F0D52" w:rsidSect="003C5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Y4NDBjYWNjYjYyNGJiZDAwZWU5ZjllMjgyMDM4YzcifQ=="/>
  </w:docVars>
  <w:rsids>
    <w:rsidRoot w:val="00C4722A"/>
    <w:rsid w:val="00037802"/>
    <w:rsid w:val="000A1D88"/>
    <w:rsid w:val="001336D8"/>
    <w:rsid w:val="001553C3"/>
    <w:rsid w:val="00197199"/>
    <w:rsid w:val="001B1531"/>
    <w:rsid w:val="001F0D52"/>
    <w:rsid w:val="001F7A6E"/>
    <w:rsid w:val="00283F05"/>
    <w:rsid w:val="002F6128"/>
    <w:rsid w:val="00313A8F"/>
    <w:rsid w:val="003C56C8"/>
    <w:rsid w:val="003F7DD9"/>
    <w:rsid w:val="00401C57"/>
    <w:rsid w:val="004053D7"/>
    <w:rsid w:val="0042618C"/>
    <w:rsid w:val="00463FB5"/>
    <w:rsid w:val="004719E2"/>
    <w:rsid w:val="004C0E8E"/>
    <w:rsid w:val="005052DB"/>
    <w:rsid w:val="00511E5E"/>
    <w:rsid w:val="00517747"/>
    <w:rsid w:val="005C591D"/>
    <w:rsid w:val="006459AF"/>
    <w:rsid w:val="00690886"/>
    <w:rsid w:val="006A3181"/>
    <w:rsid w:val="006C02EC"/>
    <w:rsid w:val="006D0528"/>
    <w:rsid w:val="006D3324"/>
    <w:rsid w:val="006D5306"/>
    <w:rsid w:val="00721E8C"/>
    <w:rsid w:val="007A6AE7"/>
    <w:rsid w:val="00817345"/>
    <w:rsid w:val="00874877"/>
    <w:rsid w:val="008A3807"/>
    <w:rsid w:val="00942ADF"/>
    <w:rsid w:val="009831BC"/>
    <w:rsid w:val="00984701"/>
    <w:rsid w:val="00A03F35"/>
    <w:rsid w:val="00A37CCF"/>
    <w:rsid w:val="00A849C4"/>
    <w:rsid w:val="00AD55B7"/>
    <w:rsid w:val="00B1727B"/>
    <w:rsid w:val="00B60426"/>
    <w:rsid w:val="00BE1B9E"/>
    <w:rsid w:val="00BF4F09"/>
    <w:rsid w:val="00C04F81"/>
    <w:rsid w:val="00C27DC0"/>
    <w:rsid w:val="00C33F03"/>
    <w:rsid w:val="00C4722A"/>
    <w:rsid w:val="00C62EE5"/>
    <w:rsid w:val="00C63487"/>
    <w:rsid w:val="00CA3D34"/>
    <w:rsid w:val="00CD3725"/>
    <w:rsid w:val="00CE2836"/>
    <w:rsid w:val="00D2790B"/>
    <w:rsid w:val="00E33B2F"/>
    <w:rsid w:val="00E5581B"/>
    <w:rsid w:val="00E62BDB"/>
    <w:rsid w:val="00E92C08"/>
    <w:rsid w:val="00E9598F"/>
    <w:rsid w:val="00ED0E1C"/>
    <w:rsid w:val="00EF10F9"/>
    <w:rsid w:val="00EF7F95"/>
    <w:rsid w:val="00FA3249"/>
    <w:rsid w:val="00FF6BC5"/>
    <w:rsid w:val="032A0CE4"/>
    <w:rsid w:val="1B446F78"/>
    <w:rsid w:val="32184153"/>
    <w:rsid w:val="4EC676E0"/>
    <w:rsid w:val="52BA24A9"/>
    <w:rsid w:val="55030413"/>
    <w:rsid w:val="598928ED"/>
    <w:rsid w:val="654A5029"/>
    <w:rsid w:val="74EA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C56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rsid w:val="003C56C8"/>
    <w:pPr>
      <w:jc w:val="left"/>
    </w:pPr>
  </w:style>
  <w:style w:type="paragraph" w:styleId="a4">
    <w:name w:val="footer"/>
    <w:basedOn w:val="a"/>
    <w:link w:val="Char0"/>
    <w:uiPriority w:val="99"/>
    <w:unhideWhenUsed/>
    <w:qFormat/>
    <w:rsid w:val="003C5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3C5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semiHidden/>
    <w:unhideWhenUsed/>
    <w:qFormat/>
    <w:rsid w:val="003C56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2"/>
    <w:autoRedefine/>
    <w:uiPriority w:val="99"/>
    <w:semiHidden/>
    <w:unhideWhenUsed/>
    <w:qFormat/>
    <w:rsid w:val="003C56C8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3C56C8"/>
    <w:rPr>
      <w:sz w:val="21"/>
      <w:szCs w:val="21"/>
    </w:rPr>
  </w:style>
  <w:style w:type="character" w:customStyle="1" w:styleId="Char1">
    <w:name w:val="页眉 Char"/>
    <w:basedOn w:val="a0"/>
    <w:link w:val="a5"/>
    <w:autoRedefine/>
    <w:uiPriority w:val="99"/>
    <w:qFormat/>
    <w:rsid w:val="003C56C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C56C8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qFormat/>
    <w:rsid w:val="003C56C8"/>
  </w:style>
  <w:style w:type="character" w:customStyle="1" w:styleId="Char2">
    <w:name w:val="批注主题 Char"/>
    <w:basedOn w:val="Char"/>
    <w:link w:val="a7"/>
    <w:autoRedefine/>
    <w:uiPriority w:val="99"/>
    <w:semiHidden/>
    <w:qFormat/>
    <w:rsid w:val="003C56C8"/>
    <w:rPr>
      <w:b/>
      <w:bCs/>
    </w:rPr>
  </w:style>
  <w:style w:type="paragraph" w:customStyle="1" w:styleId="1">
    <w:name w:val="修订1"/>
    <w:autoRedefine/>
    <w:hidden/>
    <w:uiPriority w:val="99"/>
    <w:semiHidden/>
    <w:qFormat/>
    <w:rsid w:val="003C56C8"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rsid w:val="003C56C8"/>
    <w:rPr>
      <w:kern w:val="2"/>
      <w:sz w:val="21"/>
      <w:szCs w:val="22"/>
    </w:rPr>
  </w:style>
  <w:style w:type="paragraph" w:styleId="a9">
    <w:name w:val="Revision"/>
    <w:hidden/>
    <w:uiPriority w:val="99"/>
    <w:unhideWhenUsed/>
    <w:rsid w:val="00FA324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594</Characters>
  <Application>Microsoft Office Word</Application>
  <DocSecurity>4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辜泓烨</dc:creator>
  <cp:lastModifiedBy>ZHONGM</cp:lastModifiedBy>
  <cp:revision>2</cp:revision>
  <dcterms:created xsi:type="dcterms:W3CDTF">2025-08-11T16:01:00Z</dcterms:created>
  <dcterms:modified xsi:type="dcterms:W3CDTF">2025-08-11T16:01:00Z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84D9C5D0CCAE4AA69D1A12608A9C97CC_13</vt:lpwstr>
  </property>
  <property fmtid="{D5CDD505-2E9C-101B-9397-08002B2CF9AE}" pid="4" name="KSOTemplateDocerSaveRecord">
    <vt:lpwstr>eyJoZGlkIjoiMGRjZjljZmI5MmFkNjAzNGI2NmExYWUzNmI2Zjk3MmUiLCJ1c2VySWQiOiIxNTY4NDg2NzE1In0=</vt:lpwstr>
  </property>
</Properties>
</file>