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B8" w:rsidRDefault="00136EEA">
      <w:pPr>
        <w:spacing w:line="360" w:lineRule="auto"/>
        <w:ind w:left="1928" w:hangingChars="800" w:hanging="1928"/>
        <w:jc w:val="center"/>
        <w:rPr>
          <w:b/>
        </w:rPr>
      </w:pPr>
      <w:r>
        <w:rPr>
          <w:rFonts w:hint="eastAsia"/>
          <w:b/>
        </w:rPr>
        <w:t>平安基金管理有限公司</w:t>
      </w:r>
    </w:p>
    <w:p w:rsidR="009D77B8" w:rsidRDefault="00136EEA">
      <w:pPr>
        <w:pStyle w:val="Default"/>
        <w:spacing w:line="360" w:lineRule="auto"/>
        <w:ind w:firstLineChars="250" w:firstLine="602"/>
        <w:jc w:val="center"/>
        <w:rPr>
          <w:rFonts w:hAnsi="宋体"/>
          <w:b/>
          <w:color w:val="auto"/>
        </w:rPr>
      </w:pPr>
      <w:r>
        <w:rPr>
          <w:rFonts w:hAnsi="宋体" w:hint="eastAsia"/>
          <w:b/>
          <w:color w:val="auto"/>
        </w:rPr>
        <w:t>关于新增博时财富基金销售有限公司为旗下基金销售机构的公告</w:t>
      </w:r>
    </w:p>
    <w:p w:rsidR="009D77B8" w:rsidRDefault="009D77B8">
      <w:pPr>
        <w:pStyle w:val="Default"/>
        <w:spacing w:line="360" w:lineRule="auto"/>
        <w:ind w:firstLineChars="250" w:firstLine="602"/>
        <w:jc w:val="center"/>
        <w:rPr>
          <w:rFonts w:hAnsi="宋体"/>
          <w:b/>
          <w:color w:val="auto"/>
        </w:rPr>
      </w:pPr>
    </w:p>
    <w:p w:rsidR="009D77B8" w:rsidRDefault="00136EEA">
      <w:pPr>
        <w:spacing w:line="360" w:lineRule="auto"/>
        <w:ind w:firstLineChars="200" w:firstLine="440"/>
        <w:rPr>
          <w:sz w:val="22"/>
          <w:szCs w:val="22"/>
        </w:rPr>
      </w:pPr>
      <w:r>
        <w:rPr>
          <w:sz w:val="22"/>
          <w:szCs w:val="20"/>
        </w:rPr>
        <w:t>为更好地满足广大投资者的理财需求，</w:t>
      </w:r>
      <w:r>
        <w:rPr>
          <w:rFonts w:hint="eastAsia"/>
          <w:sz w:val="22"/>
          <w:szCs w:val="20"/>
        </w:rPr>
        <w:t>根据平安基金管理有限公司</w:t>
      </w:r>
      <w:r>
        <w:rPr>
          <w:sz w:val="22"/>
          <w:szCs w:val="20"/>
        </w:rPr>
        <w:t>（以下简称</w:t>
      </w:r>
      <w:r>
        <w:rPr>
          <w:sz w:val="22"/>
          <w:szCs w:val="20"/>
        </w:rPr>
        <w:t>“</w:t>
      </w:r>
      <w:r>
        <w:rPr>
          <w:sz w:val="22"/>
          <w:szCs w:val="20"/>
        </w:rPr>
        <w:t>本公司</w:t>
      </w:r>
      <w:r>
        <w:rPr>
          <w:sz w:val="22"/>
          <w:szCs w:val="20"/>
        </w:rPr>
        <w:t>”</w:t>
      </w:r>
      <w:r>
        <w:rPr>
          <w:sz w:val="22"/>
          <w:szCs w:val="20"/>
        </w:rPr>
        <w:t>）</w:t>
      </w:r>
      <w:r>
        <w:rPr>
          <w:rFonts w:hint="eastAsia"/>
          <w:sz w:val="22"/>
          <w:szCs w:val="20"/>
        </w:rPr>
        <w:t>与博时财富基金销售有限公司（以下简称“</w:t>
      </w:r>
      <w:r>
        <w:rPr>
          <w:rFonts w:hint="eastAsia"/>
          <w:sz w:val="22"/>
          <w:szCs w:val="20"/>
        </w:rPr>
        <w:t>博时财富</w:t>
      </w:r>
      <w:r>
        <w:rPr>
          <w:rFonts w:hint="eastAsia"/>
          <w:sz w:val="22"/>
          <w:szCs w:val="20"/>
        </w:rPr>
        <w:t>”）签署的销售补充协议，从</w:t>
      </w:r>
      <w:r>
        <w:rPr>
          <w:rFonts w:hint="eastAsia"/>
          <w:sz w:val="22"/>
          <w:szCs w:val="20"/>
        </w:rPr>
        <w:t>202</w:t>
      </w:r>
      <w:r>
        <w:rPr>
          <w:rFonts w:hint="eastAsia"/>
          <w:sz w:val="22"/>
          <w:szCs w:val="20"/>
        </w:rPr>
        <w:t>5</w:t>
      </w:r>
      <w:r>
        <w:rPr>
          <w:rFonts w:hint="eastAsia"/>
          <w:sz w:val="22"/>
          <w:szCs w:val="20"/>
        </w:rPr>
        <w:t>年</w:t>
      </w:r>
      <w:r>
        <w:rPr>
          <w:rFonts w:hint="eastAsia"/>
          <w:sz w:val="22"/>
          <w:szCs w:val="20"/>
        </w:rPr>
        <w:t>8</w:t>
      </w:r>
      <w:r>
        <w:rPr>
          <w:rFonts w:hint="eastAsia"/>
          <w:sz w:val="22"/>
          <w:szCs w:val="20"/>
        </w:rPr>
        <w:t>月</w:t>
      </w:r>
      <w:r>
        <w:rPr>
          <w:rFonts w:hint="eastAsia"/>
          <w:sz w:val="22"/>
          <w:szCs w:val="20"/>
        </w:rPr>
        <w:t>8</w:t>
      </w:r>
      <w:r>
        <w:rPr>
          <w:rFonts w:hint="eastAsia"/>
          <w:sz w:val="22"/>
          <w:szCs w:val="20"/>
        </w:rPr>
        <w:t>日起，</w:t>
      </w:r>
      <w:r>
        <w:rPr>
          <w:rFonts w:hint="eastAsia"/>
          <w:sz w:val="22"/>
          <w:szCs w:val="20"/>
        </w:rPr>
        <w:t>博时财富</w:t>
      </w:r>
      <w:r>
        <w:rPr>
          <w:rFonts w:hint="eastAsia"/>
          <w:sz w:val="22"/>
          <w:szCs w:val="20"/>
        </w:rPr>
        <w:t>新增销售本公司旗下部分基金</w:t>
      </w:r>
      <w:r>
        <w:rPr>
          <w:rFonts w:hint="eastAsia"/>
          <w:sz w:val="22"/>
          <w:szCs w:val="22"/>
        </w:rPr>
        <w:t>，现将相关事项公告如下：</w:t>
      </w:r>
    </w:p>
    <w:p w:rsidR="009D77B8" w:rsidRDefault="00136EEA">
      <w:pPr>
        <w:spacing w:line="360" w:lineRule="auto"/>
        <w:ind w:firstLineChars="200" w:firstLine="440"/>
        <w:rPr>
          <w:sz w:val="22"/>
          <w:szCs w:val="20"/>
        </w:rPr>
      </w:pPr>
      <w:r>
        <w:rPr>
          <w:rFonts w:hint="eastAsia"/>
          <w:sz w:val="22"/>
          <w:szCs w:val="20"/>
        </w:rPr>
        <w:t>一、自</w:t>
      </w:r>
      <w:r>
        <w:rPr>
          <w:rFonts w:hint="eastAsia"/>
          <w:sz w:val="22"/>
          <w:szCs w:val="20"/>
        </w:rPr>
        <w:t>202</w:t>
      </w:r>
      <w:r>
        <w:rPr>
          <w:rFonts w:hint="eastAsia"/>
          <w:sz w:val="22"/>
          <w:szCs w:val="20"/>
        </w:rPr>
        <w:t>5</w:t>
      </w:r>
      <w:r>
        <w:rPr>
          <w:rFonts w:hint="eastAsia"/>
          <w:sz w:val="22"/>
          <w:szCs w:val="20"/>
        </w:rPr>
        <w:t>年</w:t>
      </w:r>
      <w:r>
        <w:rPr>
          <w:rFonts w:hint="eastAsia"/>
          <w:sz w:val="22"/>
          <w:szCs w:val="20"/>
        </w:rPr>
        <w:t>8</w:t>
      </w:r>
      <w:r>
        <w:rPr>
          <w:rFonts w:hint="eastAsia"/>
          <w:sz w:val="22"/>
          <w:szCs w:val="20"/>
        </w:rPr>
        <w:t>月</w:t>
      </w:r>
      <w:r>
        <w:rPr>
          <w:rFonts w:hint="eastAsia"/>
          <w:sz w:val="22"/>
          <w:szCs w:val="20"/>
        </w:rPr>
        <w:t>8</w:t>
      </w:r>
      <w:r>
        <w:rPr>
          <w:rFonts w:hint="eastAsia"/>
          <w:sz w:val="22"/>
          <w:szCs w:val="20"/>
        </w:rPr>
        <w:t>日起，投资者可通过</w:t>
      </w:r>
      <w:r>
        <w:rPr>
          <w:rFonts w:hint="eastAsia"/>
          <w:sz w:val="22"/>
          <w:szCs w:val="20"/>
        </w:rPr>
        <w:t>博时财富</w:t>
      </w:r>
      <w:r>
        <w:rPr>
          <w:rFonts w:hint="eastAsia"/>
          <w:sz w:val="22"/>
          <w:szCs w:val="20"/>
        </w:rPr>
        <w:t>办理以下基金的开户、申购、赎回、定投、转换等业务。</w:t>
      </w:r>
    </w:p>
    <w:tbl>
      <w:tblPr>
        <w:tblW w:w="836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
        <w:gridCol w:w="890"/>
        <w:gridCol w:w="4140"/>
        <w:gridCol w:w="800"/>
        <w:gridCol w:w="900"/>
        <w:gridCol w:w="960"/>
      </w:tblGrid>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序号</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证券代码</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基金全称</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是否开通</w:t>
            </w:r>
            <w:r>
              <w:rPr>
                <w:rFonts w:hint="eastAsia"/>
                <w:color w:val="000000"/>
                <w:sz w:val="18"/>
                <w:szCs w:val="18"/>
                <w:lang/>
              </w:rPr>
              <w:t>定投</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是否开通</w:t>
            </w:r>
            <w:r>
              <w:rPr>
                <w:rFonts w:hint="eastAsia"/>
                <w:color w:val="000000"/>
                <w:sz w:val="18"/>
                <w:szCs w:val="18"/>
                <w:lang/>
              </w:rPr>
              <w:t>转换</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是否参加费率优惠</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019591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w:t>
            </w:r>
            <w:r>
              <w:rPr>
                <w:rFonts w:hint="eastAsia"/>
                <w:color w:val="000000"/>
                <w:sz w:val="18"/>
                <w:szCs w:val="18"/>
                <w:lang/>
              </w:rPr>
              <w:t>0-3</w:t>
            </w:r>
            <w:r>
              <w:rPr>
                <w:rFonts w:hint="eastAsia"/>
                <w:color w:val="000000"/>
                <w:sz w:val="18"/>
                <w:szCs w:val="18"/>
                <w:lang/>
              </w:rPr>
              <w:t>年期政策性金融债债券型证券投资基金</w:t>
            </w:r>
            <w:r>
              <w:rPr>
                <w:rFonts w:hint="eastAsia"/>
                <w:color w:val="000000"/>
                <w:sz w:val="18"/>
                <w:szCs w:val="18"/>
                <w:lang/>
              </w:rPr>
              <w:t>D</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024546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平安沪深</w:t>
            </w:r>
            <w:r>
              <w:rPr>
                <w:rFonts w:hint="eastAsia"/>
                <w:color w:val="000000"/>
                <w:sz w:val="18"/>
                <w:szCs w:val="18"/>
                <w:lang/>
              </w:rPr>
              <w:t>300</w:t>
            </w:r>
            <w:r>
              <w:rPr>
                <w:rFonts w:hint="eastAsia"/>
                <w:color w:val="000000"/>
                <w:sz w:val="18"/>
                <w:szCs w:val="18"/>
                <w:lang/>
              </w:rPr>
              <w:t>交易型开放式指数证券投资基金联接基金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022139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w:t>
            </w:r>
            <w:r>
              <w:rPr>
                <w:rFonts w:hint="eastAsia"/>
                <w:color w:val="000000"/>
                <w:sz w:val="18"/>
                <w:szCs w:val="18"/>
                <w:lang/>
              </w:rPr>
              <w:t>3-5</w:t>
            </w:r>
            <w:r>
              <w:rPr>
                <w:rFonts w:hint="eastAsia"/>
                <w:color w:val="000000"/>
                <w:sz w:val="18"/>
                <w:szCs w:val="18"/>
                <w:lang/>
              </w:rPr>
              <w:t>年期政策性金融债债券型证券投资基金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024556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w:t>
            </w:r>
            <w:r>
              <w:rPr>
                <w:rFonts w:hint="eastAsia"/>
                <w:color w:val="000000"/>
                <w:sz w:val="18"/>
                <w:szCs w:val="18"/>
                <w:lang/>
              </w:rPr>
              <w:t>500</w:t>
            </w:r>
            <w:r>
              <w:rPr>
                <w:rFonts w:hint="eastAsia"/>
                <w:color w:val="000000"/>
                <w:sz w:val="18"/>
                <w:szCs w:val="18"/>
                <w:lang/>
              </w:rPr>
              <w:t>交易型开放式指数证券投资基金联接基金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021970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w:t>
            </w:r>
            <w:r>
              <w:rPr>
                <w:rFonts w:hint="eastAsia"/>
                <w:color w:val="000000"/>
                <w:sz w:val="18"/>
                <w:szCs w:val="18"/>
                <w:lang/>
              </w:rPr>
              <w:t>5-10</w:t>
            </w:r>
            <w:r>
              <w:rPr>
                <w:rFonts w:hint="eastAsia"/>
                <w:color w:val="000000"/>
                <w:sz w:val="18"/>
                <w:szCs w:val="18"/>
                <w:lang/>
              </w:rPr>
              <w:t>年期政策性金融债债券型证券投资基金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021507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w:t>
            </w:r>
            <w:r>
              <w:rPr>
                <w:rFonts w:hint="eastAsia"/>
                <w:color w:val="000000"/>
                <w:sz w:val="18"/>
                <w:szCs w:val="18"/>
                <w:lang/>
              </w:rPr>
              <w:t>CFETS0-3</w:t>
            </w:r>
            <w:r>
              <w:rPr>
                <w:rFonts w:hint="eastAsia"/>
                <w:color w:val="000000"/>
                <w:sz w:val="18"/>
                <w:szCs w:val="18"/>
                <w:lang/>
              </w:rPr>
              <w:t>年期政策性金融债指数证券投资基金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021508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w:t>
            </w:r>
            <w:r>
              <w:rPr>
                <w:rFonts w:hint="eastAsia"/>
                <w:color w:val="000000"/>
                <w:sz w:val="18"/>
                <w:szCs w:val="18"/>
                <w:lang/>
              </w:rPr>
              <w:t>CFETS0-3</w:t>
            </w:r>
            <w:r>
              <w:rPr>
                <w:rFonts w:hint="eastAsia"/>
                <w:color w:val="000000"/>
                <w:sz w:val="18"/>
                <w:szCs w:val="18"/>
                <w:lang/>
              </w:rPr>
              <w:t>年期政策性金融债指数证券投资基金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024543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w:t>
            </w:r>
            <w:r>
              <w:rPr>
                <w:rFonts w:hint="eastAsia"/>
                <w:color w:val="000000"/>
                <w:sz w:val="18"/>
                <w:szCs w:val="18"/>
                <w:lang/>
              </w:rPr>
              <w:t>MSCI</w:t>
            </w:r>
            <w:r>
              <w:rPr>
                <w:rFonts w:hint="eastAsia"/>
                <w:color w:val="000000"/>
                <w:sz w:val="18"/>
                <w:szCs w:val="18"/>
                <w:lang/>
              </w:rPr>
              <w:t>中国</w:t>
            </w:r>
            <w:r>
              <w:rPr>
                <w:rFonts w:hint="eastAsia"/>
                <w:color w:val="000000"/>
                <w:sz w:val="18"/>
                <w:szCs w:val="18"/>
                <w:lang/>
              </w:rPr>
              <w:t>A</w:t>
            </w:r>
            <w:r>
              <w:rPr>
                <w:rFonts w:hint="eastAsia"/>
                <w:color w:val="000000"/>
                <w:sz w:val="18"/>
                <w:szCs w:val="18"/>
                <w:lang/>
              </w:rPr>
              <w:t>股国际交易型开放式指数证券投资基金联接基金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024890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平安财富宝货币市场基金</w:t>
            </w:r>
            <w:r>
              <w:rPr>
                <w:rFonts w:hint="eastAsia"/>
                <w:color w:val="000000"/>
                <w:sz w:val="18"/>
                <w:szCs w:val="18"/>
                <w:lang/>
              </w:rPr>
              <w:t>D</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022119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平安产业趋势混合型证券投资基金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022120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平安产业趋势混合型证券投资基金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024492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平安创业板交易型开放式指数证券投资基金联接基金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023770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平安鼎弘混合型证券投资基金</w:t>
            </w:r>
            <w:r>
              <w:rPr>
                <w:rFonts w:hint="eastAsia"/>
                <w:color w:val="000000"/>
                <w:sz w:val="18"/>
                <w:szCs w:val="18"/>
                <w:lang/>
              </w:rPr>
              <w:t>(LOF)E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020930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平安鼎信债券型证券投资基金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020781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平安富时中国国企开放共赢交易型开放式指数证券投资基金联接基金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020782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平安富时中国国企开放共赢交易型开放式指数证券投资基金联接基金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024545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平安富时中国国企开放共赢交易型开放式指数证券投资基金联接基金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021046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平安港股通红利精选混合型发起式证券投资基金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lastRenderedPageBreak/>
              <w:t>19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021047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平安港股通红利精选混合型发起式证券投资基金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022748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平安港股通红利优选混合型证券投资基金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022749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平安港股通红利优选混合型证券投资基金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024379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平安港股通医疗创新精选混合型证券投资基金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024380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平安港股通医疗创新精选混合型证券投资基金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005895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平安合丰定期开放纯债债券型发起式证券投资基金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005896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平安合慧定期开放纯债债券型发起式证券投资基金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006412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平安合锦定期开放债券型发起式证券投资基金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012418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平安合进</w:t>
            </w:r>
            <w:r>
              <w:rPr>
                <w:rFonts w:hint="eastAsia"/>
                <w:color w:val="000000"/>
                <w:sz w:val="18"/>
                <w:szCs w:val="18"/>
                <w:lang/>
              </w:rPr>
              <w:t>1</w:t>
            </w:r>
            <w:r>
              <w:rPr>
                <w:rFonts w:hint="eastAsia"/>
                <w:color w:val="000000"/>
                <w:sz w:val="18"/>
                <w:szCs w:val="18"/>
                <w:lang/>
              </w:rPr>
              <w:t>年定期开放债券型发起式证券投资基金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009148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平安合聚</w:t>
            </w:r>
            <w:r>
              <w:rPr>
                <w:rFonts w:hint="eastAsia"/>
                <w:color w:val="000000"/>
                <w:sz w:val="18"/>
                <w:szCs w:val="18"/>
                <w:lang/>
              </w:rPr>
              <w:t>1</w:t>
            </w:r>
            <w:r>
              <w:rPr>
                <w:rFonts w:hint="eastAsia"/>
                <w:color w:val="000000"/>
                <w:sz w:val="18"/>
                <w:szCs w:val="18"/>
                <w:lang/>
              </w:rPr>
              <w:t>年定期开放债券型发起式证券投资基金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29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009053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平安合庆</w:t>
            </w:r>
            <w:r>
              <w:rPr>
                <w:rFonts w:hint="eastAsia"/>
                <w:color w:val="000000"/>
                <w:sz w:val="18"/>
                <w:szCs w:val="18"/>
                <w:lang/>
              </w:rPr>
              <w:t>1</w:t>
            </w:r>
            <w:r>
              <w:rPr>
                <w:rFonts w:hint="eastAsia"/>
                <w:color w:val="000000"/>
                <w:sz w:val="18"/>
                <w:szCs w:val="18"/>
                <w:lang/>
              </w:rPr>
              <w:t>年定期开放债券型发起式证券投资基金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005766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平安合瑞定期开放债券型发起式证券投资基金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008594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平安合润</w:t>
            </w:r>
            <w:r>
              <w:rPr>
                <w:rFonts w:hint="eastAsia"/>
                <w:color w:val="000000"/>
                <w:sz w:val="18"/>
                <w:szCs w:val="18"/>
                <w:lang/>
              </w:rPr>
              <w:t>1</w:t>
            </w:r>
            <w:r>
              <w:rPr>
                <w:rFonts w:hint="eastAsia"/>
                <w:color w:val="000000"/>
                <w:sz w:val="18"/>
                <w:szCs w:val="18"/>
                <w:lang/>
              </w:rPr>
              <w:t>年定期开放债券型发起式证券投资基金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007158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平安合盛</w:t>
            </w:r>
            <w:r>
              <w:rPr>
                <w:rFonts w:hint="eastAsia"/>
                <w:color w:val="000000"/>
                <w:sz w:val="18"/>
                <w:szCs w:val="18"/>
                <w:lang/>
              </w:rPr>
              <w:t>3</w:t>
            </w:r>
            <w:r>
              <w:rPr>
                <w:rFonts w:hint="eastAsia"/>
                <w:color w:val="000000"/>
                <w:sz w:val="18"/>
                <w:szCs w:val="18"/>
                <w:lang/>
              </w:rPr>
              <w:t>个月定期开放债券型发起式证券投资基金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017776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平安合顺</w:t>
            </w:r>
            <w:r>
              <w:rPr>
                <w:rFonts w:hint="eastAsia"/>
                <w:color w:val="000000"/>
                <w:sz w:val="18"/>
                <w:szCs w:val="18"/>
                <w:lang/>
              </w:rPr>
              <w:t>1</w:t>
            </w:r>
            <w:r>
              <w:rPr>
                <w:rFonts w:hint="eastAsia"/>
                <w:color w:val="000000"/>
                <w:sz w:val="18"/>
                <w:szCs w:val="18"/>
                <w:lang/>
              </w:rPr>
              <w:t>年定期开放债券型发起式证券投资基金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004960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平安合泰</w:t>
            </w:r>
            <w:r>
              <w:rPr>
                <w:rFonts w:hint="eastAsia"/>
                <w:color w:val="000000"/>
                <w:sz w:val="18"/>
                <w:szCs w:val="18"/>
                <w:lang/>
              </w:rPr>
              <w:t>3</w:t>
            </w:r>
            <w:r>
              <w:rPr>
                <w:rFonts w:hint="eastAsia"/>
                <w:color w:val="000000"/>
                <w:sz w:val="18"/>
                <w:szCs w:val="18"/>
                <w:lang/>
              </w:rPr>
              <w:t>个月定期开放债券型发起式证券投资基金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015622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平安合禧</w:t>
            </w:r>
            <w:r>
              <w:rPr>
                <w:rFonts w:hint="eastAsia"/>
                <w:color w:val="000000"/>
                <w:sz w:val="18"/>
                <w:szCs w:val="18"/>
                <w:lang/>
              </w:rPr>
              <w:t>1</w:t>
            </w:r>
            <w:r>
              <w:rPr>
                <w:rFonts w:hint="eastAsia"/>
                <w:color w:val="000000"/>
                <w:sz w:val="18"/>
                <w:szCs w:val="18"/>
                <w:lang/>
              </w:rPr>
              <w:t>年定期开放债券型发起式证券投资基金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009166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平安合享</w:t>
            </w:r>
            <w:r>
              <w:rPr>
                <w:rFonts w:hint="eastAsia"/>
                <w:color w:val="000000"/>
                <w:sz w:val="18"/>
                <w:szCs w:val="18"/>
                <w:lang/>
              </w:rPr>
              <w:t>1</w:t>
            </w:r>
            <w:r>
              <w:rPr>
                <w:rFonts w:hint="eastAsia"/>
                <w:color w:val="000000"/>
                <w:sz w:val="18"/>
                <w:szCs w:val="18"/>
                <w:lang/>
              </w:rPr>
              <w:t>年定期开放债券型发起式证券投资基金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004630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平安合信</w:t>
            </w:r>
            <w:r>
              <w:rPr>
                <w:rFonts w:hint="eastAsia"/>
                <w:color w:val="000000"/>
                <w:sz w:val="18"/>
                <w:szCs w:val="18"/>
                <w:lang/>
              </w:rPr>
              <w:t>3</w:t>
            </w:r>
            <w:r>
              <w:rPr>
                <w:rFonts w:hint="eastAsia"/>
                <w:color w:val="000000"/>
                <w:sz w:val="18"/>
                <w:szCs w:val="18"/>
                <w:lang/>
              </w:rPr>
              <w:t>个月定期开放债券型发起式证券投资基金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009453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平安合兴</w:t>
            </w:r>
            <w:r>
              <w:rPr>
                <w:rFonts w:hint="eastAsia"/>
                <w:color w:val="000000"/>
                <w:sz w:val="18"/>
                <w:szCs w:val="18"/>
                <w:lang/>
              </w:rPr>
              <w:t>1</w:t>
            </w:r>
            <w:r>
              <w:rPr>
                <w:rFonts w:hint="eastAsia"/>
                <w:color w:val="000000"/>
                <w:sz w:val="18"/>
                <w:szCs w:val="18"/>
                <w:lang/>
              </w:rPr>
              <w:t>年定期开放债券型发起式证券投资基金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39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013482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平安合轩</w:t>
            </w:r>
            <w:r>
              <w:rPr>
                <w:rFonts w:hint="eastAsia"/>
                <w:color w:val="000000"/>
                <w:sz w:val="18"/>
                <w:szCs w:val="18"/>
                <w:lang/>
              </w:rPr>
              <w:t>1</w:t>
            </w:r>
            <w:r>
              <w:rPr>
                <w:rFonts w:hint="eastAsia"/>
                <w:color w:val="000000"/>
                <w:sz w:val="18"/>
                <w:szCs w:val="18"/>
                <w:lang/>
              </w:rPr>
              <w:t>年定期开放债券型发起式证券投资基金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004632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平安合意定期开放债券型发起式证券投资基金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005897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平安合颖定期开放纯债债券型发起式证券投资基金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005884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平安合悦定期开放债券型发起式证券投资基金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005077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平安合韵定期开放纯债债券型发起式证券投资基金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005127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平安合正定期开放纯债债券型发起式证券投资基金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023543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平安恒鑫混合型证券投资基金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023542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平安恒泽混合型证券投资基金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006016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平安惠安纯债债券型证券投资基金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006316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平安惠诚纯债债券型证券投资基金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49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022051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平安惠诚纯债债券型证券投资基金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015830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平安惠复纯债债券型证券投资基金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015831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平安惠复纯债债券型证券投资基金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007196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平安惠合纯债债券型证券投资基金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006889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平安惠鸿纯债债券型证券投资基金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020301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平安惠嘉纯债债券型证券投资基金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020302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平安惠嘉纯债债券型证券投资基金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003024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平安惠金定期开放债券型证券投资基金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006717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平安惠金定期开放债券型证券投资基金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005971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平安惠锦纯债债券型证券投资基金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59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021155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平安惠锦纯债债券型证券投资基金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006544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平安惠聚纯债债券型证券投资基金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003568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平安惠利纯债债券型证券投资基金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021001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平安惠利纯债债券型证券投资基金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021003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平安惠利纯债债券型证券投资基金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003486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平安惠隆纯债债券型证券投资基金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009405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平安惠隆纯债债券型证券投资基金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009306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平安惠铭纯债债券型证券投资基金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003487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平安惠融纯债债券型证券投资基金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009509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平安惠润纯债债券型证券投资基金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69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007447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平安惠泰纯债债券型证券投资基金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022659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平安惠泰纯债债券型证券投资基金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006997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平安惠添纯债债券型证券投资基金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007953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平安惠文纯债债券型证券投资基金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017207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平安惠禧纯债债券型证券投资基金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017208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平安惠禧纯债债券型证券投资基金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003286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平安惠享纯债债券型证券投资基金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009404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平安惠享纯债债券型证券投资基金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022021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平安惠享纯债债券型证券投资基金</w:t>
            </w:r>
            <w:r>
              <w:rPr>
                <w:rFonts w:hint="eastAsia"/>
                <w:color w:val="000000"/>
                <w:sz w:val="18"/>
                <w:szCs w:val="18"/>
                <w:lang/>
              </w:rPr>
              <w:t>D</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012440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平安惠信</w:t>
            </w:r>
            <w:r>
              <w:rPr>
                <w:rFonts w:hint="eastAsia"/>
                <w:color w:val="000000"/>
                <w:sz w:val="18"/>
                <w:szCs w:val="18"/>
                <w:lang/>
              </w:rPr>
              <w:t>3</w:t>
            </w:r>
            <w:r>
              <w:rPr>
                <w:rFonts w:hint="eastAsia"/>
                <w:color w:val="000000"/>
                <w:sz w:val="18"/>
                <w:szCs w:val="18"/>
                <w:lang/>
              </w:rPr>
              <w:t>个月定期开放债券型证券投资基金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79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012441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平安惠信</w:t>
            </w:r>
            <w:r>
              <w:rPr>
                <w:rFonts w:hint="eastAsia"/>
                <w:color w:val="000000"/>
                <w:sz w:val="18"/>
                <w:szCs w:val="18"/>
                <w:lang/>
              </w:rPr>
              <w:t>3</w:t>
            </w:r>
            <w:r>
              <w:rPr>
                <w:rFonts w:hint="eastAsia"/>
                <w:color w:val="000000"/>
                <w:sz w:val="18"/>
                <w:szCs w:val="18"/>
                <w:lang/>
              </w:rPr>
              <w:t>个月定期开放债券型证券投资基金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006222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平安惠兴纯债债券型证券投资基金</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019285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平安惠旭纯债债券型证券投资基金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019286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平安惠旭纯债债券型证券投资基金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006264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平安惠轩纯债债券型证券投资基金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021901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平安惠轩纯债债券型证券投资基金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002795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平安惠盈纯债债券型证券投资基金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009403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平安惠盈纯债债券型证券投资基金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007954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平安惠涌纯债债券型证券投资基金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020958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平安惠涌纯债债券型证券投资基金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89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004826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平安惠悦纯债债券型证券投资基金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022244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平安惠悦纯债债券型证券投资基金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022245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平安惠悦纯债债券型证券投资基金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014710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平安惠韵纯债债券型证券投资基金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014711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平安惠韵纯债债券型证券投资基金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004825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平安惠泽纯债债券型证券投资基金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023973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平安惠泽纯债债券型证券投资基金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023974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平安惠泽纯债债券型证券投资基金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008595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平安惠智纯债债券型证券投资基金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020322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平安惠智纯债债券型证券投资基金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99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019952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平安价值远见混合型证券投资基金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019953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平安价值远见混合型证券投资基金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022249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平安金管家货币市场基金</w:t>
            </w:r>
            <w:r>
              <w:rPr>
                <w:rFonts w:hint="eastAsia"/>
                <w:color w:val="000000"/>
                <w:sz w:val="18"/>
                <w:szCs w:val="18"/>
                <w:lang/>
              </w:rPr>
              <w:t>D</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018253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平安利率债债券型证券投资基金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018254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平安利率债债券型证券投资基金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022977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平安利率债债券型证券投资基金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024897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平安交易型货币市场基金</w:t>
            </w:r>
            <w:r>
              <w:rPr>
                <w:rFonts w:hint="eastAsia"/>
                <w:color w:val="000000"/>
                <w:sz w:val="18"/>
                <w:szCs w:val="18"/>
                <w:lang/>
              </w:rPr>
              <w:t>D</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022550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平安瑞利</w:t>
            </w:r>
            <w:r>
              <w:rPr>
                <w:rFonts w:hint="eastAsia"/>
                <w:color w:val="000000"/>
                <w:sz w:val="18"/>
                <w:szCs w:val="18"/>
                <w:lang/>
              </w:rPr>
              <w:t>6</w:t>
            </w:r>
            <w:r>
              <w:rPr>
                <w:rFonts w:hint="eastAsia"/>
                <w:color w:val="000000"/>
                <w:sz w:val="18"/>
                <w:szCs w:val="18"/>
                <w:lang/>
              </w:rPr>
              <w:t>个月持有期混合型证券投资基金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022551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平安瑞利</w:t>
            </w:r>
            <w:r>
              <w:rPr>
                <w:rFonts w:hint="eastAsia"/>
                <w:color w:val="000000"/>
                <w:sz w:val="18"/>
                <w:szCs w:val="18"/>
                <w:lang/>
              </w:rPr>
              <w:t>6</w:t>
            </w:r>
            <w:r>
              <w:rPr>
                <w:rFonts w:hint="eastAsia"/>
                <w:color w:val="000000"/>
                <w:sz w:val="18"/>
                <w:szCs w:val="18"/>
                <w:lang/>
              </w:rPr>
              <w:t>个月持有期混合型证券投资基金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rPr>
              <w:t>是</w:t>
            </w:r>
            <w:bookmarkStart w:id="0" w:name="_GoBack"/>
            <w:bookmarkEnd w:id="0"/>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023547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平安上证</w:t>
            </w:r>
            <w:r>
              <w:rPr>
                <w:rFonts w:hint="eastAsia"/>
                <w:color w:val="000000"/>
                <w:sz w:val="18"/>
                <w:szCs w:val="18"/>
                <w:lang/>
              </w:rPr>
              <w:t>180</w:t>
            </w:r>
            <w:r>
              <w:rPr>
                <w:rFonts w:hint="eastAsia"/>
                <w:color w:val="000000"/>
                <w:sz w:val="18"/>
                <w:szCs w:val="18"/>
                <w:lang/>
              </w:rPr>
              <w:t>交易型开放式指数证券投资基金联接基金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109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023548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平安上证</w:t>
            </w:r>
            <w:r>
              <w:rPr>
                <w:rFonts w:hint="eastAsia"/>
                <w:color w:val="000000"/>
                <w:sz w:val="18"/>
                <w:szCs w:val="18"/>
                <w:lang/>
              </w:rPr>
              <w:t>180</w:t>
            </w:r>
            <w:r>
              <w:rPr>
                <w:rFonts w:hint="eastAsia"/>
                <w:color w:val="000000"/>
                <w:sz w:val="18"/>
                <w:szCs w:val="18"/>
                <w:lang/>
              </w:rPr>
              <w:t>交易型开放式指数证券投资基金联接基金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024609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平安上证</w:t>
            </w:r>
            <w:r>
              <w:rPr>
                <w:rFonts w:hint="eastAsia"/>
                <w:color w:val="000000"/>
                <w:sz w:val="18"/>
                <w:szCs w:val="18"/>
                <w:lang/>
              </w:rPr>
              <w:t>180</w:t>
            </w:r>
            <w:r>
              <w:rPr>
                <w:rFonts w:hint="eastAsia"/>
                <w:color w:val="000000"/>
                <w:sz w:val="18"/>
                <w:szCs w:val="18"/>
                <w:lang/>
              </w:rPr>
              <w:t>交易型开放式指数证券投资基金联接基金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020456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平安上证红利低波动指数型证券投资基金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020457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平安上证红利低波动指数型证券投资基金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024611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平安上证红利低波动指数型证券投资基金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021675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平安双季鑫</w:t>
            </w:r>
            <w:r>
              <w:rPr>
                <w:rFonts w:hint="eastAsia"/>
                <w:color w:val="000000"/>
                <w:sz w:val="18"/>
                <w:szCs w:val="18"/>
                <w:lang/>
              </w:rPr>
              <w:t>6</w:t>
            </w:r>
            <w:r>
              <w:rPr>
                <w:rFonts w:hint="eastAsia"/>
                <w:color w:val="000000"/>
                <w:sz w:val="18"/>
                <w:szCs w:val="18"/>
                <w:lang/>
              </w:rPr>
              <w:t>个月持有期债券型证券投资基金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021676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平安双季鑫</w:t>
            </w:r>
            <w:r>
              <w:rPr>
                <w:rFonts w:hint="eastAsia"/>
                <w:color w:val="000000"/>
                <w:sz w:val="18"/>
                <w:szCs w:val="18"/>
                <w:lang/>
              </w:rPr>
              <w:t>6</w:t>
            </w:r>
            <w:r>
              <w:rPr>
                <w:rFonts w:hint="eastAsia"/>
                <w:color w:val="000000"/>
                <w:sz w:val="18"/>
                <w:szCs w:val="18"/>
                <w:lang/>
              </w:rPr>
              <w:t>个月持有期债券型证券投资基金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022099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平安双盈添益债券型证券投资基金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022058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平安双债添益债券型证券投资基金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023189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平安添润债券型证券投资基金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119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023578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平安添裕债券型证券投资基金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023364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平安添悦债券型证券投资基金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019457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平安先进制造主题股票型发起式证券投资基金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019458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平安先进制造主题股票型发起式证券投资基金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020262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平安鑫惠</w:t>
            </w:r>
            <w:r>
              <w:rPr>
                <w:rFonts w:hint="eastAsia"/>
                <w:color w:val="000000"/>
                <w:sz w:val="18"/>
                <w:szCs w:val="18"/>
                <w:lang/>
              </w:rPr>
              <w:t>90</w:t>
            </w:r>
            <w:r>
              <w:rPr>
                <w:rFonts w:hint="eastAsia"/>
                <w:color w:val="000000"/>
                <w:sz w:val="18"/>
                <w:szCs w:val="18"/>
                <w:lang/>
              </w:rPr>
              <w:t>天持有期债券型证券投资基金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020263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平安鑫惠</w:t>
            </w:r>
            <w:r>
              <w:rPr>
                <w:rFonts w:hint="eastAsia"/>
                <w:color w:val="000000"/>
                <w:sz w:val="18"/>
                <w:szCs w:val="18"/>
                <w:lang/>
              </w:rPr>
              <w:t>90</w:t>
            </w:r>
            <w:r>
              <w:rPr>
                <w:rFonts w:hint="eastAsia"/>
                <w:color w:val="000000"/>
                <w:sz w:val="18"/>
                <w:szCs w:val="18"/>
                <w:lang/>
              </w:rPr>
              <w:t>天持有期债券型证券投资基金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022076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平安鑫瑞混合型证券投资基金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023606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平安鑫瑞混合型证券投资基金</w:t>
            </w:r>
            <w:r>
              <w:rPr>
                <w:rFonts w:hint="eastAsia"/>
                <w:color w:val="000000"/>
                <w:sz w:val="18"/>
                <w:szCs w:val="18"/>
                <w:lang/>
              </w:rPr>
              <w:t>F</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011759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平安鑫盛混合型发起式证券投资基金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011760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平安鑫盛混合型发起式证券投资基金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129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023629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平安鑫享混合型证券投资基金</w:t>
            </w:r>
            <w:r>
              <w:rPr>
                <w:rFonts w:hint="eastAsia"/>
                <w:color w:val="000000"/>
                <w:sz w:val="18"/>
                <w:szCs w:val="18"/>
                <w:lang/>
              </w:rPr>
              <w:t>F</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021576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平安研究智选混合型证券投资基金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021577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平安研究智选混合型证券投资基金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016783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平安养老目标日期</w:t>
            </w:r>
            <w:r>
              <w:rPr>
                <w:rFonts w:hint="eastAsia"/>
                <w:color w:val="000000"/>
                <w:sz w:val="18"/>
                <w:szCs w:val="18"/>
                <w:lang/>
              </w:rPr>
              <w:t>2050</w:t>
            </w:r>
            <w:r>
              <w:rPr>
                <w:rFonts w:hint="eastAsia"/>
                <w:color w:val="000000"/>
                <w:sz w:val="18"/>
                <w:szCs w:val="18"/>
                <w:lang/>
              </w:rPr>
              <w:t>三年持有期混合型发起式基金中基金</w:t>
            </w:r>
            <w:r>
              <w:rPr>
                <w:rFonts w:hint="eastAsia"/>
                <w:color w:val="000000"/>
                <w:sz w:val="18"/>
                <w:szCs w:val="18"/>
                <w:lang/>
              </w:rPr>
              <w:t>(FOF)</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020137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平安医疗健康混合型证券投资基金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020458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平安医药精选股票型证券投资基金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020459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平安医药精选股票型证券投资基金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022682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平安盈弘</w:t>
            </w:r>
            <w:r>
              <w:rPr>
                <w:rFonts w:hint="eastAsia"/>
                <w:color w:val="000000"/>
                <w:sz w:val="18"/>
                <w:szCs w:val="18"/>
                <w:lang/>
              </w:rPr>
              <w:t>6</w:t>
            </w:r>
            <w:r>
              <w:rPr>
                <w:rFonts w:hint="eastAsia"/>
                <w:color w:val="000000"/>
                <w:sz w:val="18"/>
                <w:szCs w:val="18"/>
                <w:lang/>
              </w:rPr>
              <w:t>个月持有期债券型基金中基金</w:t>
            </w:r>
            <w:r>
              <w:rPr>
                <w:rFonts w:hint="eastAsia"/>
                <w:color w:val="000000"/>
                <w:sz w:val="18"/>
                <w:szCs w:val="18"/>
                <w:lang/>
              </w:rPr>
              <w:t>(FOF)A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022683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平安盈弘</w:t>
            </w:r>
            <w:r>
              <w:rPr>
                <w:rFonts w:hint="eastAsia"/>
                <w:color w:val="000000"/>
                <w:sz w:val="18"/>
                <w:szCs w:val="18"/>
                <w:lang/>
              </w:rPr>
              <w:t>6</w:t>
            </w:r>
            <w:r>
              <w:rPr>
                <w:rFonts w:hint="eastAsia"/>
                <w:color w:val="000000"/>
                <w:sz w:val="18"/>
                <w:szCs w:val="18"/>
                <w:lang/>
              </w:rPr>
              <w:t>个月持有期债券型基金中基金</w:t>
            </w:r>
            <w:r>
              <w:rPr>
                <w:rFonts w:hint="eastAsia"/>
                <w:color w:val="000000"/>
                <w:sz w:val="18"/>
                <w:szCs w:val="18"/>
                <w:lang/>
              </w:rPr>
              <w:t>(FOF)C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024495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平安盈轩</w:t>
            </w:r>
            <w:r>
              <w:rPr>
                <w:rFonts w:hint="eastAsia"/>
                <w:color w:val="000000"/>
                <w:sz w:val="18"/>
                <w:szCs w:val="18"/>
                <w:lang/>
              </w:rPr>
              <w:t>90</w:t>
            </w:r>
            <w:r>
              <w:rPr>
                <w:rFonts w:hint="eastAsia"/>
                <w:color w:val="000000"/>
                <w:sz w:val="18"/>
                <w:szCs w:val="18"/>
                <w:lang/>
              </w:rPr>
              <w:t>天持有期债券型基金中基金</w:t>
            </w:r>
            <w:r>
              <w:rPr>
                <w:rFonts w:hint="eastAsia"/>
                <w:color w:val="000000"/>
                <w:sz w:val="18"/>
                <w:szCs w:val="18"/>
                <w:lang/>
              </w:rPr>
              <w:t>(ETF-FOF)A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139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024496</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平安盈轩</w:t>
            </w:r>
            <w:r>
              <w:rPr>
                <w:rFonts w:hint="eastAsia"/>
                <w:color w:val="000000"/>
                <w:sz w:val="18"/>
                <w:szCs w:val="18"/>
                <w:lang/>
              </w:rPr>
              <w:t>90</w:t>
            </w:r>
            <w:r>
              <w:rPr>
                <w:rFonts w:hint="eastAsia"/>
                <w:color w:val="000000"/>
                <w:sz w:val="18"/>
                <w:szCs w:val="18"/>
                <w:lang/>
              </w:rPr>
              <w:t>天持有期债券型基金中基金</w:t>
            </w:r>
            <w:r>
              <w:rPr>
                <w:rFonts w:hint="eastAsia"/>
                <w:color w:val="000000"/>
                <w:sz w:val="18"/>
                <w:szCs w:val="18"/>
                <w:lang/>
              </w:rPr>
              <w:t>(ETF-FOF)C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021574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平安元恒</w:t>
            </w:r>
            <w:r>
              <w:rPr>
                <w:rFonts w:hint="eastAsia"/>
                <w:color w:val="000000"/>
                <w:sz w:val="18"/>
                <w:szCs w:val="18"/>
                <w:lang/>
              </w:rPr>
              <w:t>90</w:t>
            </w:r>
            <w:r>
              <w:rPr>
                <w:rFonts w:hint="eastAsia"/>
                <w:color w:val="000000"/>
                <w:sz w:val="18"/>
                <w:szCs w:val="18"/>
                <w:lang/>
              </w:rPr>
              <w:t>天持有期债券型证券投资基金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021575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平安元恒</w:t>
            </w:r>
            <w:r>
              <w:rPr>
                <w:rFonts w:hint="eastAsia"/>
                <w:color w:val="000000"/>
                <w:sz w:val="18"/>
                <w:szCs w:val="18"/>
                <w:lang/>
              </w:rPr>
              <w:t>90</w:t>
            </w:r>
            <w:r>
              <w:rPr>
                <w:rFonts w:hint="eastAsia"/>
                <w:color w:val="000000"/>
                <w:sz w:val="18"/>
                <w:szCs w:val="18"/>
                <w:lang/>
              </w:rPr>
              <w:t>天持有期债券型证券投资基金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022138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平安元泓</w:t>
            </w:r>
            <w:r>
              <w:rPr>
                <w:rFonts w:hint="eastAsia"/>
                <w:color w:val="000000"/>
                <w:sz w:val="18"/>
                <w:szCs w:val="18"/>
                <w:lang/>
              </w:rPr>
              <w:t>30</w:t>
            </w:r>
            <w:r>
              <w:rPr>
                <w:rFonts w:hint="eastAsia"/>
                <w:color w:val="000000"/>
                <w:sz w:val="18"/>
                <w:szCs w:val="18"/>
                <w:lang/>
              </w:rPr>
              <w:t>天滚动持有短债债券型证券投资基金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022074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平安元嘉</w:t>
            </w:r>
            <w:r>
              <w:rPr>
                <w:rFonts w:hint="eastAsia"/>
                <w:color w:val="000000"/>
                <w:sz w:val="18"/>
                <w:szCs w:val="18"/>
                <w:lang/>
              </w:rPr>
              <w:t>90</w:t>
            </w:r>
            <w:r>
              <w:rPr>
                <w:rFonts w:hint="eastAsia"/>
                <w:color w:val="000000"/>
                <w:sz w:val="18"/>
                <w:szCs w:val="18"/>
                <w:lang/>
              </w:rPr>
              <w:t>天持有期债券型基金中基金</w:t>
            </w:r>
            <w:r>
              <w:rPr>
                <w:rFonts w:hint="eastAsia"/>
                <w:color w:val="000000"/>
                <w:sz w:val="18"/>
                <w:szCs w:val="18"/>
                <w:lang/>
              </w:rPr>
              <w:t>(FOF)A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022075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平安元嘉</w:t>
            </w:r>
            <w:r>
              <w:rPr>
                <w:rFonts w:hint="eastAsia"/>
                <w:color w:val="000000"/>
                <w:sz w:val="18"/>
                <w:szCs w:val="18"/>
                <w:lang/>
              </w:rPr>
              <w:t>90</w:t>
            </w:r>
            <w:r>
              <w:rPr>
                <w:rFonts w:hint="eastAsia"/>
                <w:color w:val="000000"/>
                <w:sz w:val="18"/>
                <w:szCs w:val="18"/>
                <w:lang/>
              </w:rPr>
              <w:t>天持有期债券型基金中基金</w:t>
            </w:r>
            <w:r>
              <w:rPr>
                <w:rFonts w:hint="eastAsia"/>
                <w:color w:val="000000"/>
                <w:sz w:val="18"/>
                <w:szCs w:val="18"/>
                <w:lang/>
              </w:rPr>
              <w:t>(FOF)C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021409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平安元利</w:t>
            </w:r>
            <w:r>
              <w:rPr>
                <w:rFonts w:hint="eastAsia"/>
                <w:color w:val="000000"/>
                <w:sz w:val="18"/>
                <w:szCs w:val="18"/>
                <w:lang/>
              </w:rPr>
              <w:t>90</w:t>
            </w:r>
            <w:r>
              <w:rPr>
                <w:rFonts w:hint="eastAsia"/>
                <w:color w:val="000000"/>
                <w:sz w:val="18"/>
                <w:szCs w:val="18"/>
                <w:lang/>
              </w:rPr>
              <w:t>天持有期债券型证券投资基金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021410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平安元利</w:t>
            </w:r>
            <w:r>
              <w:rPr>
                <w:rFonts w:hint="eastAsia"/>
                <w:color w:val="000000"/>
                <w:sz w:val="18"/>
                <w:szCs w:val="18"/>
                <w:lang/>
              </w:rPr>
              <w:t>90</w:t>
            </w:r>
            <w:r>
              <w:rPr>
                <w:rFonts w:hint="eastAsia"/>
                <w:color w:val="000000"/>
                <w:sz w:val="18"/>
                <w:szCs w:val="18"/>
                <w:lang/>
              </w:rPr>
              <w:t>天持有期债券型证券投资基金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022838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平安元通</w:t>
            </w:r>
            <w:r>
              <w:rPr>
                <w:rFonts w:hint="eastAsia"/>
                <w:color w:val="000000"/>
                <w:sz w:val="18"/>
                <w:szCs w:val="18"/>
                <w:lang/>
              </w:rPr>
              <w:t>90</w:t>
            </w:r>
            <w:r>
              <w:rPr>
                <w:rFonts w:hint="eastAsia"/>
                <w:color w:val="000000"/>
                <w:sz w:val="18"/>
                <w:szCs w:val="18"/>
                <w:lang/>
              </w:rPr>
              <w:t>天滚动持有债券型证券投资基金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022839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平安元通</w:t>
            </w:r>
            <w:r>
              <w:rPr>
                <w:rFonts w:hint="eastAsia"/>
                <w:color w:val="000000"/>
                <w:sz w:val="18"/>
                <w:szCs w:val="18"/>
                <w:lang/>
              </w:rPr>
              <w:t>90</w:t>
            </w:r>
            <w:r>
              <w:rPr>
                <w:rFonts w:hint="eastAsia"/>
                <w:color w:val="000000"/>
                <w:sz w:val="18"/>
                <w:szCs w:val="18"/>
                <w:lang/>
              </w:rPr>
              <w:t>天滚动持有债券型证券投资基金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149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022997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平安元享</w:t>
            </w:r>
            <w:r>
              <w:rPr>
                <w:rFonts w:hint="eastAsia"/>
                <w:color w:val="000000"/>
                <w:sz w:val="18"/>
                <w:szCs w:val="18"/>
                <w:lang/>
              </w:rPr>
              <w:t>90</w:t>
            </w:r>
            <w:r>
              <w:rPr>
                <w:rFonts w:hint="eastAsia"/>
                <w:color w:val="000000"/>
                <w:sz w:val="18"/>
                <w:szCs w:val="18"/>
                <w:lang/>
              </w:rPr>
              <w:t>天持有期债券型基金中基金</w:t>
            </w:r>
            <w:r>
              <w:rPr>
                <w:rFonts w:hint="eastAsia"/>
                <w:color w:val="000000"/>
                <w:sz w:val="18"/>
                <w:szCs w:val="18"/>
                <w:lang/>
              </w:rPr>
              <w:t>(FOF)A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022998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平安元享</w:t>
            </w:r>
            <w:r>
              <w:rPr>
                <w:rFonts w:hint="eastAsia"/>
                <w:color w:val="000000"/>
                <w:sz w:val="18"/>
                <w:szCs w:val="18"/>
                <w:lang/>
              </w:rPr>
              <w:t>90</w:t>
            </w:r>
            <w:r>
              <w:rPr>
                <w:rFonts w:hint="eastAsia"/>
                <w:color w:val="000000"/>
                <w:sz w:val="18"/>
                <w:szCs w:val="18"/>
                <w:lang/>
              </w:rPr>
              <w:t>天持有期债券型基金中基金</w:t>
            </w:r>
            <w:r>
              <w:rPr>
                <w:rFonts w:hint="eastAsia"/>
                <w:color w:val="000000"/>
                <w:sz w:val="18"/>
                <w:szCs w:val="18"/>
                <w:lang/>
              </w:rPr>
              <w:t>(FOF)C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否</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023360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平安元裕</w:t>
            </w:r>
            <w:r>
              <w:rPr>
                <w:rFonts w:hint="eastAsia"/>
                <w:color w:val="000000"/>
                <w:sz w:val="18"/>
                <w:szCs w:val="18"/>
                <w:lang/>
              </w:rPr>
              <w:t>90</w:t>
            </w:r>
            <w:r>
              <w:rPr>
                <w:rFonts w:hint="eastAsia"/>
                <w:color w:val="000000"/>
                <w:sz w:val="18"/>
                <w:szCs w:val="18"/>
                <w:lang/>
              </w:rPr>
              <w:t>天持有期债券型证券投资基金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023361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平安元裕</w:t>
            </w:r>
            <w:r>
              <w:rPr>
                <w:rFonts w:hint="eastAsia"/>
                <w:color w:val="000000"/>
                <w:sz w:val="18"/>
                <w:szCs w:val="18"/>
                <w:lang/>
              </w:rPr>
              <w:t>90</w:t>
            </w:r>
            <w:r>
              <w:rPr>
                <w:rFonts w:hint="eastAsia"/>
                <w:color w:val="000000"/>
                <w:sz w:val="18"/>
                <w:szCs w:val="18"/>
                <w:lang/>
              </w:rPr>
              <w:t>天持有期债券型证券投资基金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022002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平安中短债债券型证券投资基金</w:t>
            </w:r>
            <w:r>
              <w:rPr>
                <w:rFonts w:hint="eastAsia"/>
                <w:color w:val="000000"/>
                <w:sz w:val="18"/>
                <w:szCs w:val="18"/>
                <w:lang/>
              </w:rPr>
              <w:t>I</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023184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w:t>
            </w:r>
            <w:r>
              <w:rPr>
                <w:rFonts w:hint="eastAsia"/>
                <w:color w:val="000000"/>
                <w:sz w:val="18"/>
                <w:szCs w:val="18"/>
                <w:lang/>
              </w:rPr>
              <w:t>A500</w:t>
            </w:r>
            <w:r>
              <w:rPr>
                <w:rFonts w:hint="eastAsia"/>
                <w:color w:val="000000"/>
                <w:sz w:val="18"/>
                <w:szCs w:val="18"/>
                <w:lang/>
              </w:rPr>
              <w:t>交易型开放式指数证券投资基金联接基金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023185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w:t>
            </w:r>
            <w:r>
              <w:rPr>
                <w:rFonts w:hint="eastAsia"/>
                <w:color w:val="000000"/>
                <w:sz w:val="18"/>
                <w:szCs w:val="18"/>
                <w:lang/>
              </w:rPr>
              <w:t>A500</w:t>
            </w:r>
            <w:r>
              <w:rPr>
                <w:rFonts w:hint="eastAsia"/>
                <w:color w:val="000000"/>
                <w:sz w:val="18"/>
                <w:szCs w:val="18"/>
                <w:lang/>
              </w:rPr>
              <w:t>交易型开放式指数证券投资基金联接基金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021183</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w:t>
            </w:r>
            <w:r>
              <w:rPr>
                <w:rFonts w:hint="eastAsia"/>
                <w:color w:val="000000"/>
                <w:sz w:val="18"/>
                <w:szCs w:val="18"/>
                <w:lang/>
              </w:rPr>
              <w:t>A50</w:t>
            </w:r>
            <w:r>
              <w:rPr>
                <w:rFonts w:hint="eastAsia"/>
                <w:color w:val="000000"/>
                <w:sz w:val="18"/>
                <w:szCs w:val="18"/>
                <w:lang/>
              </w:rPr>
              <w:t>交易型开放式指数证券投资基金联接基金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021184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w:t>
            </w:r>
            <w:r>
              <w:rPr>
                <w:rFonts w:hint="eastAsia"/>
                <w:color w:val="000000"/>
                <w:sz w:val="18"/>
                <w:szCs w:val="18"/>
                <w:lang/>
              </w:rPr>
              <w:t>A50</w:t>
            </w:r>
            <w:r>
              <w:rPr>
                <w:rFonts w:hint="eastAsia"/>
                <w:color w:val="000000"/>
                <w:sz w:val="18"/>
                <w:szCs w:val="18"/>
                <w:lang/>
              </w:rPr>
              <w:t>交易型开放式指数证券投资基金联接基金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024491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w:t>
            </w:r>
            <w:r>
              <w:rPr>
                <w:rFonts w:hint="eastAsia"/>
                <w:color w:val="000000"/>
                <w:sz w:val="18"/>
                <w:szCs w:val="18"/>
                <w:lang/>
              </w:rPr>
              <w:t>A50</w:t>
            </w:r>
            <w:r>
              <w:rPr>
                <w:rFonts w:hint="eastAsia"/>
                <w:color w:val="000000"/>
                <w:sz w:val="18"/>
                <w:szCs w:val="18"/>
                <w:lang/>
              </w:rPr>
              <w:t>交易型开放式指数证券投资基金联接基金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159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019598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平安中证港股通医药卫生综合交易型开放式指数证券投资基金联接基金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019599</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平安中证港股通医药卫生综合交易型开放式指数证券投资基金联接基金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161</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024544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平安中证港股通医药卫生综合交易型开放式指数证券投资基金联接基金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348"/>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162</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024618</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平安中证光伏产业指数型发起式证券投资基金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163</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022731</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平安中证汽车零部件主题交易型开放式指数证券投资基金发起式联接基金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164</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022732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平安中证汽车零部件主题交易型开放式指数证券投资基金发起式联接基金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165</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024542</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平安中证汽车零部件主题交易型开放式指数证券投资基金发起式联接基金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166</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023384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平安中证人工智能主题交易型开放式指数证券投资基金发起式联接基金</w:t>
            </w:r>
            <w:r>
              <w:rPr>
                <w:rFonts w:hint="eastAsia"/>
                <w:color w:val="000000"/>
                <w:sz w:val="18"/>
                <w:szCs w:val="18"/>
                <w:lang/>
              </w:rPr>
              <w:t>A</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167</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023385</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平安中证人工智能主题交易型开放式指数证券投资基金发起式联接基金</w:t>
            </w:r>
            <w:r>
              <w:rPr>
                <w:rFonts w:hint="eastAsia"/>
                <w:color w:val="000000"/>
                <w:sz w:val="18"/>
                <w:szCs w:val="18"/>
                <w:lang/>
              </w:rPr>
              <w:t>C</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168</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024610</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平安中证人工智能主题交易型开放式指数证券投资基金发起式联接基金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59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169</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024557</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平安中证消费电子主题交易型开放式指数证券投资基金发起式联接基金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r w:rsidR="009D77B8">
        <w:trPr>
          <w:trHeight w:val="605"/>
        </w:trPr>
        <w:tc>
          <w:tcPr>
            <w:tcW w:w="677"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170</w:t>
            </w:r>
          </w:p>
        </w:tc>
        <w:tc>
          <w:tcPr>
            <w:tcW w:w="89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024504</w:t>
            </w:r>
          </w:p>
        </w:tc>
        <w:tc>
          <w:tcPr>
            <w:tcW w:w="414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平安中证新能源汽车产业交易型开放式指数证券投资基金发起式联接基金</w:t>
            </w:r>
            <w:r>
              <w:rPr>
                <w:rFonts w:hint="eastAsia"/>
                <w:color w:val="000000"/>
                <w:sz w:val="18"/>
                <w:szCs w:val="18"/>
                <w:lang/>
              </w:rPr>
              <w:t>E</w:t>
            </w:r>
          </w:p>
        </w:tc>
        <w:tc>
          <w:tcPr>
            <w:tcW w:w="8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00" w:type="dxa"/>
            <w:shd w:val="clear" w:color="auto" w:fill="auto"/>
            <w:noWrap/>
            <w:vAlign w:val="center"/>
          </w:tcPr>
          <w:p w:rsidR="009D77B8" w:rsidRDefault="00136EEA">
            <w:pPr>
              <w:jc w:val="center"/>
              <w:textAlignment w:val="bottom"/>
              <w:rPr>
                <w:color w:val="000000"/>
                <w:sz w:val="18"/>
                <w:szCs w:val="18"/>
              </w:rPr>
            </w:pPr>
            <w:r>
              <w:rPr>
                <w:rFonts w:hint="eastAsia"/>
                <w:color w:val="000000"/>
                <w:sz w:val="18"/>
                <w:szCs w:val="18"/>
                <w:lang/>
              </w:rPr>
              <w:t>是</w:t>
            </w:r>
          </w:p>
        </w:tc>
        <w:tc>
          <w:tcPr>
            <w:tcW w:w="960" w:type="dxa"/>
            <w:shd w:val="clear" w:color="auto" w:fill="auto"/>
            <w:noWrap/>
            <w:vAlign w:val="center"/>
          </w:tcPr>
          <w:p w:rsidR="009D77B8" w:rsidRDefault="00136EEA">
            <w:pPr>
              <w:jc w:val="center"/>
              <w:textAlignment w:val="bottom"/>
              <w:rPr>
                <w:color w:val="000000"/>
                <w:sz w:val="18"/>
                <w:szCs w:val="18"/>
                <w:lang/>
              </w:rPr>
            </w:pPr>
            <w:r>
              <w:rPr>
                <w:rFonts w:hint="eastAsia"/>
                <w:color w:val="000000"/>
                <w:sz w:val="18"/>
                <w:szCs w:val="18"/>
                <w:lang/>
              </w:rPr>
              <w:t>是</w:t>
            </w:r>
          </w:p>
        </w:tc>
      </w:tr>
    </w:tbl>
    <w:p w:rsidR="009D77B8" w:rsidRDefault="00136EEA">
      <w:pPr>
        <w:spacing w:line="360" w:lineRule="auto"/>
        <w:ind w:firstLineChars="200" w:firstLine="420"/>
        <w:rPr>
          <w:color w:val="000000"/>
          <w:sz w:val="21"/>
          <w:szCs w:val="21"/>
        </w:rPr>
      </w:pPr>
      <w:r>
        <w:rPr>
          <w:rFonts w:hint="eastAsia"/>
          <w:color w:val="000000"/>
          <w:sz w:val="21"/>
          <w:szCs w:val="21"/>
        </w:rPr>
        <w:t>注</w:t>
      </w:r>
      <w:r>
        <w:rPr>
          <w:rFonts w:hint="eastAsia"/>
          <w:color w:val="000000"/>
          <w:sz w:val="21"/>
          <w:szCs w:val="21"/>
        </w:rPr>
        <w:t>:</w:t>
      </w:r>
      <w:r>
        <w:rPr>
          <w:rFonts w:hint="eastAsia"/>
          <w:color w:val="000000"/>
          <w:sz w:val="21"/>
          <w:szCs w:val="21"/>
        </w:rPr>
        <w:t>同一产品各份额之间不能相互转换。</w:t>
      </w:r>
    </w:p>
    <w:p w:rsidR="009D77B8" w:rsidRDefault="00136EEA">
      <w:pPr>
        <w:pStyle w:val="Default"/>
        <w:spacing w:line="360" w:lineRule="auto"/>
        <w:ind w:firstLineChars="200" w:firstLine="420"/>
        <w:rPr>
          <w:sz w:val="21"/>
          <w:szCs w:val="21"/>
        </w:rPr>
      </w:pPr>
      <w:r>
        <w:rPr>
          <w:rFonts w:hAnsi="宋体" w:hint="eastAsia"/>
          <w:sz w:val="21"/>
          <w:szCs w:val="21"/>
        </w:rPr>
        <w:t>二、费率优惠</w:t>
      </w:r>
    </w:p>
    <w:p w:rsidR="009D77B8" w:rsidRDefault="00136EEA">
      <w:pPr>
        <w:spacing w:line="360" w:lineRule="auto"/>
        <w:ind w:firstLineChars="200" w:firstLine="420"/>
        <w:rPr>
          <w:sz w:val="21"/>
          <w:szCs w:val="21"/>
        </w:rPr>
      </w:pPr>
      <w:r>
        <w:rPr>
          <w:rFonts w:hint="eastAsia"/>
          <w:color w:val="000000"/>
          <w:sz w:val="21"/>
          <w:szCs w:val="21"/>
        </w:rPr>
        <w:t>投资者通过销售机构申购或定期定额申购、转换上述基金，享受费率优惠，优惠活动解释权归销售机构所有，请投资者咨询销售机构。本公司对其申购费率、定期定额申购费率以及转换业务的申购补差费率均不设折扣限制，优惠活动的费率折扣由销售机构决定和执行，本公司根据销售机构提供的费率折扣办理，若销售机构费率优惠活动内容变更，</w:t>
      </w:r>
      <w:r>
        <w:rPr>
          <w:rFonts w:hint="eastAsia"/>
          <w:sz w:val="21"/>
          <w:szCs w:val="21"/>
        </w:rPr>
        <w:t>以销售机构的活动公告为准，</w:t>
      </w:r>
      <w:r>
        <w:rPr>
          <w:rFonts w:hint="eastAsia"/>
          <w:color w:val="000000"/>
          <w:sz w:val="21"/>
          <w:szCs w:val="21"/>
        </w:rPr>
        <w:t>本公司不再另行公告。</w:t>
      </w:r>
    </w:p>
    <w:p w:rsidR="009D77B8" w:rsidRDefault="00136EEA">
      <w:pPr>
        <w:pStyle w:val="Default"/>
        <w:spacing w:line="360" w:lineRule="auto"/>
        <w:ind w:firstLineChars="200" w:firstLine="420"/>
        <w:rPr>
          <w:rFonts w:hAnsi="宋体"/>
          <w:sz w:val="21"/>
          <w:szCs w:val="21"/>
        </w:rPr>
      </w:pPr>
      <w:r>
        <w:rPr>
          <w:rFonts w:hAnsi="宋体" w:hint="eastAsia"/>
          <w:sz w:val="21"/>
          <w:szCs w:val="21"/>
        </w:rPr>
        <w:t>三、</w:t>
      </w:r>
      <w:r>
        <w:rPr>
          <w:sz w:val="21"/>
          <w:szCs w:val="21"/>
        </w:rPr>
        <w:t>重要提示</w:t>
      </w:r>
    </w:p>
    <w:p w:rsidR="009D77B8" w:rsidRDefault="00136EEA">
      <w:pPr>
        <w:pStyle w:val="Default"/>
        <w:spacing w:line="360" w:lineRule="auto"/>
        <w:ind w:firstLineChars="200" w:firstLine="420"/>
        <w:rPr>
          <w:rFonts w:hAnsi="宋体"/>
          <w:sz w:val="21"/>
          <w:szCs w:val="21"/>
        </w:rPr>
      </w:pPr>
      <w:r>
        <w:rPr>
          <w:sz w:val="21"/>
          <w:szCs w:val="21"/>
        </w:rPr>
        <w:t>1</w:t>
      </w:r>
      <w:r>
        <w:rPr>
          <w:rFonts w:hint="eastAsia"/>
          <w:sz w:val="21"/>
          <w:szCs w:val="21"/>
        </w:rPr>
        <w:t>、</w:t>
      </w:r>
      <w:r>
        <w:rPr>
          <w:rFonts w:hAnsi="宋体"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w:t>
      </w:r>
      <w:r>
        <w:rPr>
          <w:rFonts w:hAnsi="宋体"/>
          <w:sz w:val="21"/>
          <w:szCs w:val="21"/>
        </w:rPr>
        <w:t>开通定投业务的</w:t>
      </w:r>
      <w:r>
        <w:rPr>
          <w:rFonts w:hAnsi="宋体" w:hint="eastAsia"/>
          <w:sz w:val="21"/>
          <w:szCs w:val="21"/>
        </w:rPr>
        <w:t>基金的每期最低扣款金额详见招募说明书及相关公告，销售机构可根据需要设置等于或高于招募说明书或相关公告要求的最低扣款金额，具体最低扣款金额以销售机构的规定为准。</w:t>
      </w:r>
    </w:p>
    <w:p w:rsidR="009D77B8" w:rsidRDefault="00136EEA">
      <w:pPr>
        <w:pStyle w:val="Default"/>
        <w:spacing w:line="360" w:lineRule="auto"/>
        <w:ind w:firstLineChars="200" w:firstLine="420"/>
        <w:rPr>
          <w:sz w:val="21"/>
          <w:szCs w:val="21"/>
        </w:rPr>
      </w:pPr>
      <w:r>
        <w:rPr>
          <w:sz w:val="21"/>
          <w:szCs w:val="21"/>
        </w:rPr>
        <w:t>2</w:t>
      </w:r>
      <w:r>
        <w:rPr>
          <w:rFonts w:hint="eastAsia"/>
          <w:sz w:val="21"/>
          <w:szCs w:val="21"/>
        </w:rPr>
        <w:t>、</w:t>
      </w:r>
      <w:r>
        <w:rPr>
          <w:sz w:val="21"/>
          <w:szCs w:val="21"/>
        </w:rPr>
        <w:t>基金转换是指基金份额持有人按照《基金合同》和基金管理人届时有效公告规定的条件，申请将其持有基金管理人管理的、某一基金的基金份额转为基金管理人管理的、且</w:t>
      </w:r>
      <w:r>
        <w:rPr>
          <w:sz w:val="21"/>
          <w:szCs w:val="21"/>
        </w:rPr>
        <w:t>由同一注册登记机构办理注册登记的其他基金</w:t>
      </w:r>
      <w:r>
        <w:rPr>
          <w:rFonts w:hint="eastAsia"/>
          <w:sz w:val="21"/>
          <w:szCs w:val="21"/>
        </w:rPr>
        <w:t>的</w:t>
      </w:r>
      <w:r>
        <w:rPr>
          <w:sz w:val="21"/>
          <w:szCs w:val="21"/>
        </w:rPr>
        <w:t>基金份额的行为。基金转换业务规则与转换</w:t>
      </w:r>
      <w:r>
        <w:rPr>
          <w:rFonts w:hint="eastAsia"/>
          <w:sz w:val="21"/>
          <w:szCs w:val="21"/>
        </w:rPr>
        <w:t>业务的收费计算公式参见本公司网站的</w:t>
      </w:r>
      <w:r>
        <w:rPr>
          <w:rFonts w:hint="eastAsia"/>
          <w:sz w:val="21"/>
          <w:szCs w:val="21"/>
        </w:rPr>
        <w:t xml:space="preserve"> </w:t>
      </w:r>
      <w:r>
        <w:rPr>
          <w:rFonts w:hint="eastAsia"/>
          <w:sz w:val="21"/>
          <w:szCs w:val="21"/>
        </w:rPr>
        <w:t>《平安基金管理有限公司旗下开放式基金转换业务规则说明的公告》。</w:t>
      </w:r>
    </w:p>
    <w:p w:rsidR="009D77B8" w:rsidRDefault="00136EEA">
      <w:pPr>
        <w:pStyle w:val="Default"/>
        <w:spacing w:line="360" w:lineRule="auto"/>
        <w:ind w:firstLineChars="200" w:firstLine="420"/>
        <w:rPr>
          <w:sz w:val="21"/>
          <w:szCs w:val="21"/>
        </w:rPr>
      </w:pPr>
      <w:r>
        <w:rPr>
          <w:rFonts w:hint="eastAsia"/>
          <w:sz w:val="21"/>
          <w:szCs w:val="21"/>
        </w:rPr>
        <w:t>投资者欲了解基金产品的详细情况，请仔细阅读基金的基金合同、招募说明书等法律文件。</w:t>
      </w:r>
    </w:p>
    <w:p w:rsidR="009D77B8" w:rsidRDefault="00136EEA">
      <w:pPr>
        <w:pStyle w:val="Default"/>
        <w:spacing w:line="360" w:lineRule="auto"/>
        <w:ind w:firstLineChars="200" w:firstLine="420"/>
        <w:rPr>
          <w:sz w:val="21"/>
          <w:szCs w:val="21"/>
        </w:rPr>
      </w:pPr>
      <w:r>
        <w:rPr>
          <w:rFonts w:hint="eastAsia"/>
          <w:sz w:val="21"/>
          <w:szCs w:val="21"/>
        </w:rPr>
        <w:t>四、投资者</w:t>
      </w:r>
      <w:r>
        <w:rPr>
          <w:sz w:val="21"/>
          <w:szCs w:val="21"/>
        </w:rPr>
        <w:t>可通过以下途径咨询有关详情：</w:t>
      </w:r>
    </w:p>
    <w:p w:rsidR="009D77B8" w:rsidRDefault="00136EEA">
      <w:pPr>
        <w:pStyle w:val="Default"/>
        <w:spacing w:line="360" w:lineRule="auto"/>
        <w:ind w:firstLineChars="200" w:firstLine="420"/>
        <w:rPr>
          <w:sz w:val="21"/>
          <w:szCs w:val="21"/>
        </w:rPr>
      </w:pPr>
      <w:r>
        <w:rPr>
          <w:rFonts w:hint="eastAsia"/>
          <w:sz w:val="21"/>
          <w:szCs w:val="21"/>
        </w:rPr>
        <w:t>1</w:t>
      </w:r>
      <w:r>
        <w:rPr>
          <w:rFonts w:hint="eastAsia"/>
          <w:sz w:val="21"/>
          <w:szCs w:val="21"/>
        </w:rPr>
        <w:t>、博时财富基金销售有限公司</w:t>
      </w:r>
      <w:r>
        <w:rPr>
          <w:sz w:val="21"/>
          <w:szCs w:val="21"/>
        </w:rPr>
        <w:t xml:space="preserve"> </w:t>
      </w:r>
    </w:p>
    <w:p w:rsidR="009D77B8" w:rsidRDefault="00136EEA">
      <w:pPr>
        <w:pStyle w:val="Default"/>
        <w:spacing w:line="360" w:lineRule="auto"/>
        <w:ind w:firstLineChars="200" w:firstLine="420"/>
        <w:rPr>
          <w:sz w:val="21"/>
          <w:szCs w:val="21"/>
        </w:rPr>
      </w:pPr>
      <w:r>
        <w:rPr>
          <w:rFonts w:hint="eastAsia"/>
          <w:sz w:val="21"/>
          <w:szCs w:val="21"/>
        </w:rPr>
        <w:t>客服电话：</w:t>
      </w:r>
      <w:r>
        <w:rPr>
          <w:rFonts w:hint="eastAsia"/>
          <w:sz w:val="21"/>
          <w:szCs w:val="21"/>
        </w:rPr>
        <w:t>4</w:t>
      </w:r>
      <w:r>
        <w:rPr>
          <w:sz w:val="21"/>
          <w:szCs w:val="21"/>
        </w:rPr>
        <w:t xml:space="preserve">00-610-5568 </w:t>
      </w:r>
    </w:p>
    <w:p w:rsidR="009D77B8" w:rsidRDefault="00136EEA">
      <w:pPr>
        <w:pStyle w:val="Default"/>
        <w:spacing w:line="360" w:lineRule="auto"/>
        <w:ind w:firstLineChars="200" w:firstLine="420"/>
      </w:pPr>
      <w:r>
        <w:rPr>
          <w:rFonts w:hint="eastAsia"/>
          <w:sz w:val="21"/>
          <w:szCs w:val="21"/>
        </w:rPr>
        <w:t>网址：</w:t>
      </w:r>
      <w:r>
        <w:rPr>
          <w:rFonts w:hint="eastAsia"/>
          <w:sz w:val="21"/>
          <w:szCs w:val="21"/>
        </w:rPr>
        <w:t>www</w:t>
      </w:r>
      <w:r>
        <w:rPr>
          <w:sz w:val="21"/>
          <w:szCs w:val="21"/>
        </w:rPr>
        <w:t>.boserawealth.com</w:t>
      </w:r>
    </w:p>
    <w:p w:rsidR="009D77B8" w:rsidRDefault="00136EEA">
      <w:pPr>
        <w:pStyle w:val="Default"/>
        <w:spacing w:line="360" w:lineRule="auto"/>
        <w:ind w:firstLineChars="200" w:firstLine="420"/>
        <w:rPr>
          <w:sz w:val="21"/>
          <w:szCs w:val="21"/>
        </w:rPr>
      </w:pPr>
      <w:r>
        <w:rPr>
          <w:rFonts w:hint="eastAsia"/>
          <w:sz w:val="21"/>
          <w:szCs w:val="21"/>
        </w:rPr>
        <w:t>2</w:t>
      </w:r>
      <w:r>
        <w:rPr>
          <w:rFonts w:hint="eastAsia"/>
          <w:sz w:val="21"/>
          <w:szCs w:val="21"/>
        </w:rPr>
        <w:t>、平安基金管理有限公司</w:t>
      </w:r>
    </w:p>
    <w:p w:rsidR="009D77B8" w:rsidRDefault="00136EEA">
      <w:pPr>
        <w:pStyle w:val="Default"/>
        <w:spacing w:line="360" w:lineRule="auto"/>
        <w:ind w:firstLineChars="150" w:firstLine="315"/>
        <w:rPr>
          <w:sz w:val="21"/>
          <w:szCs w:val="21"/>
        </w:rPr>
      </w:pPr>
      <w:r>
        <w:rPr>
          <w:rFonts w:hint="eastAsia"/>
          <w:sz w:val="21"/>
          <w:szCs w:val="21"/>
        </w:rPr>
        <w:t xml:space="preserve"> </w:t>
      </w:r>
      <w:r>
        <w:rPr>
          <w:rFonts w:hint="eastAsia"/>
          <w:sz w:val="21"/>
          <w:szCs w:val="21"/>
        </w:rPr>
        <w:t>客服电话：</w:t>
      </w:r>
      <w:r>
        <w:rPr>
          <w:rFonts w:hint="eastAsia"/>
          <w:sz w:val="21"/>
          <w:szCs w:val="21"/>
        </w:rPr>
        <w:t>400</w:t>
      </w:r>
      <w:r>
        <w:rPr>
          <w:rFonts w:hint="eastAsia"/>
          <w:sz w:val="21"/>
          <w:szCs w:val="21"/>
        </w:rPr>
        <w:t>－</w:t>
      </w:r>
      <w:r>
        <w:rPr>
          <w:rFonts w:hint="eastAsia"/>
          <w:sz w:val="21"/>
          <w:szCs w:val="21"/>
        </w:rPr>
        <w:t>800</w:t>
      </w:r>
      <w:r>
        <w:rPr>
          <w:rFonts w:hint="eastAsia"/>
          <w:sz w:val="21"/>
          <w:szCs w:val="21"/>
        </w:rPr>
        <w:t>－</w:t>
      </w:r>
      <w:r>
        <w:rPr>
          <w:rFonts w:hint="eastAsia"/>
          <w:sz w:val="21"/>
          <w:szCs w:val="21"/>
        </w:rPr>
        <w:t>4800</w:t>
      </w:r>
    </w:p>
    <w:p w:rsidR="009D77B8" w:rsidRDefault="00136EEA">
      <w:pPr>
        <w:pStyle w:val="Default"/>
        <w:spacing w:line="360" w:lineRule="auto"/>
        <w:ind w:firstLineChars="150" w:firstLine="315"/>
        <w:rPr>
          <w:sz w:val="21"/>
          <w:szCs w:val="21"/>
        </w:rPr>
      </w:pPr>
      <w:r>
        <w:rPr>
          <w:rFonts w:hint="eastAsia"/>
          <w:sz w:val="21"/>
          <w:szCs w:val="21"/>
        </w:rPr>
        <w:t xml:space="preserve"> </w:t>
      </w:r>
      <w:r>
        <w:rPr>
          <w:rFonts w:hint="eastAsia"/>
          <w:sz w:val="21"/>
          <w:szCs w:val="21"/>
        </w:rPr>
        <w:t>网址：</w:t>
      </w:r>
      <w:r>
        <w:rPr>
          <w:rFonts w:hint="eastAsia"/>
          <w:sz w:val="21"/>
          <w:szCs w:val="21"/>
        </w:rPr>
        <w:t>fund.pinga</w:t>
      </w:r>
      <w:r>
        <w:rPr>
          <w:rFonts w:hint="eastAsia"/>
          <w:sz w:val="21"/>
          <w:szCs w:val="21"/>
        </w:rPr>
        <w:t xml:space="preserve">n.com </w:t>
      </w:r>
    </w:p>
    <w:p w:rsidR="009D77B8" w:rsidRDefault="00136EEA">
      <w:pPr>
        <w:pStyle w:val="Default"/>
        <w:spacing w:line="360" w:lineRule="auto"/>
        <w:ind w:firstLineChars="200" w:firstLine="422"/>
        <w:rPr>
          <w:sz w:val="21"/>
          <w:szCs w:val="21"/>
        </w:rPr>
      </w:pPr>
      <w:r>
        <w:rPr>
          <w:rFonts w:hint="eastAsia"/>
          <w:b/>
          <w:sz w:val="21"/>
          <w:szCs w:val="21"/>
        </w:rPr>
        <w:t>风险提示：</w:t>
      </w:r>
      <w:r>
        <w:rPr>
          <w:rFonts w:hint="eastAsia"/>
          <w:sz w:val="21"/>
          <w:szCs w:val="21"/>
        </w:rPr>
        <w:t>基金管理人承诺以诚实信用、勤勉尽责的原则管理和运用基金资产，但不保</w:t>
      </w:r>
      <w:r>
        <w:rPr>
          <w:sz w:val="21"/>
          <w:szCs w:val="21"/>
        </w:rPr>
        <w:t xml:space="preserve"> </w:t>
      </w:r>
      <w:r>
        <w:rPr>
          <w:sz w:val="21"/>
          <w:szCs w:val="21"/>
        </w:rPr>
        <w:t>证基金一定盈利，也不保证最低收益。基金名称中包含</w:t>
      </w:r>
      <w:r>
        <w:rPr>
          <w:sz w:val="21"/>
          <w:szCs w:val="21"/>
        </w:rPr>
        <w:t>“</w:t>
      </w:r>
      <w:r>
        <w:rPr>
          <w:sz w:val="21"/>
          <w:szCs w:val="21"/>
        </w:rPr>
        <w:t>养老</w:t>
      </w:r>
      <w:r>
        <w:rPr>
          <w:sz w:val="21"/>
          <w:szCs w:val="21"/>
        </w:rPr>
        <w:t>”</w:t>
      </w:r>
      <w:r>
        <w:rPr>
          <w:sz w:val="21"/>
          <w:szCs w:val="21"/>
        </w:rPr>
        <w:t>不代表收益保障或其他任何形式的收益承诺，上述基金不保本，可能发生亏损。投资人应当以书面或电子形式确认了解基金的产品特征。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w:t>
      </w:r>
      <w:r>
        <w:rPr>
          <w:sz w:val="21"/>
          <w:szCs w:val="21"/>
        </w:rPr>
        <w:t>，根据自身的风险承受能力</w:t>
      </w:r>
      <w:r>
        <w:rPr>
          <w:rFonts w:hint="eastAsia"/>
          <w:sz w:val="21"/>
          <w:szCs w:val="21"/>
        </w:rPr>
        <w:t>、投资期限和投资目标，对基金投资作出独立决策，选择合适的基金产品。</w:t>
      </w:r>
    </w:p>
    <w:p w:rsidR="009D77B8" w:rsidRDefault="00136EEA">
      <w:pPr>
        <w:pStyle w:val="Default"/>
        <w:spacing w:line="360" w:lineRule="auto"/>
        <w:ind w:firstLineChars="200" w:firstLine="420"/>
        <w:rPr>
          <w:rFonts w:hAnsi="宋体"/>
          <w:sz w:val="21"/>
          <w:szCs w:val="21"/>
        </w:rPr>
      </w:pPr>
      <w:r>
        <w:rPr>
          <w:rFonts w:hAnsi="宋体" w:hint="eastAsia"/>
          <w:sz w:val="21"/>
          <w:szCs w:val="21"/>
        </w:rPr>
        <w:t>特此公告</w:t>
      </w:r>
      <w:r>
        <w:rPr>
          <w:rFonts w:hAnsi="宋体" w:hint="eastAsia"/>
          <w:sz w:val="21"/>
          <w:szCs w:val="21"/>
        </w:rPr>
        <w:t>。</w:t>
      </w:r>
    </w:p>
    <w:p w:rsidR="009D77B8" w:rsidRDefault="00136EEA">
      <w:pPr>
        <w:pStyle w:val="Default"/>
        <w:spacing w:line="360" w:lineRule="auto"/>
        <w:ind w:firstLineChars="2550" w:firstLine="5355"/>
        <w:jc w:val="right"/>
        <w:rPr>
          <w:rFonts w:hAnsi="宋体"/>
          <w:sz w:val="21"/>
          <w:szCs w:val="21"/>
        </w:rPr>
      </w:pPr>
      <w:r>
        <w:rPr>
          <w:rFonts w:hAnsi="宋体" w:hint="eastAsia"/>
          <w:sz w:val="21"/>
          <w:szCs w:val="21"/>
        </w:rPr>
        <w:t>平安基金管理有限公司</w:t>
      </w:r>
      <w:r>
        <w:rPr>
          <w:rFonts w:hAnsi="宋体"/>
          <w:sz w:val="21"/>
          <w:szCs w:val="21"/>
        </w:rPr>
        <w:t xml:space="preserve"> </w:t>
      </w:r>
    </w:p>
    <w:p w:rsidR="009D77B8" w:rsidRDefault="00136EEA">
      <w:pPr>
        <w:jc w:val="right"/>
      </w:pPr>
      <w:r>
        <w:rPr>
          <w:sz w:val="21"/>
          <w:szCs w:val="21"/>
        </w:rPr>
        <w:t>202</w:t>
      </w:r>
      <w:r>
        <w:rPr>
          <w:rFonts w:hint="eastAsia"/>
          <w:sz w:val="21"/>
          <w:szCs w:val="21"/>
        </w:rPr>
        <w:t>5</w:t>
      </w:r>
      <w:r>
        <w:rPr>
          <w:rFonts w:hint="eastAsia"/>
          <w:sz w:val="21"/>
          <w:szCs w:val="21"/>
        </w:rPr>
        <w:t>年</w:t>
      </w:r>
      <w:r>
        <w:rPr>
          <w:rFonts w:hint="eastAsia"/>
          <w:sz w:val="21"/>
          <w:szCs w:val="21"/>
        </w:rPr>
        <w:t>8</w:t>
      </w:r>
      <w:r>
        <w:rPr>
          <w:rFonts w:hint="eastAsia"/>
          <w:sz w:val="21"/>
          <w:szCs w:val="21"/>
        </w:rPr>
        <w:t>月</w:t>
      </w:r>
      <w:r>
        <w:rPr>
          <w:rFonts w:hint="eastAsia"/>
          <w:sz w:val="21"/>
          <w:szCs w:val="21"/>
        </w:rPr>
        <w:t>8</w:t>
      </w:r>
      <w:r>
        <w:rPr>
          <w:rFonts w:hint="eastAsia"/>
          <w:sz w:val="21"/>
          <w:szCs w:val="21"/>
        </w:rPr>
        <w:t>日</w:t>
      </w:r>
    </w:p>
    <w:sectPr w:rsidR="009D77B8" w:rsidSect="009D77B8">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compat>
  <w:rsids>
    <w:rsidRoot w:val="00016A52"/>
    <w:rsid w:val="00006C90"/>
    <w:rsid w:val="00014FFC"/>
    <w:rsid w:val="0001526C"/>
    <w:rsid w:val="00016A52"/>
    <w:rsid w:val="000214FF"/>
    <w:rsid w:val="00025DC8"/>
    <w:rsid w:val="00026826"/>
    <w:rsid w:val="00041164"/>
    <w:rsid w:val="000414F1"/>
    <w:rsid w:val="000630EA"/>
    <w:rsid w:val="000661E5"/>
    <w:rsid w:val="00067C1E"/>
    <w:rsid w:val="000703CB"/>
    <w:rsid w:val="00083B3E"/>
    <w:rsid w:val="00085C01"/>
    <w:rsid w:val="00093B5C"/>
    <w:rsid w:val="000973FE"/>
    <w:rsid w:val="000A6D45"/>
    <w:rsid w:val="000C25DC"/>
    <w:rsid w:val="000D150F"/>
    <w:rsid w:val="000D6085"/>
    <w:rsid w:val="000E5EEC"/>
    <w:rsid w:val="000E64C3"/>
    <w:rsid w:val="000F0F3A"/>
    <w:rsid w:val="000F1176"/>
    <w:rsid w:val="000F28CB"/>
    <w:rsid w:val="000F5103"/>
    <w:rsid w:val="000F5F27"/>
    <w:rsid w:val="00105334"/>
    <w:rsid w:val="00136EEA"/>
    <w:rsid w:val="0014335A"/>
    <w:rsid w:val="00163136"/>
    <w:rsid w:val="001633B3"/>
    <w:rsid w:val="00164815"/>
    <w:rsid w:val="00171EBB"/>
    <w:rsid w:val="00172DDE"/>
    <w:rsid w:val="00176940"/>
    <w:rsid w:val="00176E2F"/>
    <w:rsid w:val="00185C3C"/>
    <w:rsid w:val="00186699"/>
    <w:rsid w:val="00187FCF"/>
    <w:rsid w:val="0019159D"/>
    <w:rsid w:val="00191A33"/>
    <w:rsid w:val="0019432F"/>
    <w:rsid w:val="001B2C9A"/>
    <w:rsid w:val="001B7909"/>
    <w:rsid w:val="001C29D6"/>
    <w:rsid w:val="001C3091"/>
    <w:rsid w:val="001C5D1E"/>
    <w:rsid w:val="001D033B"/>
    <w:rsid w:val="001D0968"/>
    <w:rsid w:val="001D2A26"/>
    <w:rsid w:val="001D3E4E"/>
    <w:rsid w:val="001E4500"/>
    <w:rsid w:val="001E707E"/>
    <w:rsid w:val="001F0792"/>
    <w:rsid w:val="001F455D"/>
    <w:rsid w:val="001F6F8B"/>
    <w:rsid w:val="0020088B"/>
    <w:rsid w:val="0020148F"/>
    <w:rsid w:val="00202363"/>
    <w:rsid w:val="00213038"/>
    <w:rsid w:val="00226C43"/>
    <w:rsid w:val="00262846"/>
    <w:rsid w:val="00265526"/>
    <w:rsid w:val="002665D5"/>
    <w:rsid w:val="00266A27"/>
    <w:rsid w:val="002707FA"/>
    <w:rsid w:val="00276531"/>
    <w:rsid w:val="002820F7"/>
    <w:rsid w:val="0028247D"/>
    <w:rsid w:val="00282E39"/>
    <w:rsid w:val="00283F9B"/>
    <w:rsid w:val="00293DEA"/>
    <w:rsid w:val="00295204"/>
    <w:rsid w:val="00295BE6"/>
    <w:rsid w:val="002B4166"/>
    <w:rsid w:val="002C4D54"/>
    <w:rsid w:val="002D196B"/>
    <w:rsid w:val="002D5844"/>
    <w:rsid w:val="002D6844"/>
    <w:rsid w:val="002E5572"/>
    <w:rsid w:val="00310813"/>
    <w:rsid w:val="00320B32"/>
    <w:rsid w:val="00320F77"/>
    <w:rsid w:val="00323492"/>
    <w:rsid w:val="00324CB0"/>
    <w:rsid w:val="003316FA"/>
    <w:rsid w:val="0033549A"/>
    <w:rsid w:val="0034127C"/>
    <w:rsid w:val="00341C35"/>
    <w:rsid w:val="0034574A"/>
    <w:rsid w:val="0035018D"/>
    <w:rsid w:val="0035135D"/>
    <w:rsid w:val="003560C4"/>
    <w:rsid w:val="00362496"/>
    <w:rsid w:val="00365783"/>
    <w:rsid w:val="00370367"/>
    <w:rsid w:val="003707C3"/>
    <w:rsid w:val="003807D1"/>
    <w:rsid w:val="003A1728"/>
    <w:rsid w:val="003A1A62"/>
    <w:rsid w:val="003A1C6F"/>
    <w:rsid w:val="003A2D51"/>
    <w:rsid w:val="003B0291"/>
    <w:rsid w:val="003B1418"/>
    <w:rsid w:val="003B2116"/>
    <w:rsid w:val="003B43B9"/>
    <w:rsid w:val="003C245B"/>
    <w:rsid w:val="003C3EA4"/>
    <w:rsid w:val="003D3A88"/>
    <w:rsid w:val="003F1241"/>
    <w:rsid w:val="003F48C7"/>
    <w:rsid w:val="003F70F6"/>
    <w:rsid w:val="00403EFA"/>
    <w:rsid w:val="004139C5"/>
    <w:rsid w:val="00415C34"/>
    <w:rsid w:val="00427489"/>
    <w:rsid w:val="00432A1F"/>
    <w:rsid w:val="004339E2"/>
    <w:rsid w:val="00433F4F"/>
    <w:rsid w:val="00437618"/>
    <w:rsid w:val="00445DA0"/>
    <w:rsid w:val="00454554"/>
    <w:rsid w:val="0045483A"/>
    <w:rsid w:val="0045678A"/>
    <w:rsid w:val="00457050"/>
    <w:rsid w:val="00461D42"/>
    <w:rsid w:val="004653BB"/>
    <w:rsid w:val="00466E7C"/>
    <w:rsid w:val="004706BF"/>
    <w:rsid w:val="004709FB"/>
    <w:rsid w:val="00480065"/>
    <w:rsid w:val="00480BD0"/>
    <w:rsid w:val="00497196"/>
    <w:rsid w:val="004A07D6"/>
    <w:rsid w:val="004A46EA"/>
    <w:rsid w:val="004B0F07"/>
    <w:rsid w:val="004B4C7F"/>
    <w:rsid w:val="004B59E3"/>
    <w:rsid w:val="004C550F"/>
    <w:rsid w:val="004D5692"/>
    <w:rsid w:val="004D5DE1"/>
    <w:rsid w:val="004E0B2C"/>
    <w:rsid w:val="004E32B4"/>
    <w:rsid w:val="005102DE"/>
    <w:rsid w:val="00515534"/>
    <w:rsid w:val="00520260"/>
    <w:rsid w:val="00532638"/>
    <w:rsid w:val="00535E78"/>
    <w:rsid w:val="005423A1"/>
    <w:rsid w:val="00553A8C"/>
    <w:rsid w:val="00555AAC"/>
    <w:rsid w:val="0056515E"/>
    <w:rsid w:val="00571EE3"/>
    <w:rsid w:val="00573790"/>
    <w:rsid w:val="00577498"/>
    <w:rsid w:val="005774D9"/>
    <w:rsid w:val="005816E3"/>
    <w:rsid w:val="005824C2"/>
    <w:rsid w:val="00590B20"/>
    <w:rsid w:val="005926B5"/>
    <w:rsid w:val="00594B9F"/>
    <w:rsid w:val="005A038C"/>
    <w:rsid w:val="005A0695"/>
    <w:rsid w:val="005A0D84"/>
    <w:rsid w:val="005A2E71"/>
    <w:rsid w:val="005A5273"/>
    <w:rsid w:val="005B114A"/>
    <w:rsid w:val="005B11AA"/>
    <w:rsid w:val="005B19E9"/>
    <w:rsid w:val="005B5F16"/>
    <w:rsid w:val="005B7851"/>
    <w:rsid w:val="005C1EE7"/>
    <w:rsid w:val="005C31DC"/>
    <w:rsid w:val="005C3896"/>
    <w:rsid w:val="005D04F5"/>
    <w:rsid w:val="005D0605"/>
    <w:rsid w:val="005D4824"/>
    <w:rsid w:val="005D4B78"/>
    <w:rsid w:val="005E1DB7"/>
    <w:rsid w:val="005E56BF"/>
    <w:rsid w:val="005E6A74"/>
    <w:rsid w:val="005F6051"/>
    <w:rsid w:val="005F7814"/>
    <w:rsid w:val="00603F91"/>
    <w:rsid w:val="006043C6"/>
    <w:rsid w:val="006069DB"/>
    <w:rsid w:val="00610CF8"/>
    <w:rsid w:val="00613C54"/>
    <w:rsid w:val="00620382"/>
    <w:rsid w:val="006205B7"/>
    <w:rsid w:val="00630A59"/>
    <w:rsid w:val="00631FB8"/>
    <w:rsid w:val="00637753"/>
    <w:rsid w:val="00637F8E"/>
    <w:rsid w:val="00641395"/>
    <w:rsid w:val="00643B9C"/>
    <w:rsid w:val="00646756"/>
    <w:rsid w:val="00646DCB"/>
    <w:rsid w:val="0065414D"/>
    <w:rsid w:val="006643C0"/>
    <w:rsid w:val="006712AC"/>
    <w:rsid w:val="00676065"/>
    <w:rsid w:val="0068111B"/>
    <w:rsid w:val="00696E88"/>
    <w:rsid w:val="006977D3"/>
    <w:rsid w:val="006A2F7D"/>
    <w:rsid w:val="006A49BC"/>
    <w:rsid w:val="006B01FF"/>
    <w:rsid w:val="006C3807"/>
    <w:rsid w:val="006C4B85"/>
    <w:rsid w:val="006C5CC0"/>
    <w:rsid w:val="006D0E39"/>
    <w:rsid w:val="006D3C9C"/>
    <w:rsid w:val="006D54B9"/>
    <w:rsid w:val="006D7F86"/>
    <w:rsid w:val="006E2F69"/>
    <w:rsid w:val="006E4A0F"/>
    <w:rsid w:val="006F4C03"/>
    <w:rsid w:val="007018EC"/>
    <w:rsid w:val="00705AF8"/>
    <w:rsid w:val="007061AF"/>
    <w:rsid w:val="00710EC0"/>
    <w:rsid w:val="007111A3"/>
    <w:rsid w:val="00714B96"/>
    <w:rsid w:val="00730A80"/>
    <w:rsid w:val="00734E3D"/>
    <w:rsid w:val="00746A41"/>
    <w:rsid w:val="0075503F"/>
    <w:rsid w:val="00765AD7"/>
    <w:rsid w:val="00771A88"/>
    <w:rsid w:val="00775929"/>
    <w:rsid w:val="007834A9"/>
    <w:rsid w:val="00792EFD"/>
    <w:rsid w:val="007A2A46"/>
    <w:rsid w:val="007B60E4"/>
    <w:rsid w:val="007D2269"/>
    <w:rsid w:val="007D6299"/>
    <w:rsid w:val="007E690C"/>
    <w:rsid w:val="007E739C"/>
    <w:rsid w:val="007E7D84"/>
    <w:rsid w:val="008037ED"/>
    <w:rsid w:val="008074C1"/>
    <w:rsid w:val="008162DD"/>
    <w:rsid w:val="008217B4"/>
    <w:rsid w:val="00826DAC"/>
    <w:rsid w:val="0083075C"/>
    <w:rsid w:val="00831887"/>
    <w:rsid w:val="00840714"/>
    <w:rsid w:val="0084667D"/>
    <w:rsid w:val="00846AB2"/>
    <w:rsid w:val="00854817"/>
    <w:rsid w:val="00863A78"/>
    <w:rsid w:val="008724F3"/>
    <w:rsid w:val="00872849"/>
    <w:rsid w:val="0088298D"/>
    <w:rsid w:val="008872ED"/>
    <w:rsid w:val="00887772"/>
    <w:rsid w:val="008958F8"/>
    <w:rsid w:val="0089660E"/>
    <w:rsid w:val="00897767"/>
    <w:rsid w:val="008A5976"/>
    <w:rsid w:val="008A69D8"/>
    <w:rsid w:val="008B2727"/>
    <w:rsid w:val="008B2F1C"/>
    <w:rsid w:val="008B5976"/>
    <w:rsid w:val="008C1F0A"/>
    <w:rsid w:val="008C762C"/>
    <w:rsid w:val="008D0C26"/>
    <w:rsid w:val="008D5A5C"/>
    <w:rsid w:val="008D61B5"/>
    <w:rsid w:val="008D67F2"/>
    <w:rsid w:val="008D7069"/>
    <w:rsid w:val="008E2DD1"/>
    <w:rsid w:val="008E2F7F"/>
    <w:rsid w:val="008E6C88"/>
    <w:rsid w:val="008F21BC"/>
    <w:rsid w:val="008F2204"/>
    <w:rsid w:val="008F3295"/>
    <w:rsid w:val="008F331D"/>
    <w:rsid w:val="008F5E10"/>
    <w:rsid w:val="008F62F4"/>
    <w:rsid w:val="00913D59"/>
    <w:rsid w:val="00913F70"/>
    <w:rsid w:val="0092566F"/>
    <w:rsid w:val="009341F6"/>
    <w:rsid w:val="00942676"/>
    <w:rsid w:val="00942B4A"/>
    <w:rsid w:val="0094495E"/>
    <w:rsid w:val="009461AB"/>
    <w:rsid w:val="00946DE7"/>
    <w:rsid w:val="009515DA"/>
    <w:rsid w:val="00951A67"/>
    <w:rsid w:val="00952AAA"/>
    <w:rsid w:val="0096027A"/>
    <w:rsid w:val="00962182"/>
    <w:rsid w:val="009636CB"/>
    <w:rsid w:val="00970E33"/>
    <w:rsid w:val="0098032C"/>
    <w:rsid w:val="00982DDF"/>
    <w:rsid w:val="0098350F"/>
    <w:rsid w:val="00985562"/>
    <w:rsid w:val="0099682D"/>
    <w:rsid w:val="009972AD"/>
    <w:rsid w:val="009B3E19"/>
    <w:rsid w:val="009C0199"/>
    <w:rsid w:val="009C05B1"/>
    <w:rsid w:val="009C086A"/>
    <w:rsid w:val="009C32D5"/>
    <w:rsid w:val="009D77B8"/>
    <w:rsid w:val="009E4711"/>
    <w:rsid w:val="009E7795"/>
    <w:rsid w:val="009F1D86"/>
    <w:rsid w:val="00A035A8"/>
    <w:rsid w:val="00A0580E"/>
    <w:rsid w:val="00A159BE"/>
    <w:rsid w:val="00A16463"/>
    <w:rsid w:val="00A25BD4"/>
    <w:rsid w:val="00A30A28"/>
    <w:rsid w:val="00A321E6"/>
    <w:rsid w:val="00A3404F"/>
    <w:rsid w:val="00A36C50"/>
    <w:rsid w:val="00A37B91"/>
    <w:rsid w:val="00A50088"/>
    <w:rsid w:val="00A61AAC"/>
    <w:rsid w:val="00A662C5"/>
    <w:rsid w:val="00A71B93"/>
    <w:rsid w:val="00A74DEB"/>
    <w:rsid w:val="00A76234"/>
    <w:rsid w:val="00A83161"/>
    <w:rsid w:val="00A85CD7"/>
    <w:rsid w:val="00A87935"/>
    <w:rsid w:val="00A97908"/>
    <w:rsid w:val="00AA1679"/>
    <w:rsid w:val="00AA2677"/>
    <w:rsid w:val="00AA430D"/>
    <w:rsid w:val="00AB124D"/>
    <w:rsid w:val="00AB34B0"/>
    <w:rsid w:val="00AC214D"/>
    <w:rsid w:val="00AC35AD"/>
    <w:rsid w:val="00AE110D"/>
    <w:rsid w:val="00AE2ADE"/>
    <w:rsid w:val="00AE58E9"/>
    <w:rsid w:val="00AF7361"/>
    <w:rsid w:val="00AF77A5"/>
    <w:rsid w:val="00B00EC8"/>
    <w:rsid w:val="00B023AD"/>
    <w:rsid w:val="00B031BA"/>
    <w:rsid w:val="00B07273"/>
    <w:rsid w:val="00B15D67"/>
    <w:rsid w:val="00B20A8A"/>
    <w:rsid w:val="00B33CDA"/>
    <w:rsid w:val="00B3609D"/>
    <w:rsid w:val="00B45209"/>
    <w:rsid w:val="00B51096"/>
    <w:rsid w:val="00B56FB2"/>
    <w:rsid w:val="00B56FFF"/>
    <w:rsid w:val="00B603E1"/>
    <w:rsid w:val="00B61619"/>
    <w:rsid w:val="00B856A0"/>
    <w:rsid w:val="00B86A6F"/>
    <w:rsid w:val="00BA0860"/>
    <w:rsid w:val="00BA3F91"/>
    <w:rsid w:val="00BB4005"/>
    <w:rsid w:val="00BB500D"/>
    <w:rsid w:val="00BC7F0C"/>
    <w:rsid w:val="00BD45A8"/>
    <w:rsid w:val="00BD4D54"/>
    <w:rsid w:val="00BD7C92"/>
    <w:rsid w:val="00BE0CD1"/>
    <w:rsid w:val="00BE2EC0"/>
    <w:rsid w:val="00BE6F4E"/>
    <w:rsid w:val="00BF4468"/>
    <w:rsid w:val="00BF497D"/>
    <w:rsid w:val="00BF6351"/>
    <w:rsid w:val="00C03BDE"/>
    <w:rsid w:val="00C074F6"/>
    <w:rsid w:val="00C138F1"/>
    <w:rsid w:val="00C15CC0"/>
    <w:rsid w:val="00C24074"/>
    <w:rsid w:val="00C33718"/>
    <w:rsid w:val="00C343C9"/>
    <w:rsid w:val="00C34A20"/>
    <w:rsid w:val="00C37566"/>
    <w:rsid w:val="00C4079C"/>
    <w:rsid w:val="00C45AA0"/>
    <w:rsid w:val="00C4716E"/>
    <w:rsid w:val="00C567C4"/>
    <w:rsid w:val="00C602A7"/>
    <w:rsid w:val="00C6075D"/>
    <w:rsid w:val="00C62190"/>
    <w:rsid w:val="00C7170A"/>
    <w:rsid w:val="00C75132"/>
    <w:rsid w:val="00C77E19"/>
    <w:rsid w:val="00C817D4"/>
    <w:rsid w:val="00C837B9"/>
    <w:rsid w:val="00C85F8B"/>
    <w:rsid w:val="00C917D1"/>
    <w:rsid w:val="00C9518A"/>
    <w:rsid w:val="00CA4137"/>
    <w:rsid w:val="00CC1E5F"/>
    <w:rsid w:val="00CC5148"/>
    <w:rsid w:val="00CC79FA"/>
    <w:rsid w:val="00CD01A7"/>
    <w:rsid w:val="00CD6B71"/>
    <w:rsid w:val="00CE4337"/>
    <w:rsid w:val="00CE6888"/>
    <w:rsid w:val="00D00044"/>
    <w:rsid w:val="00D0100F"/>
    <w:rsid w:val="00D073CE"/>
    <w:rsid w:val="00D11C58"/>
    <w:rsid w:val="00D132E1"/>
    <w:rsid w:val="00D1443A"/>
    <w:rsid w:val="00D158FB"/>
    <w:rsid w:val="00D17B15"/>
    <w:rsid w:val="00D26A0F"/>
    <w:rsid w:val="00D2767A"/>
    <w:rsid w:val="00D30ACC"/>
    <w:rsid w:val="00D5020C"/>
    <w:rsid w:val="00D53CE3"/>
    <w:rsid w:val="00D53FB5"/>
    <w:rsid w:val="00D63CDD"/>
    <w:rsid w:val="00D74E04"/>
    <w:rsid w:val="00D82197"/>
    <w:rsid w:val="00D823E7"/>
    <w:rsid w:val="00D86145"/>
    <w:rsid w:val="00D91486"/>
    <w:rsid w:val="00D9235D"/>
    <w:rsid w:val="00DA0BAC"/>
    <w:rsid w:val="00DA153B"/>
    <w:rsid w:val="00DA513D"/>
    <w:rsid w:val="00DC0ECB"/>
    <w:rsid w:val="00DC1F64"/>
    <w:rsid w:val="00DC2D8D"/>
    <w:rsid w:val="00DC4D8B"/>
    <w:rsid w:val="00DC676C"/>
    <w:rsid w:val="00DC6ECA"/>
    <w:rsid w:val="00DE3AA0"/>
    <w:rsid w:val="00DE7B59"/>
    <w:rsid w:val="00E04E53"/>
    <w:rsid w:val="00E1011A"/>
    <w:rsid w:val="00E171F0"/>
    <w:rsid w:val="00E20C96"/>
    <w:rsid w:val="00E24779"/>
    <w:rsid w:val="00E24DC6"/>
    <w:rsid w:val="00E41AC2"/>
    <w:rsid w:val="00E47CAD"/>
    <w:rsid w:val="00E52753"/>
    <w:rsid w:val="00E57E64"/>
    <w:rsid w:val="00E618C9"/>
    <w:rsid w:val="00E62276"/>
    <w:rsid w:val="00E70D29"/>
    <w:rsid w:val="00E76308"/>
    <w:rsid w:val="00E81B93"/>
    <w:rsid w:val="00E85E9A"/>
    <w:rsid w:val="00E8672E"/>
    <w:rsid w:val="00E97017"/>
    <w:rsid w:val="00EA08FF"/>
    <w:rsid w:val="00EB3177"/>
    <w:rsid w:val="00EB387B"/>
    <w:rsid w:val="00EB7AB4"/>
    <w:rsid w:val="00EC0BFF"/>
    <w:rsid w:val="00EC5828"/>
    <w:rsid w:val="00ED003A"/>
    <w:rsid w:val="00ED3BF4"/>
    <w:rsid w:val="00ED5B56"/>
    <w:rsid w:val="00EE057F"/>
    <w:rsid w:val="00EE0871"/>
    <w:rsid w:val="00EE3E76"/>
    <w:rsid w:val="00EE5795"/>
    <w:rsid w:val="00EE5B0B"/>
    <w:rsid w:val="00EF1415"/>
    <w:rsid w:val="00EF46E0"/>
    <w:rsid w:val="00EF5A0E"/>
    <w:rsid w:val="00EF7326"/>
    <w:rsid w:val="00F009EF"/>
    <w:rsid w:val="00F01331"/>
    <w:rsid w:val="00F0396A"/>
    <w:rsid w:val="00F06D31"/>
    <w:rsid w:val="00F14A7E"/>
    <w:rsid w:val="00F15DA0"/>
    <w:rsid w:val="00F17226"/>
    <w:rsid w:val="00F248BD"/>
    <w:rsid w:val="00F24CC6"/>
    <w:rsid w:val="00F25974"/>
    <w:rsid w:val="00F30795"/>
    <w:rsid w:val="00F31D03"/>
    <w:rsid w:val="00F3358C"/>
    <w:rsid w:val="00F41AD0"/>
    <w:rsid w:val="00F430A0"/>
    <w:rsid w:val="00F45BED"/>
    <w:rsid w:val="00F52080"/>
    <w:rsid w:val="00F54F6A"/>
    <w:rsid w:val="00F56CBC"/>
    <w:rsid w:val="00F76DE4"/>
    <w:rsid w:val="00F778F6"/>
    <w:rsid w:val="00F8667A"/>
    <w:rsid w:val="00F900E9"/>
    <w:rsid w:val="00F91AEA"/>
    <w:rsid w:val="00F95CD8"/>
    <w:rsid w:val="00F966D6"/>
    <w:rsid w:val="00F9720F"/>
    <w:rsid w:val="00FA2A63"/>
    <w:rsid w:val="00FA4C65"/>
    <w:rsid w:val="00FB4F2D"/>
    <w:rsid w:val="00FC05E1"/>
    <w:rsid w:val="00FC4241"/>
    <w:rsid w:val="00FC4CE6"/>
    <w:rsid w:val="00FD629B"/>
    <w:rsid w:val="00FD74BD"/>
    <w:rsid w:val="00FD7645"/>
    <w:rsid w:val="00FE5A8A"/>
    <w:rsid w:val="00FE6241"/>
    <w:rsid w:val="00FF754F"/>
    <w:rsid w:val="36264D8D"/>
    <w:rsid w:val="56F47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7B8"/>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D77B8"/>
    <w:rPr>
      <w:sz w:val="18"/>
      <w:szCs w:val="18"/>
    </w:rPr>
  </w:style>
  <w:style w:type="paragraph" w:styleId="a4">
    <w:name w:val="footer"/>
    <w:basedOn w:val="a"/>
    <w:link w:val="Char0"/>
    <w:uiPriority w:val="99"/>
    <w:unhideWhenUsed/>
    <w:qFormat/>
    <w:rsid w:val="009D77B8"/>
    <w:pPr>
      <w:tabs>
        <w:tab w:val="center" w:pos="4153"/>
        <w:tab w:val="right" w:pos="8306"/>
      </w:tabs>
      <w:snapToGrid w:val="0"/>
    </w:pPr>
    <w:rPr>
      <w:sz w:val="18"/>
      <w:szCs w:val="18"/>
    </w:rPr>
  </w:style>
  <w:style w:type="paragraph" w:styleId="a5">
    <w:name w:val="header"/>
    <w:basedOn w:val="a"/>
    <w:link w:val="Char1"/>
    <w:uiPriority w:val="99"/>
    <w:unhideWhenUsed/>
    <w:qFormat/>
    <w:rsid w:val="009D77B8"/>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9D77B8"/>
    <w:rPr>
      <w:color w:val="0000FF"/>
      <w:u w:val="single"/>
    </w:rPr>
  </w:style>
  <w:style w:type="paragraph" w:customStyle="1" w:styleId="Default">
    <w:name w:val="Default"/>
    <w:rsid w:val="009D77B8"/>
    <w:pPr>
      <w:widowControl w:val="0"/>
      <w:autoSpaceDE w:val="0"/>
      <w:autoSpaceDN w:val="0"/>
      <w:adjustRightInd w:val="0"/>
    </w:pPr>
    <w:rPr>
      <w:rFonts w:ascii="宋体" w:cs="宋体"/>
      <w:color w:val="000000"/>
      <w:sz w:val="24"/>
      <w:szCs w:val="24"/>
    </w:rPr>
  </w:style>
  <w:style w:type="character" w:customStyle="1" w:styleId="Char1">
    <w:name w:val="页眉 Char1"/>
    <w:basedOn w:val="a0"/>
    <w:link w:val="a5"/>
    <w:uiPriority w:val="99"/>
    <w:qFormat/>
    <w:rsid w:val="009D77B8"/>
    <w:rPr>
      <w:rFonts w:ascii="宋体" w:eastAsia="宋体" w:hAnsi="宋体" w:cs="宋体"/>
      <w:kern w:val="0"/>
      <w:sz w:val="18"/>
      <w:szCs w:val="18"/>
    </w:rPr>
  </w:style>
  <w:style w:type="character" w:customStyle="1" w:styleId="Char0">
    <w:name w:val="页脚 Char"/>
    <w:basedOn w:val="a0"/>
    <w:link w:val="a4"/>
    <w:uiPriority w:val="99"/>
    <w:qFormat/>
    <w:rsid w:val="009D77B8"/>
    <w:rPr>
      <w:rFonts w:ascii="宋体" w:eastAsia="宋体" w:hAnsi="宋体" w:cs="宋体"/>
      <w:kern w:val="0"/>
      <w:sz w:val="18"/>
      <w:szCs w:val="18"/>
    </w:rPr>
  </w:style>
  <w:style w:type="character" w:customStyle="1" w:styleId="Char">
    <w:name w:val="批注框文本 Char"/>
    <w:basedOn w:val="a0"/>
    <w:link w:val="a3"/>
    <w:uiPriority w:val="99"/>
    <w:semiHidden/>
    <w:qFormat/>
    <w:rsid w:val="009D77B8"/>
    <w:rPr>
      <w:rFonts w:ascii="宋体" w:eastAsia="宋体" w:hAnsi="宋体" w:cs="宋体"/>
      <w:kern w:val="0"/>
      <w:sz w:val="18"/>
      <w:szCs w:val="18"/>
    </w:rPr>
  </w:style>
  <w:style w:type="character" w:customStyle="1" w:styleId="Char2">
    <w:name w:val="页眉 Char"/>
    <w:uiPriority w:val="99"/>
    <w:qFormat/>
    <w:rsid w:val="009D77B8"/>
    <w:rPr>
      <w:sz w:val="18"/>
      <w:szCs w:val="18"/>
    </w:rPr>
  </w:style>
  <w:style w:type="paragraph" w:customStyle="1" w:styleId="1">
    <w:name w:val="修订1"/>
    <w:hidden/>
    <w:uiPriority w:val="99"/>
    <w:semiHidden/>
    <w:qFormat/>
    <w:rsid w:val="009D77B8"/>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F8F5-6EAF-4F23-9FEA-A45E9D16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1170</Words>
  <Characters>6669</Characters>
  <Application>Microsoft Office Word</Application>
  <DocSecurity>4</DocSecurity>
  <Lines>55</Lines>
  <Paragraphs>15</Paragraphs>
  <ScaleCrop>false</ScaleCrop>
  <Company>中国平安保险(集团)股份有限公司</Company>
  <LinksUpToDate>false</LinksUpToDate>
  <CharactersWithSpaces>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2025-08-07T16:01:00Z</dcterms:created>
  <dcterms:modified xsi:type="dcterms:W3CDTF">2025-08-07T16:01:00Z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8D51646295824824AB2BE8F7A23A8559_12</vt:lpwstr>
  </property>
</Properties>
</file>