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A7" w:rsidRPr="00974605" w:rsidRDefault="00EA1948" w:rsidP="00974605">
      <w:pPr>
        <w:jc w:val="center"/>
        <w:rPr>
          <w:rFonts w:eastAsiaTheme="minorEastAsia"/>
          <w:b/>
          <w:color w:val="000000" w:themeColor="text1"/>
          <w:sz w:val="36"/>
          <w:szCs w:val="36"/>
        </w:rPr>
      </w:pPr>
      <w:r w:rsidRPr="00974605">
        <w:rPr>
          <w:rFonts w:eastAsiaTheme="minorEastAsia" w:hint="eastAsia"/>
          <w:b/>
          <w:color w:val="000000" w:themeColor="text1"/>
          <w:sz w:val="36"/>
          <w:szCs w:val="36"/>
        </w:rPr>
        <w:t>泓德基金管理有限公司</w:t>
      </w:r>
    </w:p>
    <w:p w:rsidR="00C97EA7" w:rsidRPr="00974605" w:rsidRDefault="00EA1948" w:rsidP="00455BBE">
      <w:pPr>
        <w:jc w:val="center"/>
        <w:rPr>
          <w:rFonts w:eastAsiaTheme="minorEastAsia"/>
          <w:b/>
          <w:color w:val="000000" w:themeColor="text1"/>
          <w:sz w:val="36"/>
          <w:szCs w:val="36"/>
        </w:rPr>
      </w:pPr>
      <w:r w:rsidRPr="00974605">
        <w:rPr>
          <w:rFonts w:eastAsiaTheme="minorEastAsia" w:hint="eastAsia"/>
          <w:b/>
          <w:color w:val="000000" w:themeColor="text1"/>
          <w:sz w:val="36"/>
          <w:szCs w:val="36"/>
        </w:rPr>
        <w:t>关于调整旗下基金在</w:t>
      </w:r>
      <w:r w:rsidR="00962BCE" w:rsidRPr="00962BCE">
        <w:rPr>
          <w:rFonts w:eastAsiaTheme="minorEastAsia" w:hint="eastAsia"/>
          <w:b/>
          <w:color w:val="000000" w:themeColor="text1"/>
          <w:sz w:val="36"/>
          <w:szCs w:val="36"/>
        </w:rPr>
        <w:t>湘财证券股份有限公司</w:t>
      </w:r>
      <w:r w:rsidRPr="00974605">
        <w:rPr>
          <w:rFonts w:eastAsiaTheme="minorEastAsia" w:hint="eastAsia"/>
          <w:b/>
          <w:color w:val="000000" w:themeColor="text1"/>
          <w:sz w:val="36"/>
          <w:szCs w:val="36"/>
        </w:rPr>
        <w:t>最低申购及定投金额起点的公告</w:t>
      </w:r>
    </w:p>
    <w:p w:rsidR="00C97EA7" w:rsidRPr="00D538C6" w:rsidRDefault="00C97EA7">
      <w:pPr>
        <w:pStyle w:val="Default"/>
        <w:spacing w:line="360" w:lineRule="auto"/>
        <w:ind w:firstLineChars="200" w:firstLine="480"/>
        <w:rPr>
          <w:rFonts w:ascii="Times New Roman" w:cs="Times New Roman"/>
          <w:bCs/>
        </w:rPr>
      </w:pPr>
    </w:p>
    <w:p w:rsidR="00C97EA7" w:rsidRPr="00FD2AAC" w:rsidRDefault="00EA1948" w:rsidP="00FD2AAC">
      <w:pPr>
        <w:pStyle w:val="Default"/>
        <w:spacing w:line="360" w:lineRule="auto"/>
        <w:ind w:firstLineChars="200" w:firstLine="480"/>
      </w:pPr>
      <w:r>
        <w:rPr>
          <w:rFonts w:ascii="Times New Roman" w:cs="Times New Roman"/>
          <w:bCs/>
        </w:rPr>
        <w:t>为</w:t>
      </w:r>
      <w:r>
        <w:rPr>
          <w:rFonts w:ascii="Times New Roman" w:cs="Times New Roman" w:hint="eastAsia"/>
          <w:bCs/>
        </w:rPr>
        <w:t>满足</w:t>
      </w:r>
      <w:r>
        <w:rPr>
          <w:rFonts w:ascii="Times New Roman" w:cs="Times New Roman"/>
          <w:bCs/>
        </w:rPr>
        <w:t>广大</w:t>
      </w:r>
      <w:r>
        <w:rPr>
          <w:rFonts w:ascii="Times New Roman" w:cs="Times New Roman" w:hint="eastAsia"/>
          <w:bCs/>
        </w:rPr>
        <w:t>投资者的理财需求</w:t>
      </w:r>
      <w:r>
        <w:rPr>
          <w:rFonts w:ascii="Times New Roman" w:cs="Times New Roman"/>
          <w:bCs/>
        </w:rPr>
        <w:t>，经与</w:t>
      </w:r>
      <w:r w:rsidR="00962BCE" w:rsidRPr="00962BCE">
        <w:rPr>
          <w:rFonts w:hint="eastAsia"/>
        </w:rPr>
        <w:t>湘财证券股份有限公司</w:t>
      </w:r>
      <w:r>
        <w:rPr>
          <w:rFonts w:ascii="Times New Roman" w:cs="Times New Roman"/>
          <w:bCs/>
        </w:rPr>
        <w:t>（以下简称</w:t>
      </w:r>
      <w:r>
        <w:rPr>
          <w:rFonts w:ascii="Times New Roman" w:cs="Times New Roman"/>
          <w:bCs/>
        </w:rPr>
        <w:t>“</w:t>
      </w:r>
      <w:r w:rsidR="00962BCE" w:rsidRPr="00962BCE">
        <w:rPr>
          <w:rFonts w:hint="eastAsia"/>
        </w:rPr>
        <w:t>湘财证券</w:t>
      </w:r>
      <w:r>
        <w:rPr>
          <w:rFonts w:ascii="Times New Roman" w:cs="Times New Roman"/>
          <w:bCs/>
        </w:rPr>
        <w:t>”</w:t>
      </w:r>
      <w:r>
        <w:rPr>
          <w:rFonts w:ascii="Times New Roman" w:cs="Times New Roman"/>
          <w:bCs/>
        </w:rPr>
        <w:t>）协商一致，泓德基金管理有限公司（以下简称</w:t>
      </w:r>
      <w:r>
        <w:rPr>
          <w:rFonts w:ascii="Times New Roman" w:cs="Times New Roman"/>
          <w:bCs/>
        </w:rPr>
        <w:t>“</w:t>
      </w:r>
      <w:r>
        <w:rPr>
          <w:rFonts w:ascii="Times New Roman" w:cs="Times New Roman"/>
          <w:bCs/>
        </w:rPr>
        <w:t>本公司</w:t>
      </w:r>
      <w:r>
        <w:rPr>
          <w:rFonts w:ascii="Times New Roman" w:cs="Times New Roman"/>
          <w:bCs/>
        </w:rPr>
        <w:t>”</w:t>
      </w:r>
      <w:r>
        <w:rPr>
          <w:rFonts w:ascii="Times New Roman" w:cs="Times New Roman"/>
          <w:bCs/>
        </w:rPr>
        <w:t>）决定自</w:t>
      </w:r>
      <w:r>
        <w:rPr>
          <w:rFonts w:ascii="Times New Roman" w:cs="Times New Roman"/>
          <w:bCs/>
        </w:rPr>
        <w:t>20</w:t>
      </w:r>
      <w:r>
        <w:rPr>
          <w:rFonts w:ascii="Times New Roman" w:cs="Times New Roman" w:hint="eastAsia"/>
          <w:bCs/>
        </w:rPr>
        <w:t>2</w:t>
      </w:r>
      <w:r w:rsidR="00962BCE">
        <w:rPr>
          <w:rFonts w:ascii="Times New Roman" w:cs="Times New Roman"/>
          <w:bCs/>
        </w:rPr>
        <w:t>5</w:t>
      </w:r>
      <w:r>
        <w:rPr>
          <w:rFonts w:ascii="Times New Roman" w:cs="Times New Roman"/>
          <w:bCs/>
        </w:rPr>
        <w:t>年</w:t>
      </w:r>
      <w:r w:rsidR="00962BCE">
        <w:rPr>
          <w:rFonts w:ascii="Times New Roman" w:cs="Times New Roman"/>
          <w:bCs/>
        </w:rPr>
        <w:t>7</w:t>
      </w:r>
      <w:r>
        <w:rPr>
          <w:rFonts w:ascii="Times New Roman" w:cs="Times New Roman"/>
          <w:bCs/>
        </w:rPr>
        <w:t>月</w:t>
      </w:r>
      <w:r w:rsidR="00962BCE">
        <w:rPr>
          <w:rFonts w:ascii="Times New Roman" w:cs="Times New Roman"/>
          <w:bCs/>
        </w:rPr>
        <w:t>30</w:t>
      </w:r>
      <w:r>
        <w:rPr>
          <w:rFonts w:ascii="Times New Roman" w:cs="Times New Roman"/>
          <w:bCs/>
        </w:rPr>
        <w:t>日起，</w:t>
      </w:r>
      <w:r>
        <w:rPr>
          <w:rFonts w:ascii="Times New Roman" w:cs="Times New Roman" w:hint="eastAsia"/>
          <w:bCs/>
        </w:rPr>
        <w:t>对旗下基金</w:t>
      </w:r>
      <w:r>
        <w:rPr>
          <w:rFonts w:ascii="Times New Roman" w:cs="Times New Roman"/>
          <w:bCs/>
        </w:rPr>
        <w:t>在</w:t>
      </w:r>
      <w:r w:rsidR="00962BCE" w:rsidRPr="00962BCE">
        <w:rPr>
          <w:rFonts w:hint="eastAsia"/>
        </w:rPr>
        <w:t>湘财证券</w:t>
      </w:r>
      <w:r>
        <w:rPr>
          <w:rFonts w:ascii="Times New Roman" w:cs="Times New Roman" w:hint="eastAsia"/>
          <w:bCs/>
        </w:rPr>
        <w:t>的申购、定期定额投资（以下简称</w:t>
      </w:r>
      <w:r>
        <w:rPr>
          <w:rFonts w:ascii="Times New Roman" w:cs="Times New Roman"/>
          <w:bCs/>
        </w:rPr>
        <w:t>“</w:t>
      </w:r>
      <w:r>
        <w:rPr>
          <w:rFonts w:ascii="Times New Roman" w:cs="Times New Roman" w:hint="eastAsia"/>
          <w:bCs/>
        </w:rPr>
        <w:t>定投</w:t>
      </w:r>
      <w:r>
        <w:rPr>
          <w:rFonts w:ascii="Times New Roman" w:cs="Times New Roman"/>
          <w:bCs/>
        </w:rPr>
        <w:t>”</w:t>
      </w:r>
      <w:r>
        <w:rPr>
          <w:rFonts w:ascii="Times New Roman" w:cs="Times New Roman" w:hint="eastAsia"/>
          <w:bCs/>
        </w:rPr>
        <w:t>）金</w:t>
      </w:r>
      <w:r>
        <w:rPr>
          <w:rFonts w:ascii="Times New Roman" w:cs="Times New Roman"/>
          <w:bCs/>
        </w:rPr>
        <w:t>额限制做如下调整，</w:t>
      </w:r>
      <w:r>
        <w:rPr>
          <w:rFonts w:ascii="Times New Roman" w:cs="Times New Roman"/>
        </w:rPr>
        <w:t>现公告如下：</w:t>
      </w:r>
    </w:p>
    <w:p w:rsidR="00C97EA7" w:rsidRDefault="00EA1948" w:rsidP="00612D5A">
      <w:pPr>
        <w:numPr>
          <w:ilvl w:val="0"/>
          <w:numId w:val="1"/>
        </w:numPr>
        <w:spacing w:beforeLines="50" w:afterLines="50" w:line="360" w:lineRule="auto"/>
        <w:ind w:left="567" w:hanging="567"/>
        <w:rPr>
          <w:b/>
          <w:sz w:val="24"/>
        </w:rPr>
      </w:pPr>
      <w:r>
        <w:rPr>
          <w:rFonts w:hint="eastAsia"/>
          <w:b/>
          <w:sz w:val="24"/>
        </w:rPr>
        <w:t>适用基金</w:t>
      </w:r>
      <w:r>
        <w:rPr>
          <w:b/>
          <w:sz w:val="24"/>
        </w:rPr>
        <w:t>范围</w:t>
      </w:r>
    </w:p>
    <w:p w:rsidR="00B25A88" w:rsidRPr="00B25A88" w:rsidRDefault="00B25A88" w:rsidP="00B25A88">
      <w:pPr>
        <w:pStyle w:val="Default"/>
        <w:spacing w:line="360" w:lineRule="auto"/>
        <w:ind w:firstLineChars="200" w:firstLine="480"/>
        <w:rPr>
          <w:rFonts w:ascii="Times New Roman" w:cs="Times New Roman"/>
          <w:bCs/>
        </w:rPr>
      </w:pPr>
      <w:r w:rsidRPr="00B25A88">
        <w:rPr>
          <w:rFonts w:ascii="Times New Roman" w:cs="Times New Roman" w:hint="eastAsia"/>
          <w:bCs/>
        </w:rPr>
        <w:t>通过</w:t>
      </w:r>
      <w:r w:rsidR="00962BCE" w:rsidRPr="00962BCE">
        <w:rPr>
          <w:rFonts w:hint="eastAsia"/>
        </w:rPr>
        <w:t>湘财证券</w:t>
      </w:r>
      <w:r w:rsidRPr="00B25A88">
        <w:rPr>
          <w:rFonts w:ascii="Times New Roman" w:cs="Times New Roman" w:hint="eastAsia"/>
          <w:bCs/>
        </w:rPr>
        <w:t>销售的本公司旗下所有开放式基金。未来在</w:t>
      </w:r>
      <w:r w:rsidR="00962BCE" w:rsidRPr="00962BCE">
        <w:rPr>
          <w:rFonts w:hint="eastAsia"/>
        </w:rPr>
        <w:t>湘财证券</w:t>
      </w:r>
      <w:r w:rsidRPr="00B25A88">
        <w:rPr>
          <w:rFonts w:ascii="Times New Roman" w:cs="Times New Roman" w:hint="eastAsia"/>
          <w:bCs/>
        </w:rPr>
        <w:t>新增上线销售的开放式基金亦适用。</w:t>
      </w:r>
    </w:p>
    <w:p w:rsidR="00C97EA7" w:rsidRDefault="00EA1948" w:rsidP="00612D5A">
      <w:pPr>
        <w:numPr>
          <w:ilvl w:val="0"/>
          <w:numId w:val="1"/>
        </w:numPr>
        <w:spacing w:beforeLines="50" w:afterLines="50" w:line="360" w:lineRule="auto"/>
        <w:ind w:left="567" w:hanging="567"/>
        <w:rPr>
          <w:b/>
          <w:sz w:val="24"/>
        </w:rPr>
      </w:pPr>
      <w:r>
        <w:rPr>
          <w:b/>
          <w:sz w:val="24"/>
        </w:rPr>
        <w:t>调整内容</w:t>
      </w:r>
    </w:p>
    <w:p w:rsidR="00C97EA7" w:rsidRDefault="00EA1948">
      <w:pPr>
        <w:pStyle w:val="Default"/>
        <w:spacing w:line="360" w:lineRule="auto"/>
        <w:ind w:firstLineChars="200" w:firstLine="480"/>
        <w:rPr>
          <w:rFonts w:ascii="Times New Roman" w:cs="Times New Roman"/>
          <w:bCs/>
        </w:rPr>
      </w:pPr>
      <w:r>
        <w:rPr>
          <w:rFonts w:ascii="Times New Roman" w:cs="Times New Roman"/>
          <w:bCs/>
        </w:rPr>
        <w:t>自</w:t>
      </w:r>
      <w:r>
        <w:rPr>
          <w:rFonts w:ascii="Times New Roman" w:cs="Times New Roman"/>
          <w:bCs/>
        </w:rPr>
        <w:t>202</w:t>
      </w:r>
      <w:r w:rsidR="00962BCE">
        <w:rPr>
          <w:rFonts w:ascii="Times New Roman" w:cs="Times New Roman"/>
          <w:bCs/>
        </w:rPr>
        <w:t>5</w:t>
      </w:r>
      <w:r>
        <w:rPr>
          <w:rFonts w:ascii="Times New Roman" w:cs="Times New Roman"/>
          <w:bCs/>
        </w:rPr>
        <w:t>年</w:t>
      </w:r>
      <w:r w:rsidR="00962BCE">
        <w:rPr>
          <w:rFonts w:ascii="Times New Roman" w:cs="Times New Roman"/>
          <w:bCs/>
        </w:rPr>
        <w:t>7</w:t>
      </w:r>
      <w:r>
        <w:rPr>
          <w:rFonts w:ascii="Times New Roman" w:cs="Times New Roman" w:hint="eastAsia"/>
          <w:bCs/>
        </w:rPr>
        <w:t>月</w:t>
      </w:r>
      <w:r w:rsidR="00962BCE">
        <w:rPr>
          <w:rFonts w:ascii="Times New Roman" w:cs="Times New Roman"/>
          <w:bCs/>
        </w:rPr>
        <w:t>30</w:t>
      </w:r>
      <w:r>
        <w:rPr>
          <w:rFonts w:ascii="Times New Roman" w:cs="Times New Roman" w:hint="eastAsia"/>
          <w:bCs/>
        </w:rPr>
        <w:t>日</w:t>
      </w:r>
      <w:r>
        <w:rPr>
          <w:rFonts w:ascii="Times New Roman" w:cs="Times New Roman"/>
          <w:bCs/>
        </w:rPr>
        <w:t>起，投资者通过</w:t>
      </w:r>
      <w:r w:rsidR="00962BCE" w:rsidRPr="00962BCE">
        <w:rPr>
          <w:rFonts w:hint="eastAsia"/>
        </w:rPr>
        <w:t>湘财证券</w:t>
      </w:r>
      <w:r>
        <w:rPr>
          <w:rFonts w:ascii="Times New Roman" w:cs="Times New Roman" w:hint="eastAsia"/>
          <w:bCs/>
        </w:rPr>
        <w:t>申购或</w:t>
      </w:r>
      <w:r>
        <w:rPr>
          <w:rFonts w:ascii="Times New Roman" w:cs="Times New Roman"/>
          <w:bCs/>
        </w:rPr>
        <w:t>定投</w:t>
      </w:r>
      <w:r>
        <w:rPr>
          <w:rFonts w:ascii="Times New Roman" w:cs="Times New Roman" w:hint="eastAsia"/>
          <w:bCs/>
        </w:rPr>
        <w:t>上述适用</w:t>
      </w:r>
      <w:r>
        <w:rPr>
          <w:rFonts w:ascii="Times New Roman" w:cs="Times New Roman"/>
          <w:bCs/>
        </w:rPr>
        <w:t>基金，</w:t>
      </w:r>
      <w:r>
        <w:rPr>
          <w:rFonts w:ascii="Times New Roman" w:cs="Times New Roman" w:hint="eastAsia"/>
          <w:bCs/>
        </w:rPr>
        <w:t>其</w:t>
      </w:r>
      <w:r>
        <w:rPr>
          <w:rFonts w:ascii="Times New Roman" w:cs="Times New Roman"/>
          <w:bCs/>
        </w:rPr>
        <w:t>单笔最低金额调整为</w:t>
      </w:r>
      <w:r>
        <w:rPr>
          <w:rFonts w:ascii="Times New Roman" w:cs="Times New Roman" w:hint="eastAsia"/>
          <w:bCs/>
        </w:rPr>
        <w:t>1</w:t>
      </w:r>
      <w:r>
        <w:rPr>
          <w:rFonts w:ascii="Times New Roman" w:cs="Times New Roman" w:hint="eastAsia"/>
          <w:bCs/>
        </w:rPr>
        <w:t>元</w:t>
      </w:r>
      <w:r>
        <w:rPr>
          <w:rFonts w:ascii="Times New Roman" w:cs="Times New Roman"/>
          <w:bCs/>
        </w:rPr>
        <w:t>，追加</w:t>
      </w:r>
      <w:r>
        <w:rPr>
          <w:rFonts w:ascii="Times New Roman" w:cs="Times New Roman" w:hint="eastAsia"/>
          <w:bCs/>
        </w:rPr>
        <w:t>申购或</w:t>
      </w:r>
      <w:r>
        <w:rPr>
          <w:rFonts w:ascii="Times New Roman" w:cs="Times New Roman"/>
          <w:bCs/>
        </w:rPr>
        <w:t>定投单笔最低金额调整为</w:t>
      </w:r>
      <w:r>
        <w:rPr>
          <w:rFonts w:ascii="Times New Roman" w:cs="Times New Roman" w:hint="eastAsia"/>
          <w:bCs/>
        </w:rPr>
        <w:t>1</w:t>
      </w:r>
      <w:r>
        <w:rPr>
          <w:rFonts w:ascii="Times New Roman" w:cs="Times New Roman" w:hint="eastAsia"/>
          <w:bCs/>
        </w:rPr>
        <w:t>元</w:t>
      </w:r>
      <w:r>
        <w:rPr>
          <w:rFonts w:ascii="Times New Roman" w:cs="Times New Roman"/>
          <w:bCs/>
        </w:rPr>
        <w:t>。</w:t>
      </w:r>
    </w:p>
    <w:p w:rsidR="00C97EA7" w:rsidRDefault="00EA1948">
      <w:pPr>
        <w:pStyle w:val="Default"/>
        <w:spacing w:line="360" w:lineRule="auto"/>
        <w:ind w:firstLineChars="200" w:firstLine="480"/>
        <w:rPr>
          <w:rFonts w:ascii="Times New Roman" w:cs="Times New Roman"/>
          <w:bCs/>
        </w:rPr>
      </w:pPr>
      <w:r>
        <w:rPr>
          <w:rFonts w:ascii="Times New Roman" w:cs="Times New Roman"/>
          <w:bCs/>
        </w:rPr>
        <w:t>如本公司新增通过</w:t>
      </w:r>
      <w:r w:rsidR="00962BCE" w:rsidRPr="00962BCE">
        <w:rPr>
          <w:rFonts w:hint="eastAsia"/>
        </w:rPr>
        <w:t>湘财证券</w:t>
      </w:r>
      <w:r>
        <w:rPr>
          <w:rFonts w:ascii="Times New Roman" w:cs="Times New Roman"/>
          <w:bCs/>
        </w:rPr>
        <w:t>销售的基金产品，其</w:t>
      </w:r>
      <w:r>
        <w:rPr>
          <w:rFonts w:ascii="Times New Roman" w:cs="Times New Roman" w:hint="eastAsia"/>
          <w:bCs/>
        </w:rPr>
        <w:t>申购和定投</w:t>
      </w:r>
      <w:r w:rsidR="0022214B">
        <w:rPr>
          <w:rFonts w:ascii="Times New Roman" w:cs="Times New Roman"/>
          <w:bCs/>
        </w:rPr>
        <w:t>单笔最低金额</w:t>
      </w:r>
      <w:r>
        <w:rPr>
          <w:rFonts w:ascii="Times New Roman" w:cs="Times New Roman"/>
          <w:bCs/>
        </w:rPr>
        <w:t>将同时</w:t>
      </w:r>
      <w:r>
        <w:rPr>
          <w:rFonts w:ascii="Times New Roman" w:cs="Times New Roman" w:hint="eastAsia"/>
          <w:bCs/>
        </w:rPr>
        <w:t>遵循上述调整</w:t>
      </w:r>
      <w:r>
        <w:rPr>
          <w:rFonts w:ascii="Times New Roman" w:cs="Times New Roman"/>
          <w:bCs/>
        </w:rPr>
        <w:t>。</w:t>
      </w:r>
    </w:p>
    <w:p w:rsidR="00C97EA7" w:rsidRDefault="00EA1948" w:rsidP="00612D5A">
      <w:pPr>
        <w:pStyle w:val="a8"/>
        <w:numPr>
          <w:ilvl w:val="0"/>
          <w:numId w:val="1"/>
        </w:numPr>
        <w:spacing w:beforeLines="50" w:afterLines="50" w:line="360" w:lineRule="auto"/>
        <w:ind w:firstLineChars="0"/>
        <w:rPr>
          <w:b/>
          <w:sz w:val="24"/>
        </w:rPr>
      </w:pPr>
      <w:r>
        <w:rPr>
          <w:b/>
          <w:sz w:val="24"/>
        </w:rPr>
        <w:t>重要提示</w:t>
      </w:r>
      <w:r>
        <w:rPr>
          <w:b/>
          <w:sz w:val="24"/>
        </w:rPr>
        <w:t xml:space="preserve"> </w:t>
      </w:r>
    </w:p>
    <w:p w:rsidR="00C97EA7" w:rsidRDefault="00D13031">
      <w:pPr>
        <w:pStyle w:val="Default"/>
        <w:spacing w:line="360" w:lineRule="auto"/>
        <w:ind w:firstLineChars="200" w:firstLine="480"/>
        <w:rPr>
          <w:rFonts w:ascii="Times New Roman" w:cs="Times New Roman"/>
          <w:bCs/>
        </w:rPr>
      </w:pPr>
      <w:r>
        <w:t>本公告仅对投资者通过</w:t>
      </w:r>
      <w:r w:rsidR="00962BCE" w:rsidRPr="00962BCE">
        <w:rPr>
          <w:rFonts w:hint="eastAsia"/>
        </w:rPr>
        <w:t>湘财证券</w:t>
      </w:r>
      <w:r>
        <w:t>办理本公司旗下基金申购或定投业务的单笔最低限额有关事项予以说明。投资者欲了解本公司旗下基金的详细情况，请阅读适用基金的相关法律文件。</w:t>
      </w:r>
    </w:p>
    <w:p w:rsidR="00D538C6" w:rsidRDefault="00EA1948" w:rsidP="00612D5A">
      <w:pPr>
        <w:numPr>
          <w:ilvl w:val="0"/>
          <w:numId w:val="1"/>
        </w:numPr>
        <w:spacing w:beforeLines="50" w:afterLines="50" w:line="360" w:lineRule="auto"/>
        <w:ind w:left="567" w:hanging="567"/>
        <w:rPr>
          <w:b/>
          <w:sz w:val="24"/>
        </w:rPr>
      </w:pPr>
      <w:r>
        <w:rPr>
          <w:b/>
          <w:sz w:val="24"/>
        </w:rPr>
        <w:t>投资者可通过以下途径了解或咨询相关情况</w:t>
      </w:r>
      <w:r>
        <w:rPr>
          <w:b/>
          <w:sz w:val="24"/>
        </w:rPr>
        <w:t xml:space="preserve"> </w:t>
      </w:r>
    </w:p>
    <w:p w:rsidR="00962BCE" w:rsidRPr="00962BCE" w:rsidRDefault="00962BCE" w:rsidP="00962BCE">
      <w:pPr>
        <w:pStyle w:val="a8"/>
        <w:widowControl/>
        <w:spacing w:line="360" w:lineRule="auto"/>
        <w:ind w:left="600" w:firstLineChars="0" w:firstLine="0"/>
        <w:rPr>
          <w:color w:val="000000"/>
          <w:kern w:val="0"/>
          <w:sz w:val="24"/>
          <w:szCs w:val="21"/>
        </w:rPr>
      </w:pPr>
      <w:r w:rsidRPr="00962BCE">
        <w:rPr>
          <w:rFonts w:hint="eastAsia"/>
          <w:color w:val="000000"/>
          <w:kern w:val="0"/>
          <w:sz w:val="24"/>
          <w:szCs w:val="21"/>
        </w:rPr>
        <w:t>1</w:t>
      </w:r>
      <w:r w:rsidRPr="00962BCE">
        <w:rPr>
          <w:rFonts w:hint="eastAsia"/>
          <w:color w:val="000000"/>
          <w:kern w:val="0"/>
          <w:sz w:val="24"/>
          <w:szCs w:val="21"/>
        </w:rPr>
        <w:t>、湘财证券股份有限公司</w:t>
      </w:r>
    </w:p>
    <w:p w:rsidR="00962BCE" w:rsidRPr="00962BCE" w:rsidRDefault="00962BCE" w:rsidP="00962BCE">
      <w:pPr>
        <w:pStyle w:val="a8"/>
        <w:widowControl/>
        <w:spacing w:line="360" w:lineRule="auto"/>
        <w:ind w:left="600" w:firstLineChars="0" w:firstLine="0"/>
        <w:rPr>
          <w:color w:val="000000"/>
          <w:kern w:val="0"/>
          <w:sz w:val="24"/>
          <w:szCs w:val="21"/>
        </w:rPr>
      </w:pPr>
      <w:r w:rsidRPr="00962BCE">
        <w:rPr>
          <w:rFonts w:hint="eastAsia"/>
          <w:color w:val="000000"/>
          <w:kern w:val="0"/>
          <w:sz w:val="24"/>
          <w:szCs w:val="21"/>
        </w:rPr>
        <w:t>客服电话：</w:t>
      </w:r>
      <w:r w:rsidRPr="00962BCE">
        <w:rPr>
          <w:rFonts w:hint="eastAsia"/>
          <w:color w:val="000000"/>
          <w:kern w:val="0"/>
          <w:sz w:val="24"/>
          <w:szCs w:val="21"/>
        </w:rPr>
        <w:t>95351</w:t>
      </w:r>
    </w:p>
    <w:p w:rsidR="00962BCE" w:rsidRDefault="00962BCE" w:rsidP="00962BCE">
      <w:pPr>
        <w:pStyle w:val="a8"/>
        <w:widowControl/>
        <w:spacing w:line="360" w:lineRule="auto"/>
        <w:ind w:left="600" w:firstLineChars="0" w:firstLine="0"/>
        <w:rPr>
          <w:color w:val="000000"/>
          <w:kern w:val="0"/>
          <w:sz w:val="24"/>
          <w:szCs w:val="21"/>
        </w:rPr>
      </w:pPr>
      <w:r w:rsidRPr="00962BCE">
        <w:rPr>
          <w:rFonts w:hint="eastAsia"/>
          <w:color w:val="000000"/>
          <w:kern w:val="0"/>
          <w:sz w:val="24"/>
          <w:szCs w:val="21"/>
        </w:rPr>
        <w:t>网址：</w:t>
      </w:r>
      <w:hyperlink r:id="rId9" w:history="1">
        <w:r w:rsidRPr="00E3686A">
          <w:rPr>
            <w:rFonts w:hint="eastAsia"/>
            <w:color w:val="000000"/>
            <w:kern w:val="0"/>
            <w:sz w:val="24"/>
            <w:szCs w:val="21"/>
          </w:rPr>
          <w:t>www.xcsc.com</w:t>
        </w:r>
      </w:hyperlink>
    </w:p>
    <w:p w:rsidR="00B25A88" w:rsidRPr="00B25A88" w:rsidRDefault="00B25A88" w:rsidP="00962BCE">
      <w:pPr>
        <w:pStyle w:val="a8"/>
        <w:widowControl/>
        <w:spacing w:line="360" w:lineRule="auto"/>
        <w:ind w:left="600" w:firstLineChars="0" w:firstLine="0"/>
        <w:rPr>
          <w:color w:val="000000"/>
          <w:kern w:val="0"/>
          <w:sz w:val="24"/>
          <w:szCs w:val="21"/>
        </w:rPr>
      </w:pPr>
      <w:r w:rsidRPr="00B25A88">
        <w:rPr>
          <w:color w:val="000000"/>
          <w:kern w:val="0"/>
          <w:sz w:val="24"/>
          <w:szCs w:val="21"/>
        </w:rPr>
        <w:t>2</w:t>
      </w:r>
      <w:r w:rsidRPr="00B25A88">
        <w:rPr>
          <w:color w:val="000000"/>
          <w:kern w:val="0"/>
          <w:sz w:val="24"/>
          <w:szCs w:val="21"/>
        </w:rPr>
        <w:t>、泓德基金管理有限公司</w:t>
      </w:r>
      <w:bookmarkStart w:id="0" w:name="_GoBack"/>
      <w:bookmarkEnd w:id="0"/>
    </w:p>
    <w:p w:rsidR="00B25A88" w:rsidRPr="00B25A88" w:rsidRDefault="00B25A88" w:rsidP="00B25A88">
      <w:pPr>
        <w:pStyle w:val="a8"/>
        <w:widowControl/>
        <w:spacing w:line="360" w:lineRule="auto"/>
        <w:ind w:left="600" w:firstLineChars="0" w:firstLine="0"/>
        <w:rPr>
          <w:color w:val="000000"/>
          <w:kern w:val="0"/>
          <w:sz w:val="24"/>
          <w:szCs w:val="21"/>
        </w:rPr>
      </w:pPr>
      <w:r w:rsidRPr="00B25A88">
        <w:rPr>
          <w:color w:val="000000"/>
          <w:kern w:val="0"/>
          <w:sz w:val="24"/>
          <w:szCs w:val="21"/>
        </w:rPr>
        <w:t>客服电话：</w:t>
      </w:r>
      <w:r w:rsidRPr="00B25A88">
        <w:rPr>
          <w:color w:val="000000"/>
          <w:kern w:val="0"/>
          <w:sz w:val="24"/>
          <w:szCs w:val="21"/>
        </w:rPr>
        <w:t>400-910-0888</w:t>
      </w:r>
    </w:p>
    <w:p w:rsidR="00B25A88" w:rsidRPr="00B25A88" w:rsidRDefault="00B25A88" w:rsidP="00B25A88">
      <w:pPr>
        <w:pStyle w:val="a8"/>
        <w:widowControl/>
        <w:spacing w:line="360" w:lineRule="auto"/>
        <w:ind w:left="600" w:firstLineChars="0" w:firstLine="0"/>
        <w:rPr>
          <w:color w:val="000000"/>
          <w:kern w:val="0"/>
          <w:sz w:val="24"/>
          <w:szCs w:val="21"/>
        </w:rPr>
      </w:pPr>
      <w:r w:rsidRPr="00B25A88">
        <w:rPr>
          <w:color w:val="000000"/>
          <w:kern w:val="0"/>
          <w:sz w:val="24"/>
          <w:szCs w:val="21"/>
        </w:rPr>
        <w:lastRenderedPageBreak/>
        <w:t>网址：</w:t>
      </w:r>
      <w:r w:rsidRPr="00B25A88">
        <w:rPr>
          <w:color w:val="000000"/>
          <w:kern w:val="0"/>
          <w:sz w:val="24"/>
          <w:szCs w:val="21"/>
        </w:rPr>
        <w:t>www.hongdefund.com</w:t>
      </w:r>
    </w:p>
    <w:p w:rsidR="00C97EA7" w:rsidRDefault="00EA1948" w:rsidP="00612D5A">
      <w:pPr>
        <w:numPr>
          <w:ilvl w:val="0"/>
          <w:numId w:val="1"/>
        </w:numPr>
        <w:spacing w:beforeLines="50" w:afterLines="50" w:line="360" w:lineRule="auto"/>
        <w:ind w:left="567" w:hanging="567"/>
        <w:rPr>
          <w:b/>
          <w:sz w:val="24"/>
        </w:rPr>
      </w:pPr>
      <w:r>
        <w:rPr>
          <w:b/>
          <w:sz w:val="24"/>
        </w:rPr>
        <w:t>风险提示：</w:t>
      </w:r>
    </w:p>
    <w:p w:rsidR="00C97EA7" w:rsidRDefault="00EA1948">
      <w:pPr>
        <w:pStyle w:val="Default"/>
        <w:spacing w:line="360" w:lineRule="auto"/>
        <w:ind w:firstLineChars="200" w:firstLine="480"/>
        <w:rPr>
          <w:rFonts w:ascii="Times New Roman" w:cs="Times New Roman"/>
          <w:bCs/>
        </w:rPr>
      </w:pPr>
      <w:r>
        <w:rPr>
          <w:rFonts w:asciiTheme="minorEastAsia" w:eastAsiaTheme="minorEastAsia" w:hAnsiTheme="minorEastAsia" w:cs="Times New Roman"/>
          <w:color w:val="auto"/>
          <w:kern w:val="2"/>
        </w:rPr>
        <w:t>基金的过往业绩并不</w:t>
      </w:r>
      <w:r>
        <w:rPr>
          <w:rFonts w:asciiTheme="minorEastAsia" w:eastAsiaTheme="minorEastAsia" w:hAnsiTheme="minorEastAsia" w:cs="Times New Roman" w:hint="eastAsia"/>
          <w:color w:val="auto"/>
          <w:kern w:val="2"/>
        </w:rPr>
        <w:t>预示</w:t>
      </w:r>
      <w:r>
        <w:rPr>
          <w:rFonts w:asciiTheme="minorEastAsia" w:eastAsiaTheme="minorEastAsia" w:hAnsiTheme="minorEastAsia" w:cs="Times New Roman"/>
          <w:color w:val="auto"/>
          <w:kern w:val="2"/>
        </w:rPr>
        <w:t>其未来表现</w:t>
      </w:r>
      <w:r>
        <w:rPr>
          <w:rFonts w:asciiTheme="minorEastAsia" w:eastAsiaTheme="minorEastAsia" w:hAnsiTheme="minorEastAsia" w:cs="Times New Roman" w:hint="eastAsia"/>
          <w:color w:val="auto"/>
          <w:kern w:val="2"/>
        </w:rPr>
        <w:t>，</w:t>
      </w:r>
      <w:r>
        <w:rPr>
          <w:rFonts w:asciiTheme="minorEastAsia" w:eastAsiaTheme="minorEastAsia" w:hAnsiTheme="minorEastAsia" w:cs="Times New Roman"/>
          <w:color w:val="auto"/>
          <w:kern w:val="2"/>
        </w:rPr>
        <w:t>基金管理人管理的其他基金的业绩也</w:t>
      </w:r>
      <w:r>
        <w:rPr>
          <w:rFonts w:ascii="Times New Roman" w:cs="Times New Roman"/>
          <w:bCs/>
        </w:rPr>
        <w:t>不构成对本基金业绩表现的保证。</w:t>
      </w:r>
    </w:p>
    <w:p w:rsidR="00C97EA7" w:rsidRDefault="00EA1948">
      <w:pPr>
        <w:pStyle w:val="Default"/>
        <w:spacing w:line="360" w:lineRule="auto"/>
        <w:ind w:firstLineChars="200" w:firstLine="480"/>
        <w:rPr>
          <w:rFonts w:ascii="Times New Roman" w:cs="Times New Roman"/>
          <w:bCs/>
        </w:rPr>
      </w:pPr>
      <w:r>
        <w:rPr>
          <w:rFonts w:ascii="Times New Roman" w:cs="Times New Roman"/>
          <w:bCs/>
        </w:rPr>
        <w:t>基金管理人承诺以诚实信用、勤勉尽责的原则管理和运用基金</w:t>
      </w:r>
      <w:r>
        <w:rPr>
          <w:rFonts w:ascii="Times New Roman" w:cs="Times New Roman" w:hint="eastAsia"/>
          <w:bCs/>
        </w:rPr>
        <w:t>财</w:t>
      </w:r>
      <w:r>
        <w:rPr>
          <w:rFonts w:ascii="Times New Roman" w:cs="Times New Roman"/>
          <w:bCs/>
        </w:rPr>
        <w:t>产，但投资有风险</w:t>
      </w:r>
      <w:r>
        <w:rPr>
          <w:rFonts w:ascii="Times New Roman" w:cs="Times New Roman" w:hint="eastAsia"/>
          <w:bCs/>
        </w:rPr>
        <w:t>，</w:t>
      </w:r>
      <w:r>
        <w:rPr>
          <w:rFonts w:ascii="Times New Roman" w:cs="Times New Roman"/>
          <w:bCs/>
        </w:rPr>
        <w:t>基金管理人不保证基金一定盈利，也不保证最低收益。</w:t>
      </w:r>
    </w:p>
    <w:p w:rsidR="00C97EA7" w:rsidRDefault="00EA1948">
      <w:pPr>
        <w:pStyle w:val="Default"/>
        <w:spacing w:line="360" w:lineRule="auto"/>
        <w:ind w:firstLineChars="200" w:firstLine="480"/>
        <w:rPr>
          <w:rFonts w:ascii="Times New Roman" w:cs="Times New Roman"/>
          <w:bCs/>
        </w:rPr>
      </w:pPr>
      <w:r>
        <w:rPr>
          <w:rFonts w:ascii="Times New Roman" w:cs="Times New Roman"/>
          <w:bCs/>
        </w:rPr>
        <w:t>投资有风险</w:t>
      </w:r>
      <w:r>
        <w:rPr>
          <w:rFonts w:ascii="Times New Roman" w:cs="Times New Roman" w:hint="eastAsia"/>
          <w:bCs/>
        </w:rPr>
        <w:t>，</w:t>
      </w:r>
      <w:r>
        <w:rPr>
          <w:rFonts w:ascii="Times New Roman" w:cs="Times New Roman"/>
          <w:bCs/>
        </w:rPr>
        <w:t>敬请投资</w:t>
      </w:r>
      <w:r>
        <w:rPr>
          <w:rFonts w:ascii="Times New Roman" w:cs="Times New Roman" w:hint="eastAsia"/>
          <w:bCs/>
        </w:rPr>
        <w:t>者</w:t>
      </w:r>
      <w:r>
        <w:rPr>
          <w:rFonts w:ascii="Times New Roman" w:cs="Times New Roman"/>
          <w:bCs/>
        </w:rPr>
        <w:t>认真阅读基金的相关法律文件并关注基金特有风险</w:t>
      </w:r>
      <w:r>
        <w:rPr>
          <w:rFonts w:ascii="Times New Roman" w:cs="Times New Roman" w:hint="eastAsia"/>
          <w:bCs/>
        </w:rPr>
        <w:t>，</w:t>
      </w:r>
      <w:r>
        <w:rPr>
          <w:rFonts w:ascii="Times New Roman" w:cs="Times New Roman"/>
          <w:bCs/>
        </w:rPr>
        <w:t>如实填写或更新个人信息并核对自身的风险承受能力</w:t>
      </w:r>
      <w:r>
        <w:rPr>
          <w:rFonts w:ascii="Times New Roman" w:cs="Times New Roman" w:hint="eastAsia"/>
          <w:bCs/>
        </w:rPr>
        <w:t>，</w:t>
      </w:r>
      <w:r>
        <w:rPr>
          <w:rFonts w:ascii="Times New Roman" w:cs="Times New Roman"/>
          <w:bCs/>
        </w:rPr>
        <w:t>选择适合自身风险承受能力的投资品种进行投资。</w:t>
      </w:r>
    </w:p>
    <w:p w:rsidR="00C97EA7" w:rsidRDefault="00EA1948">
      <w:pPr>
        <w:pStyle w:val="Default"/>
        <w:spacing w:line="360" w:lineRule="auto"/>
        <w:ind w:firstLineChars="200" w:firstLine="480"/>
        <w:rPr>
          <w:rFonts w:ascii="Times New Roman" w:cs="Times New Roman"/>
          <w:bCs/>
        </w:rPr>
      </w:pPr>
      <w:r>
        <w:rPr>
          <w:rFonts w:ascii="Times New Roman" w:cs="Times New Roman"/>
          <w:bCs/>
        </w:rPr>
        <w:t>基金定期定额投资并不等于零存整取等储蓄方式，不能规避基金投资所固有的风险，也不能保证投资人获得收益。</w:t>
      </w:r>
      <w:r>
        <w:rPr>
          <w:rFonts w:ascii="Times New Roman" w:cs="Times New Roman" w:hint="eastAsia"/>
          <w:bCs/>
        </w:rPr>
        <w:t>本基金管理人提醒投资者基金投资的“买者自负”原则，在做出投资决策后，基金运营状况与基金净值变化引致的投资风险，由投资者自行承担。</w:t>
      </w:r>
    </w:p>
    <w:p w:rsidR="00C97EA7" w:rsidRDefault="00EA1948">
      <w:pPr>
        <w:pStyle w:val="Default"/>
        <w:spacing w:line="360" w:lineRule="auto"/>
        <w:ind w:firstLineChars="200" w:firstLine="480"/>
        <w:rPr>
          <w:rFonts w:ascii="Times New Roman" w:cs="Times New Roman"/>
          <w:bCs/>
        </w:rPr>
      </w:pPr>
      <w:r>
        <w:rPr>
          <w:rFonts w:ascii="Times New Roman" w:cs="Times New Roman" w:hint="eastAsia"/>
          <w:bCs/>
        </w:rPr>
        <w:t>投资有风险，选择须谨慎。</w:t>
      </w:r>
    </w:p>
    <w:p w:rsidR="00C97EA7" w:rsidRDefault="00C97EA7">
      <w:pPr>
        <w:pStyle w:val="Default"/>
        <w:spacing w:line="360" w:lineRule="auto"/>
        <w:ind w:firstLineChars="200" w:firstLine="480"/>
        <w:rPr>
          <w:rFonts w:ascii="Times New Roman" w:cs="Times New Roman"/>
          <w:bCs/>
        </w:rPr>
      </w:pPr>
    </w:p>
    <w:p w:rsidR="00C97EA7" w:rsidRDefault="00EA1948">
      <w:pPr>
        <w:pStyle w:val="Default"/>
        <w:spacing w:line="360" w:lineRule="auto"/>
        <w:ind w:firstLineChars="200" w:firstLine="480"/>
        <w:rPr>
          <w:rFonts w:ascii="Times New Roman" w:cs="Times New Roman"/>
          <w:bCs/>
        </w:rPr>
      </w:pPr>
      <w:r>
        <w:rPr>
          <w:rFonts w:ascii="Times New Roman" w:cs="Times New Roman"/>
          <w:bCs/>
        </w:rPr>
        <w:t>特此公告</w:t>
      </w:r>
      <w:r>
        <w:rPr>
          <w:rFonts w:ascii="Times New Roman" w:cs="Times New Roman" w:hint="eastAsia"/>
          <w:bCs/>
        </w:rPr>
        <w:t>。</w:t>
      </w:r>
    </w:p>
    <w:p w:rsidR="00C97EA7" w:rsidRDefault="00C97EA7">
      <w:pPr>
        <w:pStyle w:val="neirong"/>
        <w:ind w:left="600"/>
        <w:rPr>
          <w:rFonts w:ascii="Times New Roman" w:hAnsi="Times New Roman" w:cs="Times New Roman"/>
        </w:rPr>
      </w:pPr>
    </w:p>
    <w:p w:rsidR="00C97EA7" w:rsidRDefault="00EA1948">
      <w:pPr>
        <w:pStyle w:val="biaogeright"/>
        <w:ind w:left="600" w:right="120"/>
        <w:rPr>
          <w:rFonts w:ascii="Times New Roman" w:hAnsi="Times New Roman" w:cs="Times New Roman"/>
        </w:rPr>
      </w:pPr>
      <w:r>
        <w:rPr>
          <w:rFonts w:ascii="Times New Roman" w:hAnsi="Times New Roman" w:cs="Times New Roman"/>
          <w:color w:val="000000"/>
        </w:rPr>
        <w:t>泓德基金管理有限公司</w:t>
      </w:r>
    </w:p>
    <w:p w:rsidR="00C97EA7" w:rsidRDefault="00EA1948">
      <w:pPr>
        <w:wordWrap w:val="0"/>
        <w:spacing w:line="360" w:lineRule="auto"/>
        <w:ind w:right="105" w:firstLine="420"/>
        <w:jc w:val="right"/>
        <w:rPr>
          <w:sz w:val="24"/>
        </w:rPr>
      </w:pPr>
      <w:r w:rsidRPr="00455BBE">
        <w:rPr>
          <w:rFonts w:hint="eastAsia"/>
          <w:sz w:val="24"/>
        </w:rPr>
        <w:t>二</w:t>
      </w:r>
      <w:r w:rsidRPr="00455BBE">
        <w:rPr>
          <w:sz w:val="24"/>
        </w:rPr>
        <w:t>〇</w:t>
      </w:r>
      <w:r w:rsidRPr="00455BBE">
        <w:rPr>
          <w:rFonts w:hint="eastAsia"/>
          <w:sz w:val="24"/>
        </w:rPr>
        <w:t>二</w:t>
      </w:r>
      <w:r w:rsidR="00962BCE">
        <w:rPr>
          <w:rFonts w:hint="eastAsia"/>
          <w:sz w:val="24"/>
        </w:rPr>
        <w:t>五</w:t>
      </w:r>
      <w:r>
        <w:rPr>
          <w:sz w:val="24"/>
        </w:rPr>
        <w:t>年</w:t>
      </w:r>
      <w:r w:rsidR="00962BCE">
        <w:rPr>
          <w:rFonts w:hint="eastAsia"/>
          <w:sz w:val="24"/>
        </w:rPr>
        <w:t>七</w:t>
      </w:r>
      <w:r>
        <w:rPr>
          <w:sz w:val="24"/>
        </w:rPr>
        <w:t>月</w:t>
      </w:r>
      <w:r w:rsidR="00962BCE">
        <w:rPr>
          <w:rFonts w:hint="eastAsia"/>
          <w:sz w:val="24"/>
        </w:rPr>
        <w:t>三</w:t>
      </w:r>
      <w:r w:rsidR="00B25A88">
        <w:rPr>
          <w:rFonts w:hint="eastAsia"/>
          <w:sz w:val="24"/>
        </w:rPr>
        <w:t>十</w:t>
      </w:r>
      <w:r>
        <w:rPr>
          <w:sz w:val="24"/>
        </w:rPr>
        <w:t>日</w:t>
      </w:r>
    </w:p>
    <w:sectPr w:rsidR="00C97EA7" w:rsidSect="008639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F06" w:rsidRDefault="00925F06" w:rsidP="00974605">
      <w:r>
        <w:separator/>
      </w:r>
    </w:p>
  </w:endnote>
  <w:endnote w:type="continuationSeparator" w:id="0">
    <w:p w:rsidR="00925F06" w:rsidRDefault="00925F06" w:rsidP="00974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F06" w:rsidRDefault="00925F06" w:rsidP="00974605">
      <w:r>
        <w:separator/>
      </w:r>
    </w:p>
  </w:footnote>
  <w:footnote w:type="continuationSeparator" w:id="0">
    <w:p w:rsidR="00925F06" w:rsidRDefault="00925F06" w:rsidP="00974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C0B"/>
    <w:multiLevelType w:val="multilevel"/>
    <w:tmpl w:val="0BDB0C0B"/>
    <w:lvl w:ilvl="0">
      <w:start w:val="1"/>
      <w:numFmt w:val="japaneseCounting"/>
      <w:lvlText w:val="%1、"/>
      <w:lvlJc w:val="left"/>
      <w:pPr>
        <w:ind w:left="600" w:hanging="60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2BD1EB7"/>
    <w:multiLevelType w:val="hybridMultilevel"/>
    <w:tmpl w:val="D8641FB0"/>
    <w:lvl w:ilvl="0" w:tplc="4C7823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2407B9"/>
    <w:multiLevelType w:val="multilevel"/>
    <w:tmpl w:val="2D2407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44D1"/>
    <w:rsid w:val="000A220C"/>
    <w:rsid w:val="000D53E4"/>
    <w:rsid w:val="000E025C"/>
    <w:rsid w:val="00103C08"/>
    <w:rsid w:val="001113F9"/>
    <w:rsid w:val="00126198"/>
    <w:rsid w:val="00134BAE"/>
    <w:rsid w:val="001451B5"/>
    <w:rsid w:val="00152BF9"/>
    <w:rsid w:val="001944D1"/>
    <w:rsid w:val="001C660D"/>
    <w:rsid w:val="001D25A6"/>
    <w:rsid w:val="0022214B"/>
    <w:rsid w:val="002C3204"/>
    <w:rsid w:val="002F2340"/>
    <w:rsid w:val="003312C6"/>
    <w:rsid w:val="00390BBB"/>
    <w:rsid w:val="00391149"/>
    <w:rsid w:val="003D3B7B"/>
    <w:rsid w:val="00440381"/>
    <w:rsid w:val="00444CF7"/>
    <w:rsid w:val="00455BBE"/>
    <w:rsid w:val="004608EE"/>
    <w:rsid w:val="0049047D"/>
    <w:rsid w:val="005A0AAA"/>
    <w:rsid w:val="005E7F92"/>
    <w:rsid w:val="00612D5A"/>
    <w:rsid w:val="006164D3"/>
    <w:rsid w:val="00624039"/>
    <w:rsid w:val="00632000"/>
    <w:rsid w:val="006603EA"/>
    <w:rsid w:val="00665378"/>
    <w:rsid w:val="00691449"/>
    <w:rsid w:val="006F7203"/>
    <w:rsid w:val="00740960"/>
    <w:rsid w:val="007D0EF4"/>
    <w:rsid w:val="007E03F9"/>
    <w:rsid w:val="007E4D39"/>
    <w:rsid w:val="008036BD"/>
    <w:rsid w:val="00832708"/>
    <w:rsid w:val="00863948"/>
    <w:rsid w:val="008728CD"/>
    <w:rsid w:val="00892512"/>
    <w:rsid w:val="008D2AF3"/>
    <w:rsid w:val="008E2403"/>
    <w:rsid w:val="008F7633"/>
    <w:rsid w:val="00903DEF"/>
    <w:rsid w:val="00925F06"/>
    <w:rsid w:val="0094533E"/>
    <w:rsid w:val="00945AF4"/>
    <w:rsid w:val="009503E7"/>
    <w:rsid w:val="00962BCE"/>
    <w:rsid w:val="00974605"/>
    <w:rsid w:val="009B6BF5"/>
    <w:rsid w:val="009E14B5"/>
    <w:rsid w:val="009E541E"/>
    <w:rsid w:val="009F2C57"/>
    <w:rsid w:val="00A12321"/>
    <w:rsid w:val="00AD32CB"/>
    <w:rsid w:val="00B018C2"/>
    <w:rsid w:val="00B25A88"/>
    <w:rsid w:val="00B464FA"/>
    <w:rsid w:val="00B47735"/>
    <w:rsid w:val="00B52ECB"/>
    <w:rsid w:val="00BB5870"/>
    <w:rsid w:val="00BC0B21"/>
    <w:rsid w:val="00C038BD"/>
    <w:rsid w:val="00C314E4"/>
    <w:rsid w:val="00C4552F"/>
    <w:rsid w:val="00C6111E"/>
    <w:rsid w:val="00C97EA7"/>
    <w:rsid w:val="00CA1F73"/>
    <w:rsid w:val="00CB72F5"/>
    <w:rsid w:val="00CC5980"/>
    <w:rsid w:val="00D03758"/>
    <w:rsid w:val="00D13031"/>
    <w:rsid w:val="00D146E3"/>
    <w:rsid w:val="00D538C6"/>
    <w:rsid w:val="00DF724D"/>
    <w:rsid w:val="00E10BE5"/>
    <w:rsid w:val="00E15D27"/>
    <w:rsid w:val="00E3686A"/>
    <w:rsid w:val="00E37B23"/>
    <w:rsid w:val="00E4622E"/>
    <w:rsid w:val="00EA1948"/>
    <w:rsid w:val="00EF376C"/>
    <w:rsid w:val="00F200F3"/>
    <w:rsid w:val="00F70918"/>
    <w:rsid w:val="00F71383"/>
    <w:rsid w:val="00F8766D"/>
    <w:rsid w:val="00FD2AAC"/>
    <w:rsid w:val="00FE4527"/>
    <w:rsid w:val="0BD761CB"/>
    <w:rsid w:val="13B166E3"/>
    <w:rsid w:val="3F475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94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63948"/>
    <w:rPr>
      <w:sz w:val="18"/>
      <w:szCs w:val="18"/>
    </w:rPr>
  </w:style>
  <w:style w:type="paragraph" w:styleId="a4">
    <w:name w:val="footer"/>
    <w:basedOn w:val="a"/>
    <w:link w:val="Char0"/>
    <w:uiPriority w:val="99"/>
    <w:unhideWhenUsed/>
    <w:qFormat/>
    <w:rsid w:val="0086394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6394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863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863948"/>
    <w:rPr>
      <w:color w:val="0000FF"/>
      <w:u w:val="single"/>
    </w:rPr>
  </w:style>
  <w:style w:type="character" w:customStyle="1" w:styleId="Char1">
    <w:name w:val="页眉 Char"/>
    <w:basedOn w:val="a0"/>
    <w:link w:val="a5"/>
    <w:uiPriority w:val="99"/>
    <w:qFormat/>
    <w:rsid w:val="00863948"/>
    <w:rPr>
      <w:sz w:val="18"/>
      <w:szCs w:val="18"/>
    </w:rPr>
  </w:style>
  <w:style w:type="character" w:customStyle="1" w:styleId="Char0">
    <w:name w:val="页脚 Char"/>
    <w:basedOn w:val="a0"/>
    <w:link w:val="a4"/>
    <w:uiPriority w:val="99"/>
    <w:qFormat/>
    <w:rsid w:val="00863948"/>
    <w:rPr>
      <w:sz w:val="18"/>
      <w:szCs w:val="18"/>
    </w:rPr>
  </w:style>
  <w:style w:type="paragraph" w:customStyle="1" w:styleId="Default">
    <w:name w:val="Default"/>
    <w:qFormat/>
    <w:rsid w:val="00863948"/>
    <w:pPr>
      <w:widowControl w:val="0"/>
      <w:autoSpaceDE w:val="0"/>
      <w:autoSpaceDN w:val="0"/>
      <w:adjustRightInd w:val="0"/>
    </w:pPr>
    <w:rPr>
      <w:rFonts w:ascii="宋体" w:eastAsia="宋体" w:hAnsi="Times New Roman" w:cs="宋体"/>
      <w:color w:val="000000"/>
      <w:sz w:val="24"/>
      <w:szCs w:val="24"/>
    </w:rPr>
  </w:style>
  <w:style w:type="paragraph" w:styleId="a8">
    <w:name w:val="List Paragraph"/>
    <w:basedOn w:val="a"/>
    <w:uiPriority w:val="34"/>
    <w:qFormat/>
    <w:rsid w:val="00863948"/>
    <w:pPr>
      <w:ind w:firstLineChars="200" w:firstLine="420"/>
    </w:pPr>
  </w:style>
  <w:style w:type="paragraph" w:customStyle="1" w:styleId="biaogeright">
    <w:name w:val="biaoge_right"/>
    <w:basedOn w:val="a"/>
    <w:qFormat/>
    <w:rsid w:val="00863948"/>
    <w:pPr>
      <w:widowControl/>
      <w:autoSpaceDE w:val="0"/>
      <w:autoSpaceDN w:val="0"/>
      <w:adjustRightInd w:val="0"/>
      <w:spacing w:before="29" w:line="288" w:lineRule="auto"/>
      <w:ind w:left="15"/>
      <w:jc w:val="right"/>
    </w:pPr>
    <w:rPr>
      <w:rFonts w:ascii="宋体" w:hAnsi="宋体" w:cs="宋体"/>
      <w:kern w:val="0"/>
      <w:sz w:val="24"/>
    </w:rPr>
  </w:style>
  <w:style w:type="paragraph" w:customStyle="1" w:styleId="neirong">
    <w:name w:val="neirong"/>
    <w:basedOn w:val="a"/>
    <w:qFormat/>
    <w:rsid w:val="00863948"/>
    <w:pPr>
      <w:widowControl/>
      <w:autoSpaceDE w:val="0"/>
      <w:autoSpaceDN w:val="0"/>
      <w:adjustRightInd w:val="0"/>
      <w:spacing w:before="29" w:line="360" w:lineRule="auto"/>
      <w:ind w:left="15"/>
      <w:jc w:val="left"/>
    </w:pPr>
    <w:rPr>
      <w:rFonts w:ascii="宋体" w:hAnsi="宋体" w:cs="宋体"/>
      <w:kern w:val="0"/>
      <w:sz w:val="24"/>
    </w:rPr>
  </w:style>
  <w:style w:type="character" w:customStyle="1" w:styleId="Char">
    <w:name w:val="批注框文本 Char"/>
    <w:basedOn w:val="a0"/>
    <w:link w:val="a3"/>
    <w:uiPriority w:val="99"/>
    <w:semiHidden/>
    <w:qFormat/>
    <w:rsid w:val="0086394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xcs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3C3291-095D-448E-BA97-20993AE3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793</Characters>
  <Application>Microsoft Office Word</Application>
  <DocSecurity>4</DocSecurity>
  <Lines>6</Lines>
  <Paragraphs>1</Paragraphs>
  <ScaleCrop>false</ScaleCrop>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郑海川</dc:creator>
  <cp:lastModifiedBy>ZHONGM</cp:lastModifiedBy>
  <cp:revision>2</cp:revision>
  <dcterms:created xsi:type="dcterms:W3CDTF">2025-07-29T16:00:00Z</dcterms:created>
  <dcterms:modified xsi:type="dcterms:W3CDTF">2025-07-29T16:00:00Z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