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EF" w:rsidRPr="0069606A" w:rsidRDefault="003D2EEF" w:rsidP="0082045C">
      <w:pPr>
        <w:spacing w:beforeLines="30" w:afterLines="30"/>
        <w:jc w:val="center"/>
        <w:rPr>
          <w:rFonts w:ascii="Times New Roman" w:eastAsia="楷体_GB2312" w:hAnsi="Times New Roman" w:cs="Times New Roman"/>
          <w:b/>
          <w:sz w:val="28"/>
          <w:szCs w:val="24"/>
        </w:rPr>
      </w:pPr>
      <w:r w:rsidRPr="0069606A">
        <w:rPr>
          <w:rFonts w:ascii="Times New Roman" w:eastAsia="楷体_GB2312" w:hAnsi="Times New Roman" w:cs="Times New Roman"/>
          <w:b/>
          <w:sz w:val="28"/>
          <w:szCs w:val="24"/>
        </w:rPr>
        <w:t>中金基金管理有限公司关于旗下基金投资关联方承销期内</w:t>
      </w:r>
    </w:p>
    <w:p w:rsidR="003D2EEF" w:rsidRPr="0069606A" w:rsidRDefault="003D2EEF" w:rsidP="0082045C">
      <w:pPr>
        <w:spacing w:beforeLines="30" w:afterLines="30"/>
        <w:jc w:val="center"/>
        <w:rPr>
          <w:rFonts w:ascii="Times New Roman" w:eastAsia="楷体_GB2312" w:hAnsi="Times New Roman" w:cs="Times New Roman"/>
          <w:b/>
          <w:sz w:val="28"/>
          <w:szCs w:val="24"/>
        </w:rPr>
      </w:pPr>
      <w:r w:rsidRPr="0069606A">
        <w:rPr>
          <w:rFonts w:ascii="Times New Roman" w:eastAsia="楷体_GB2312" w:hAnsi="Times New Roman" w:cs="Times New Roman"/>
          <w:b/>
          <w:sz w:val="28"/>
          <w:szCs w:val="24"/>
        </w:rPr>
        <w:t>承销证券的公告</w:t>
      </w:r>
    </w:p>
    <w:p w:rsidR="001E06D5" w:rsidRDefault="003D2EEF" w:rsidP="0082045C">
      <w:pPr>
        <w:spacing w:beforeLines="50" w:afterLines="50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69606A">
        <w:rPr>
          <w:rFonts w:ascii="Times New Roman" w:eastAsia="楷体_GB2312" w:hAnsi="Times New Roman" w:cs="Times New Roman"/>
          <w:sz w:val="24"/>
          <w:szCs w:val="24"/>
        </w:rPr>
        <w:t>根据《中华人民共和国证券投资基金法》《公开募集证券投资基金运作管理办法》</w:t>
      </w:r>
      <w:r w:rsidRPr="0069606A">
        <w:rPr>
          <w:rFonts w:ascii="Times New Roman" w:eastAsia="楷体_GB2312" w:hAnsi="Times New Roman" w:cs="Times New Roman" w:hint="eastAsia"/>
          <w:sz w:val="24"/>
          <w:szCs w:val="24"/>
        </w:rPr>
        <w:t>《公开募集证券投资基金信息披露管理办法》及相关基金</w:t>
      </w:r>
      <w:r w:rsidRPr="0069606A">
        <w:rPr>
          <w:rFonts w:ascii="Times New Roman" w:eastAsia="楷体_GB2312" w:hAnsi="Times New Roman" w:cs="Times New Roman"/>
          <w:sz w:val="24"/>
          <w:szCs w:val="24"/>
        </w:rPr>
        <w:t>基金合同</w:t>
      </w:r>
      <w:r w:rsidRPr="0069606A">
        <w:rPr>
          <w:rFonts w:ascii="Times New Roman" w:eastAsia="楷体_GB2312" w:hAnsi="Times New Roman" w:cs="Times New Roman" w:hint="eastAsia"/>
          <w:sz w:val="24"/>
          <w:szCs w:val="24"/>
        </w:rPr>
        <w:t>、</w:t>
      </w:r>
      <w:r w:rsidRPr="0069606A">
        <w:rPr>
          <w:rFonts w:ascii="Times New Roman" w:eastAsia="楷体_GB2312" w:hAnsi="Times New Roman" w:cs="Times New Roman"/>
          <w:sz w:val="24"/>
          <w:szCs w:val="24"/>
        </w:rPr>
        <w:t>招募说明书等有关规定，经履行适当审批程序</w:t>
      </w:r>
      <w:r w:rsidRPr="0069606A">
        <w:rPr>
          <w:rFonts w:ascii="Times New Roman" w:eastAsia="楷体_GB2312" w:hAnsi="Times New Roman" w:cs="Times New Roman" w:hint="eastAsia"/>
          <w:sz w:val="24"/>
          <w:szCs w:val="24"/>
        </w:rPr>
        <w:t>，中金</w:t>
      </w:r>
      <w:r w:rsidRPr="0069606A">
        <w:rPr>
          <w:rFonts w:ascii="Times New Roman" w:eastAsia="楷体_GB2312" w:hAnsi="Times New Roman" w:cs="Times New Roman"/>
          <w:sz w:val="24"/>
          <w:szCs w:val="24"/>
        </w:rPr>
        <w:t>基金管理有限公司</w:t>
      </w:r>
      <w:r w:rsidRPr="0069606A">
        <w:rPr>
          <w:rFonts w:ascii="Times New Roman" w:eastAsia="楷体_GB2312" w:hAnsi="Times New Roman" w:cs="Times New Roman" w:hint="eastAsia"/>
          <w:sz w:val="24"/>
          <w:szCs w:val="24"/>
        </w:rPr>
        <w:t>（“本公司”）管理的部分基金参与了</w:t>
      </w:r>
      <w:r w:rsidR="00F34057" w:rsidRPr="00F34057">
        <w:rPr>
          <w:rFonts w:ascii="Times New Roman" w:eastAsia="楷体_GB2312" w:hAnsi="Times New Roman" w:cs="Times New Roman" w:hint="eastAsia"/>
          <w:sz w:val="24"/>
          <w:szCs w:val="24"/>
        </w:rPr>
        <w:t>汉桑（南京）科技股份有限公司</w:t>
      </w:r>
      <w:r w:rsidRPr="000B1DD9">
        <w:rPr>
          <w:rFonts w:ascii="Times New Roman" w:eastAsia="楷体_GB2312" w:hAnsi="Times New Roman" w:cs="Times New Roman" w:hint="eastAsia"/>
          <w:sz w:val="24"/>
          <w:szCs w:val="24"/>
        </w:rPr>
        <w:t>（“</w:t>
      </w:r>
      <w:r w:rsidR="00F34057">
        <w:rPr>
          <w:rFonts w:ascii="Times New Roman" w:eastAsia="楷体_GB2312" w:hAnsi="Times New Roman" w:cs="Times New Roman" w:hint="eastAsia"/>
          <w:sz w:val="24"/>
          <w:szCs w:val="24"/>
        </w:rPr>
        <w:t>汉桑科技</w:t>
      </w:r>
      <w:r w:rsidRPr="000B1DD9">
        <w:rPr>
          <w:rFonts w:ascii="Times New Roman" w:eastAsia="楷体_GB2312" w:hAnsi="Times New Roman" w:cs="Times New Roman" w:hint="eastAsia"/>
          <w:sz w:val="24"/>
          <w:szCs w:val="24"/>
        </w:rPr>
        <w:t>”）首</w:t>
      </w:r>
      <w:r w:rsidRPr="0069606A">
        <w:rPr>
          <w:rFonts w:ascii="Times New Roman" w:eastAsia="楷体_GB2312" w:hAnsi="Times New Roman" w:cs="Times New Roman" w:hint="eastAsia"/>
          <w:sz w:val="24"/>
          <w:szCs w:val="24"/>
        </w:rPr>
        <w:t>次公开发行股票并在</w:t>
      </w:r>
      <w:r w:rsidR="00F34057">
        <w:rPr>
          <w:rFonts w:ascii="Times New Roman" w:eastAsia="楷体_GB2312" w:hAnsi="Times New Roman" w:cs="Times New Roman" w:hint="eastAsia"/>
          <w:sz w:val="24"/>
          <w:szCs w:val="24"/>
        </w:rPr>
        <w:t>创业</w:t>
      </w:r>
      <w:r w:rsidR="005E7275">
        <w:rPr>
          <w:rFonts w:ascii="Times New Roman" w:eastAsia="楷体_GB2312" w:hAnsi="Times New Roman" w:cs="Times New Roman" w:hint="eastAsia"/>
          <w:sz w:val="24"/>
          <w:szCs w:val="24"/>
        </w:rPr>
        <w:t>板</w:t>
      </w:r>
      <w:r w:rsidRPr="0069606A">
        <w:rPr>
          <w:rFonts w:ascii="Times New Roman" w:eastAsia="楷体_GB2312" w:hAnsi="Times New Roman" w:cs="Times New Roman" w:hint="eastAsia"/>
          <w:sz w:val="24"/>
          <w:szCs w:val="24"/>
        </w:rPr>
        <w:t>上市（“本次发行”）的网下申购，公司股东中国国际金融股份有限公司为本次发行的</w:t>
      </w:r>
      <w:r w:rsidR="00674EB2">
        <w:rPr>
          <w:rFonts w:ascii="Times New Roman" w:eastAsia="楷体_GB2312" w:hAnsi="Times New Roman" w:cs="Times New Roman" w:hint="eastAsia"/>
          <w:sz w:val="24"/>
          <w:szCs w:val="24"/>
        </w:rPr>
        <w:t>联席</w:t>
      </w:r>
      <w:r w:rsidRPr="0069606A">
        <w:rPr>
          <w:rFonts w:ascii="Times New Roman" w:eastAsia="楷体_GB2312" w:hAnsi="Times New Roman" w:cs="Times New Roman" w:hint="eastAsia"/>
          <w:sz w:val="24"/>
          <w:szCs w:val="24"/>
        </w:rPr>
        <w:t>主承销商。本次发行价格为</w:t>
      </w:r>
      <w:r w:rsidR="00F34057" w:rsidRPr="00F34057">
        <w:rPr>
          <w:rFonts w:ascii="Times New Roman" w:eastAsia="楷体_GB2312" w:hAnsi="Times New Roman" w:cs="Times New Roman"/>
          <w:sz w:val="24"/>
          <w:szCs w:val="24"/>
        </w:rPr>
        <w:t>28.91</w:t>
      </w:r>
      <w:r w:rsidRPr="0069606A">
        <w:rPr>
          <w:rFonts w:ascii="Times New Roman" w:eastAsia="楷体_GB2312" w:hAnsi="Times New Roman" w:cs="Times New Roman" w:hint="eastAsia"/>
          <w:sz w:val="24"/>
          <w:szCs w:val="24"/>
        </w:rPr>
        <w:t>元</w:t>
      </w:r>
      <w:r w:rsidRPr="0069606A">
        <w:rPr>
          <w:rFonts w:ascii="Times New Roman" w:eastAsia="楷体_GB2312" w:hAnsi="Times New Roman" w:cs="Times New Roman" w:hint="eastAsia"/>
          <w:sz w:val="24"/>
          <w:szCs w:val="24"/>
        </w:rPr>
        <w:t>/</w:t>
      </w:r>
      <w:r w:rsidRPr="0069606A">
        <w:rPr>
          <w:rFonts w:ascii="Times New Roman" w:eastAsia="楷体_GB2312" w:hAnsi="Times New Roman" w:cs="Times New Roman" w:hint="eastAsia"/>
          <w:sz w:val="24"/>
          <w:szCs w:val="24"/>
        </w:rPr>
        <w:t>股，</w:t>
      </w:r>
      <w:r w:rsidR="00D960E9">
        <w:rPr>
          <w:rFonts w:ascii="Times New Roman" w:eastAsia="楷体_GB2312" w:hAnsi="Times New Roman" w:cs="Times New Roman" w:hint="eastAsia"/>
          <w:sz w:val="24"/>
          <w:szCs w:val="24"/>
        </w:rPr>
        <w:t>由</w:t>
      </w:r>
      <w:r w:rsidR="00841825" w:rsidRPr="00841825">
        <w:rPr>
          <w:rFonts w:ascii="Times New Roman" w:eastAsia="楷体_GB2312" w:hAnsi="Times New Roman" w:cs="Times New Roman" w:hint="eastAsia"/>
          <w:sz w:val="24"/>
          <w:szCs w:val="24"/>
        </w:rPr>
        <w:t>发行人和联席主承销商</w:t>
      </w:r>
      <w:r w:rsidR="00D749E8" w:rsidRPr="00D749E8">
        <w:rPr>
          <w:rFonts w:ascii="Times New Roman" w:eastAsia="楷体_GB2312" w:hAnsi="Times New Roman" w:cs="Times New Roman" w:hint="eastAsia"/>
          <w:sz w:val="24"/>
          <w:szCs w:val="24"/>
        </w:rPr>
        <w:t>根据初步询价结果情况并综合考虑剩余报价及拟申购数量、有效认购倍数、发行人基本面及所处行业</w:t>
      </w:r>
      <w:r w:rsidR="001E1C20">
        <w:rPr>
          <w:rFonts w:ascii="Times New Roman" w:eastAsia="楷体_GB2312" w:hAnsi="Times New Roman" w:cs="Times New Roman" w:hint="eastAsia"/>
          <w:sz w:val="24"/>
          <w:szCs w:val="24"/>
        </w:rPr>
        <w:t>、市场情况、同行业上市公司估值水平、募集资金需求及承销风险</w:t>
      </w:r>
      <w:r w:rsidR="00841825" w:rsidRPr="00841825">
        <w:rPr>
          <w:rFonts w:ascii="Times New Roman" w:eastAsia="楷体_GB2312" w:hAnsi="Times New Roman" w:cs="Times New Roman" w:hint="eastAsia"/>
          <w:sz w:val="24"/>
          <w:szCs w:val="24"/>
        </w:rPr>
        <w:t>等因素协商确定</w:t>
      </w:r>
      <w:r w:rsidR="002439B4">
        <w:rPr>
          <w:rFonts w:ascii="Times New Roman" w:eastAsia="楷体_GB2312" w:hAnsi="Times New Roman" w:cs="Times New Roman" w:hint="eastAsia"/>
          <w:sz w:val="24"/>
          <w:szCs w:val="24"/>
        </w:rPr>
        <w:t>。</w:t>
      </w:r>
    </w:p>
    <w:p w:rsidR="003D2EEF" w:rsidRDefault="003D2EEF" w:rsidP="0082045C">
      <w:pPr>
        <w:spacing w:beforeLines="50" w:afterLines="50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69606A">
        <w:rPr>
          <w:rFonts w:ascii="Times New Roman" w:eastAsia="楷体_GB2312" w:hAnsi="Times New Roman" w:cs="Times New Roman" w:hint="eastAsia"/>
          <w:sz w:val="24"/>
          <w:szCs w:val="24"/>
        </w:rPr>
        <w:t>根据法律法规、</w:t>
      </w:r>
      <w:r w:rsidRPr="000B1DD9">
        <w:rPr>
          <w:rFonts w:ascii="Times New Roman" w:eastAsia="楷体_GB2312" w:hAnsi="Times New Roman" w:cs="Times New Roman" w:hint="eastAsia"/>
          <w:sz w:val="24"/>
          <w:szCs w:val="24"/>
        </w:rPr>
        <w:t>基金合同及</w:t>
      </w:r>
      <w:r w:rsidR="001E1C20">
        <w:rPr>
          <w:rFonts w:ascii="Times New Roman" w:eastAsia="楷体_GB2312" w:hAnsi="Times New Roman" w:cs="Times New Roman" w:hint="eastAsia"/>
          <w:sz w:val="24"/>
          <w:szCs w:val="24"/>
        </w:rPr>
        <w:t>汉桑科技</w:t>
      </w:r>
      <w:r w:rsidRPr="000B1DD9">
        <w:rPr>
          <w:rFonts w:ascii="Times New Roman" w:eastAsia="楷体_GB2312" w:hAnsi="Times New Roman" w:cs="Times New Roman" w:hint="eastAsia"/>
          <w:sz w:val="24"/>
          <w:szCs w:val="24"/>
        </w:rPr>
        <w:t>《</w:t>
      </w:r>
      <w:r w:rsidR="005E7275" w:rsidRPr="005E7275">
        <w:rPr>
          <w:rFonts w:ascii="Times New Roman" w:eastAsia="楷体_GB2312" w:hAnsi="Times New Roman" w:cs="Times New Roman" w:hint="eastAsia"/>
          <w:sz w:val="24"/>
          <w:szCs w:val="24"/>
        </w:rPr>
        <w:t>首次公开发行股票并在</w:t>
      </w:r>
      <w:r w:rsidR="001E1C20">
        <w:rPr>
          <w:rFonts w:ascii="Times New Roman" w:eastAsia="楷体_GB2312" w:hAnsi="Times New Roman" w:cs="Times New Roman" w:hint="eastAsia"/>
          <w:sz w:val="24"/>
          <w:szCs w:val="24"/>
        </w:rPr>
        <w:t>创业板</w:t>
      </w:r>
      <w:r w:rsidR="005E7275" w:rsidRPr="005E7275">
        <w:rPr>
          <w:rFonts w:ascii="Times New Roman" w:eastAsia="楷体_GB2312" w:hAnsi="Times New Roman" w:cs="Times New Roman" w:hint="eastAsia"/>
          <w:sz w:val="24"/>
          <w:szCs w:val="24"/>
        </w:rPr>
        <w:t>上市网下</w:t>
      </w:r>
      <w:r w:rsidR="001E1C20">
        <w:rPr>
          <w:rFonts w:ascii="Times New Roman" w:eastAsia="楷体_GB2312" w:hAnsi="Times New Roman" w:cs="Times New Roman" w:hint="eastAsia"/>
          <w:sz w:val="24"/>
          <w:szCs w:val="24"/>
        </w:rPr>
        <w:t>发行</w:t>
      </w:r>
      <w:r w:rsidR="005E7275" w:rsidRPr="005E7275">
        <w:rPr>
          <w:rFonts w:ascii="Times New Roman" w:eastAsia="楷体_GB2312" w:hAnsi="Times New Roman" w:cs="Times New Roman" w:hint="eastAsia"/>
          <w:sz w:val="24"/>
          <w:szCs w:val="24"/>
        </w:rPr>
        <w:t>初步配售结果公告</w:t>
      </w:r>
      <w:r w:rsidRPr="0069606A">
        <w:rPr>
          <w:rFonts w:ascii="Times New Roman" w:eastAsia="楷体_GB2312" w:hAnsi="Times New Roman" w:cs="Times New Roman" w:hint="eastAsia"/>
          <w:sz w:val="24"/>
          <w:szCs w:val="24"/>
        </w:rPr>
        <w:t>》，现将获配信息公告如下：</w:t>
      </w:r>
    </w:p>
    <w:tbl>
      <w:tblPr>
        <w:tblW w:w="54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03"/>
        <w:gridCol w:w="1130"/>
        <w:gridCol w:w="1279"/>
        <w:gridCol w:w="1275"/>
        <w:gridCol w:w="1193"/>
      </w:tblGrid>
      <w:tr w:rsidR="00674EB2" w:rsidRPr="0069606A" w:rsidTr="00884FAB">
        <w:trPr>
          <w:trHeight w:val="270"/>
          <w:jc w:val="center"/>
        </w:trPr>
        <w:tc>
          <w:tcPr>
            <w:tcW w:w="2372" w:type="pct"/>
            <w:shd w:val="clear" w:color="auto" w:fill="auto"/>
            <w:noWrap/>
            <w:vAlign w:val="center"/>
            <w:hideMark/>
          </w:tcPr>
          <w:p w:rsidR="00674EB2" w:rsidRPr="0069606A" w:rsidRDefault="00674EB2" w:rsidP="00884FAB">
            <w:pPr>
              <w:widowControl/>
              <w:jc w:val="center"/>
              <w:rPr>
                <w:rFonts w:ascii="Times New Roman" w:eastAsia="楷体_GB2312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9606A">
              <w:rPr>
                <w:rFonts w:ascii="Times New Roman" w:eastAsia="楷体_GB2312" w:hAnsi="Times New Roman" w:cs="Times New Roman" w:hint="eastAsia"/>
                <w:b/>
                <w:bCs/>
                <w:kern w:val="0"/>
                <w:sz w:val="20"/>
                <w:szCs w:val="20"/>
              </w:rPr>
              <w:t>基金名称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674EB2" w:rsidRPr="0069606A" w:rsidRDefault="00674EB2" w:rsidP="00884FAB">
            <w:pPr>
              <w:widowControl/>
              <w:jc w:val="center"/>
              <w:rPr>
                <w:rFonts w:ascii="Times New Roman" w:eastAsia="楷体_GB2312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9606A">
              <w:rPr>
                <w:rFonts w:ascii="Times New Roman" w:eastAsia="楷体_GB2312" w:hAnsi="Times New Roman" w:cs="Times New Roman" w:hint="eastAsia"/>
                <w:b/>
                <w:bCs/>
                <w:kern w:val="0"/>
                <w:sz w:val="20"/>
                <w:szCs w:val="20"/>
              </w:rPr>
              <w:t>初步配售数量（股）</w:t>
            </w:r>
          </w:p>
        </w:tc>
        <w:tc>
          <w:tcPr>
            <w:tcW w:w="689" w:type="pct"/>
            <w:vAlign w:val="center"/>
          </w:tcPr>
          <w:p w:rsidR="00674EB2" w:rsidRPr="0069606A" w:rsidRDefault="00674EB2" w:rsidP="00884FAB">
            <w:pPr>
              <w:widowControl/>
              <w:jc w:val="center"/>
              <w:rPr>
                <w:rFonts w:ascii="Times New Roman" w:eastAsia="楷体_GB2312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楷体_GB2312" w:hAnsi="Times New Roman" w:cs="Times New Roman" w:hint="eastAsia"/>
                <w:b/>
                <w:bCs/>
                <w:kern w:val="0"/>
                <w:sz w:val="20"/>
                <w:szCs w:val="20"/>
              </w:rPr>
              <w:t>有限售期</w:t>
            </w:r>
            <w:r w:rsidRPr="0069606A">
              <w:rPr>
                <w:rFonts w:ascii="Times New Roman" w:eastAsia="楷体_GB2312" w:hAnsi="Times New Roman" w:cs="Times New Roman" w:hint="eastAsia"/>
                <w:b/>
                <w:bCs/>
                <w:kern w:val="0"/>
                <w:sz w:val="20"/>
                <w:szCs w:val="20"/>
              </w:rPr>
              <w:t>配售数量（股）</w:t>
            </w:r>
          </w:p>
        </w:tc>
        <w:tc>
          <w:tcPr>
            <w:tcW w:w="687" w:type="pct"/>
            <w:vAlign w:val="center"/>
          </w:tcPr>
          <w:p w:rsidR="00674EB2" w:rsidRPr="0069606A" w:rsidRDefault="00674EB2" w:rsidP="00884FAB">
            <w:pPr>
              <w:widowControl/>
              <w:jc w:val="center"/>
              <w:rPr>
                <w:rFonts w:ascii="Times New Roman" w:eastAsia="楷体_GB2312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楷体_GB2312" w:hAnsi="Times New Roman" w:cs="Times New Roman" w:hint="eastAsia"/>
                <w:b/>
                <w:bCs/>
                <w:kern w:val="0"/>
                <w:sz w:val="20"/>
                <w:szCs w:val="20"/>
              </w:rPr>
              <w:t>无限售期</w:t>
            </w:r>
            <w:r w:rsidRPr="0069606A">
              <w:rPr>
                <w:rFonts w:ascii="Times New Roman" w:eastAsia="楷体_GB2312" w:hAnsi="Times New Roman" w:cs="Times New Roman" w:hint="eastAsia"/>
                <w:b/>
                <w:bCs/>
                <w:kern w:val="0"/>
                <w:sz w:val="20"/>
                <w:szCs w:val="20"/>
              </w:rPr>
              <w:t>配售数量（股）</w:t>
            </w:r>
          </w:p>
        </w:tc>
        <w:tc>
          <w:tcPr>
            <w:tcW w:w="643" w:type="pct"/>
            <w:shd w:val="clear" w:color="auto" w:fill="auto"/>
            <w:noWrap/>
            <w:vAlign w:val="center"/>
            <w:hideMark/>
          </w:tcPr>
          <w:p w:rsidR="00674EB2" w:rsidRPr="0069606A" w:rsidRDefault="00674EB2" w:rsidP="00884FAB">
            <w:pPr>
              <w:widowControl/>
              <w:jc w:val="center"/>
              <w:rPr>
                <w:rFonts w:ascii="Times New Roman" w:eastAsia="楷体_GB2312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9606A">
              <w:rPr>
                <w:rFonts w:ascii="Times New Roman" w:eastAsia="楷体_GB2312" w:hAnsi="Times New Roman" w:cs="Times New Roman" w:hint="eastAsia"/>
                <w:b/>
                <w:bCs/>
                <w:kern w:val="0"/>
                <w:sz w:val="20"/>
                <w:szCs w:val="20"/>
              </w:rPr>
              <w:t>获配金额（元）</w:t>
            </w:r>
          </w:p>
        </w:tc>
      </w:tr>
      <w:tr w:rsidR="00F34057" w:rsidRPr="0069606A" w:rsidTr="00F34057">
        <w:trPr>
          <w:trHeight w:val="270"/>
          <w:jc w:val="center"/>
        </w:trPr>
        <w:tc>
          <w:tcPr>
            <w:tcW w:w="2372" w:type="pct"/>
            <w:shd w:val="clear" w:color="auto" w:fill="auto"/>
            <w:noWrap/>
          </w:tcPr>
          <w:p w:rsidR="00F34057" w:rsidRPr="00F34057" w:rsidRDefault="00F34057" w:rsidP="00F34057">
            <w:pPr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F34057"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中金中证</w:t>
            </w:r>
            <w:r w:rsidRPr="00F34057"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A500</w:t>
            </w:r>
            <w:r w:rsidRPr="00F34057"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指数增强型证券投资基金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F34057" w:rsidRPr="00F34057" w:rsidRDefault="00F34057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F34057"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  <w:t>895</w:t>
            </w:r>
          </w:p>
        </w:tc>
        <w:tc>
          <w:tcPr>
            <w:tcW w:w="689" w:type="pct"/>
            <w:vAlign w:val="center"/>
          </w:tcPr>
          <w:p w:rsidR="00F34057" w:rsidRPr="00F34057" w:rsidRDefault="00F34057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F34057"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90</w:t>
            </w:r>
          </w:p>
        </w:tc>
        <w:tc>
          <w:tcPr>
            <w:tcW w:w="687" w:type="pct"/>
            <w:vAlign w:val="center"/>
          </w:tcPr>
          <w:p w:rsidR="00F34057" w:rsidRPr="00F34057" w:rsidRDefault="00F34057" w:rsidP="00491CC8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F34057"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80</w:t>
            </w:r>
            <w:r w:rsidR="00491CC8"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F34057" w:rsidRPr="002439B4" w:rsidRDefault="00F34057" w:rsidP="00977AD5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F34057"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  <w:t>25874.</w:t>
            </w:r>
            <w:r w:rsidR="00977AD5"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  <w:t>45</w:t>
            </w:r>
          </w:p>
        </w:tc>
      </w:tr>
      <w:tr w:rsidR="00F34057" w:rsidRPr="0069606A" w:rsidTr="00F34057">
        <w:trPr>
          <w:trHeight w:val="270"/>
          <w:jc w:val="center"/>
        </w:trPr>
        <w:tc>
          <w:tcPr>
            <w:tcW w:w="2372" w:type="pct"/>
            <w:shd w:val="clear" w:color="auto" w:fill="auto"/>
            <w:noWrap/>
          </w:tcPr>
          <w:p w:rsidR="00F34057" w:rsidRPr="00F34057" w:rsidRDefault="00F34057" w:rsidP="00F34057">
            <w:pPr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F34057"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中金消费升级股票型证券投资基金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F34057" w:rsidRPr="00F34057" w:rsidRDefault="00F34057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F34057"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  <w:t>977</w:t>
            </w:r>
          </w:p>
        </w:tc>
        <w:tc>
          <w:tcPr>
            <w:tcW w:w="689" w:type="pct"/>
            <w:vAlign w:val="center"/>
          </w:tcPr>
          <w:p w:rsidR="00F34057" w:rsidRPr="00F34057" w:rsidRDefault="00F34057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F34057"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98</w:t>
            </w:r>
          </w:p>
        </w:tc>
        <w:tc>
          <w:tcPr>
            <w:tcW w:w="687" w:type="pct"/>
            <w:vAlign w:val="center"/>
          </w:tcPr>
          <w:p w:rsidR="00F34057" w:rsidRPr="00F34057" w:rsidRDefault="00F34057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F34057"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879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F34057" w:rsidRPr="002439B4" w:rsidRDefault="00F34057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  <w:t>8245.07</w:t>
            </w:r>
          </w:p>
        </w:tc>
      </w:tr>
      <w:tr w:rsidR="00F34057" w:rsidRPr="0069606A" w:rsidTr="00F34057">
        <w:trPr>
          <w:trHeight w:val="270"/>
          <w:jc w:val="center"/>
        </w:trPr>
        <w:tc>
          <w:tcPr>
            <w:tcW w:w="2372" w:type="pct"/>
            <w:shd w:val="clear" w:color="auto" w:fill="auto"/>
            <w:noWrap/>
          </w:tcPr>
          <w:p w:rsidR="00F34057" w:rsidRPr="00F34057" w:rsidRDefault="00F34057" w:rsidP="00F34057">
            <w:pPr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F34057"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中金沪深</w:t>
            </w:r>
            <w:r w:rsidRPr="00F34057"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300</w:t>
            </w:r>
            <w:r w:rsidRPr="00F34057"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指数增强型发起式证券投资基金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F34057" w:rsidRPr="00F34057" w:rsidRDefault="00F34057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F34057"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  <w:t>2443</w:t>
            </w:r>
          </w:p>
        </w:tc>
        <w:tc>
          <w:tcPr>
            <w:tcW w:w="689" w:type="pct"/>
            <w:vAlign w:val="center"/>
          </w:tcPr>
          <w:p w:rsidR="00F34057" w:rsidRPr="00F34057" w:rsidRDefault="00F34057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F34057"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245</w:t>
            </w:r>
          </w:p>
        </w:tc>
        <w:tc>
          <w:tcPr>
            <w:tcW w:w="687" w:type="pct"/>
            <w:vAlign w:val="center"/>
          </w:tcPr>
          <w:p w:rsidR="00F34057" w:rsidRPr="00F34057" w:rsidRDefault="00F34057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F34057"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2198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F34057" w:rsidRPr="00F34057" w:rsidRDefault="00F34057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F34057"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  <w:t>70627.13</w:t>
            </w:r>
          </w:p>
        </w:tc>
      </w:tr>
      <w:tr w:rsidR="00F34057" w:rsidRPr="0069606A" w:rsidTr="00F34057">
        <w:trPr>
          <w:trHeight w:val="270"/>
          <w:jc w:val="center"/>
        </w:trPr>
        <w:tc>
          <w:tcPr>
            <w:tcW w:w="2372" w:type="pct"/>
            <w:shd w:val="clear" w:color="auto" w:fill="auto"/>
            <w:noWrap/>
          </w:tcPr>
          <w:p w:rsidR="00F34057" w:rsidRPr="00F34057" w:rsidRDefault="00F34057" w:rsidP="00F34057">
            <w:pPr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F34057"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中金景气驱动混合型发起式证券投资基金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F34057" w:rsidRPr="00F34057" w:rsidRDefault="00F34057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F34057"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  <w:t>2090</w:t>
            </w:r>
          </w:p>
        </w:tc>
        <w:tc>
          <w:tcPr>
            <w:tcW w:w="689" w:type="pct"/>
            <w:vAlign w:val="center"/>
          </w:tcPr>
          <w:p w:rsidR="00F34057" w:rsidRPr="00F34057" w:rsidRDefault="00F34057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F34057"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209</w:t>
            </w:r>
          </w:p>
        </w:tc>
        <w:tc>
          <w:tcPr>
            <w:tcW w:w="687" w:type="pct"/>
            <w:vAlign w:val="center"/>
          </w:tcPr>
          <w:p w:rsidR="00F34057" w:rsidRPr="00F34057" w:rsidRDefault="00F34057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F34057"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1881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F34057" w:rsidRPr="00F34057" w:rsidRDefault="00F34057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F34057"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  <w:t>60421.90</w:t>
            </w:r>
          </w:p>
        </w:tc>
      </w:tr>
      <w:tr w:rsidR="00F34057" w:rsidRPr="0069606A" w:rsidTr="00F34057">
        <w:trPr>
          <w:trHeight w:val="270"/>
          <w:jc w:val="center"/>
        </w:trPr>
        <w:tc>
          <w:tcPr>
            <w:tcW w:w="2372" w:type="pct"/>
            <w:shd w:val="clear" w:color="auto" w:fill="auto"/>
            <w:noWrap/>
          </w:tcPr>
          <w:p w:rsidR="00F34057" w:rsidRPr="00F34057" w:rsidRDefault="00F34057" w:rsidP="00F34057">
            <w:pPr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F34057"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中金中证</w:t>
            </w:r>
            <w:r w:rsidRPr="00F34057"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500</w:t>
            </w:r>
            <w:r w:rsidRPr="00F34057"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指数增强型发起式证券投资基金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F34057" w:rsidRPr="00F34057" w:rsidRDefault="00F34057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F34057"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  <w:t>2443</w:t>
            </w:r>
          </w:p>
        </w:tc>
        <w:tc>
          <w:tcPr>
            <w:tcW w:w="689" w:type="pct"/>
            <w:vAlign w:val="center"/>
          </w:tcPr>
          <w:p w:rsidR="00F34057" w:rsidRPr="00F34057" w:rsidRDefault="00F34057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F34057"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245</w:t>
            </w:r>
          </w:p>
        </w:tc>
        <w:tc>
          <w:tcPr>
            <w:tcW w:w="687" w:type="pct"/>
            <w:vAlign w:val="center"/>
          </w:tcPr>
          <w:p w:rsidR="00F34057" w:rsidRPr="00F34057" w:rsidRDefault="00F34057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F34057"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2198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F34057" w:rsidRPr="00F34057" w:rsidRDefault="00F34057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F34057"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  <w:t>70627.13</w:t>
            </w:r>
          </w:p>
        </w:tc>
      </w:tr>
      <w:tr w:rsidR="00F34057" w:rsidRPr="0069606A" w:rsidTr="00F34057">
        <w:trPr>
          <w:trHeight w:val="270"/>
          <w:jc w:val="center"/>
        </w:trPr>
        <w:tc>
          <w:tcPr>
            <w:tcW w:w="2372" w:type="pct"/>
            <w:shd w:val="clear" w:color="auto" w:fill="auto"/>
            <w:noWrap/>
          </w:tcPr>
          <w:p w:rsidR="00F34057" w:rsidRPr="00F34057" w:rsidRDefault="004505DF" w:rsidP="00F34057">
            <w:pPr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4505DF"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中金中证优选</w:t>
            </w:r>
            <w:r w:rsidRPr="004505DF"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300</w:t>
            </w:r>
            <w:r w:rsidRPr="004505DF"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指数证券投资基金（</w:t>
            </w:r>
            <w:r w:rsidRPr="004505DF"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LOF</w:t>
            </w:r>
            <w:r w:rsidRPr="004505DF"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F34057" w:rsidRPr="00F34057" w:rsidRDefault="00F34057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F34057"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  <w:t>2443</w:t>
            </w:r>
          </w:p>
        </w:tc>
        <w:tc>
          <w:tcPr>
            <w:tcW w:w="689" w:type="pct"/>
            <w:vAlign w:val="center"/>
          </w:tcPr>
          <w:p w:rsidR="00F34057" w:rsidRPr="00F34057" w:rsidRDefault="00F34057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F34057"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245</w:t>
            </w:r>
          </w:p>
        </w:tc>
        <w:tc>
          <w:tcPr>
            <w:tcW w:w="687" w:type="pct"/>
            <w:vAlign w:val="center"/>
          </w:tcPr>
          <w:p w:rsidR="00F34057" w:rsidRPr="00F34057" w:rsidRDefault="00F34057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F34057"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2198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F34057" w:rsidRPr="00F34057" w:rsidRDefault="00F34057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F34057"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  <w:t>70627.13</w:t>
            </w:r>
          </w:p>
        </w:tc>
      </w:tr>
      <w:tr w:rsidR="00F34057" w:rsidRPr="0069606A" w:rsidTr="00F34057">
        <w:trPr>
          <w:trHeight w:val="270"/>
          <w:jc w:val="center"/>
        </w:trPr>
        <w:tc>
          <w:tcPr>
            <w:tcW w:w="2372" w:type="pct"/>
            <w:shd w:val="clear" w:color="auto" w:fill="auto"/>
            <w:noWrap/>
          </w:tcPr>
          <w:p w:rsidR="00F34057" w:rsidRPr="00F34057" w:rsidRDefault="00F34057" w:rsidP="00F34057">
            <w:pPr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F34057"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中金</w:t>
            </w:r>
            <w:r w:rsidRPr="00F34057"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MSCI</w:t>
            </w:r>
            <w:r w:rsidRPr="00F34057"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中国</w:t>
            </w:r>
            <w:r w:rsidRPr="00F34057"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A</w:t>
            </w:r>
            <w:r w:rsidRPr="00F34057"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股国际质量指数发起式证券投资基金</w:t>
            </w:r>
            <w:bookmarkStart w:id="0" w:name="_GoBack"/>
            <w:bookmarkEnd w:id="0"/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F34057" w:rsidRPr="00F34057" w:rsidRDefault="00F34057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F34057"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  <w:t>2443</w:t>
            </w:r>
          </w:p>
        </w:tc>
        <w:tc>
          <w:tcPr>
            <w:tcW w:w="689" w:type="pct"/>
            <w:vAlign w:val="center"/>
          </w:tcPr>
          <w:p w:rsidR="00F34057" w:rsidRPr="00F34057" w:rsidRDefault="00F34057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F34057"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245</w:t>
            </w:r>
          </w:p>
        </w:tc>
        <w:tc>
          <w:tcPr>
            <w:tcW w:w="687" w:type="pct"/>
            <w:vAlign w:val="center"/>
          </w:tcPr>
          <w:p w:rsidR="00F34057" w:rsidRPr="00F34057" w:rsidRDefault="00F34057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F34057">
              <w:rPr>
                <w:rFonts w:ascii="Times New Roman" w:eastAsia="楷体_GB2312" w:hAnsi="Times New Roman" w:cs="Times New Roman" w:hint="eastAsia"/>
                <w:bCs/>
                <w:kern w:val="0"/>
                <w:sz w:val="20"/>
                <w:szCs w:val="20"/>
              </w:rPr>
              <w:t>2198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F34057" w:rsidRPr="00F34057" w:rsidRDefault="00F34057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F34057"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  <w:t>70627.13</w:t>
            </w:r>
          </w:p>
        </w:tc>
      </w:tr>
    </w:tbl>
    <w:p w:rsidR="003D2EEF" w:rsidRPr="0069606A" w:rsidRDefault="003D2EEF" w:rsidP="0082045C">
      <w:pPr>
        <w:spacing w:beforeLines="50" w:afterLines="50"/>
        <w:ind w:firstLineChars="200" w:firstLine="400"/>
        <w:rPr>
          <w:rFonts w:ascii="Times New Roman" w:eastAsia="楷体_GB2312" w:hAnsi="Times New Roman" w:cs="Times New Roman"/>
          <w:kern w:val="0"/>
          <w:sz w:val="20"/>
          <w:szCs w:val="24"/>
        </w:rPr>
      </w:pPr>
      <w:r w:rsidRPr="0069606A">
        <w:rPr>
          <w:rFonts w:ascii="Times New Roman" w:eastAsia="楷体_GB2312" w:hAnsi="Times New Roman" w:cs="Times New Roman" w:hint="eastAsia"/>
          <w:kern w:val="0"/>
          <w:sz w:val="20"/>
          <w:szCs w:val="24"/>
        </w:rPr>
        <w:t>注：</w:t>
      </w:r>
      <w:r w:rsidR="00F008EB" w:rsidRPr="00F008EB">
        <w:rPr>
          <w:rFonts w:ascii="Times New Roman" w:eastAsia="楷体_GB2312" w:hAnsi="Times New Roman" w:cs="Times New Roman" w:hint="eastAsia"/>
          <w:kern w:val="0"/>
          <w:sz w:val="20"/>
          <w:szCs w:val="24"/>
        </w:rPr>
        <w:t>本次网下发行不向配售对象收取过户费和印花税等费用</w:t>
      </w:r>
      <w:r w:rsidR="00D960E9" w:rsidRPr="00D960E9">
        <w:rPr>
          <w:rFonts w:ascii="Times New Roman" w:eastAsia="楷体_GB2312" w:hAnsi="Times New Roman" w:cs="Times New Roman" w:hint="eastAsia"/>
          <w:kern w:val="0"/>
          <w:sz w:val="20"/>
          <w:szCs w:val="24"/>
        </w:rPr>
        <w:t>。</w:t>
      </w:r>
    </w:p>
    <w:p w:rsidR="00F91553" w:rsidRPr="0069606A" w:rsidRDefault="00F91553" w:rsidP="0082045C">
      <w:pPr>
        <w:spacing w:beforeLines="50" w:afterLines="50"/>
        <w:ind w:firstLineChars="200" w:firstLine="400"/>
        <w:rPr>
          <w:rFonts w:ascii="Times New Roman" w:eastAsia="楷体_GB2312" w:hAnsi="Times New Roman" w:cs="Times New Roman"/>
          <w:kern w:val="0"/>
          <w:sz w:val="20"/>
          <w:szCs w:val="24"/>
        </w:rPr>
      </w:pPr>
    </w:p>
    <w:p w:rsidR="003D2EEF" w:rsidRPr="0069606A" w:rsidRDefault="003D2EEF" w:rsidP="0082045C">
      <w:pPr>
        <w:autoSpaceDE w:val="0"/>
        <w:autoSpaceDN w:val="0"/>
        <w:adjustRightInd w:val="0"/>
        <w:spacing w:beforeLines="50" w:afterLines="50"/>
        <w:ind w:firstLineChars="200" w:firstLine="480"/>
        <w:jc w:val="left"/>
        <w:rPr>
          <w:rFonts w:ascii="Times New Roman" w:eastAsia="楷体_GB2312" w:hAnsi="Times New Roman" w:cs="Times New Roman"/>
          <w:kern w:val="0"/>
          <w:sz w:val="24"/>
          <w:szCs w:val="24"/>
        </w:rPr>
      </w:pPr>
      <w:r w:rsidRPr="0069606A">
        <w:rPr>
          <w:rFonts w:ascii="Times New Roman" w:eastAsia="楷体_GB2312" w:hAnsi="Times New Roman" w:cs="Times New Roman" w:hint="eastAsia"/>
          <w:kern w:val="0"/>
          <w:sz w:val="24"/>
          <w:szCs w:val="24"/>
        </w:rPr>
        <w:t>特此公告</w:t>
      </w:r>
    </w:p>
    <w:p w:rsidR="003D2EEF" w:rsidRPr="0069606A" w:rsidRDefault="003D2EEF" w:rsidP="0082045C">
      <w:pPr>
        <w:autoSpaceDE w:val="0"/>
        <w:autoSpaceDN w:val="0"/>
        <w:adjustRightInd w:val="0"/>
        <w:spacing w:beforeLines="50" w:afterLines="50"/>
        <w:ind w:firstLineChars="200" w:firstLine="480"/>
        <w:jc w:val="left"/>
        <w:rPr>
          <w:rFonts w:ascii="Times New Roman" w:eastAsia="楷体_GB2312" w:hAnsi="Times New Roman" w:cs="Times New Roman"/>
          <w:kern w:val="0"/>
          <w:sz w:val="24"/>
          <w:szCs w:val="24"/>
        </w:rPr>
      </w:pPr>
    </w:p>
    <w:p w:rsidR="003D2EEF" w:rsidRPr="0069606A" w:rsidRDefault="003D2EEF" w:rsidP="0082045C">
      <w:pPr>
        <w:autoSpaceDE w:val="0"/>
        <w:autoSpaceDN w:val="0"/>
        <w:adjustRightInd w:val="0"/>
        <w:spacing w:beforeLines="50" w:afterLines="50"/>
        <w:ind w:firstLineChars="200" w:firstLine="480"/>
        <w:jc w:val="left"/>
        <w:rPr>
          <w:rFonts w:ascii="Times New Roman" w:eastAsia="楷体_GB2312" w:hAnsi="Times New Roman" w:cs="Times New Roman"/>
          <w:kern w:val="0"/>
          <w:sz w:val="24"/>
          <w:szCs w:val="24"/>
        </w:rPr>
      </w:pPr>
    </w:p>
    <w:p w:rsidR="003D2EEF" w:rsidRPr="0069606A" w:rsidRDefault="003D2EEF" w:rsidP="0082045C">
      <w:pPr>
        <w:autoSpaceDE w:val="0"/>
        <w:autoSpaceDN w:val="0"/>
        <w:adjustRightInd w:val="0"/>
        <w:spacing w:beforeLines="50" w:afterLines="50"/>
        <w:ind w:firstLineChars="200" w:firstLine="480"/>
        <w:jc w:val="right"/>
        <w:rPr>
          <w:rFonts w:ascii="Times New Roman" w:eastAsia="楷体_GB2312" w:hAnsi="Times New Roman" w:cs="Times New Roman"/>
          <w:kern w:val="0"/>
          <w:sz w:val="24"/>
          <w:szCs w:val="24"/>
        </w:rPr>
      </w:pPr>
      <w:r w:rsidRPr="0069606A">
        <w:rPr>
          <w:rFonts w:ascii="Times New Roman" w:eastAsia="楷体_GB2312" w:hAnsi="Times New Roman" w:cs="Times New Roman" w:hint="eastAsia"/>
          <w:kern w:val="0"/>
          <w:sz w:val="24"/>
          <w:szCs w:val="24"/>
        </w:rPr>
        <w:t>中金基金管理有限公司</w:t>
      </w:r>
    </w:p>
    <w:p w:rsidR="003D2EEF" w:rsidRPr="0069606A" w:rsidRDefault="003D2EEF" w:rsidP="0082045C">
      <w:pPr>
        <w:spacing w:beforeLines="50" w:afterLines="50"/>
        <w:jc w:val="right"/>
        <w:rPr>
          <w:rFonts w:ascii="Times New Roman" w:hAnsi="Times New Roman"/>
        </w:rPr>
      </w:pPr>
      <w:r w:rsidRPr="0069606A">
        <w:rPr>
          <w:rFonts w:ascii="Times New Roman" w:eastAsia="楷体_GB2312" w:hAnsi="Times New Roman" w:cs="Times New Roman"/>
          <w:kern w:val="0"/>
          <w:sz w:val="24"/>
          <w:szCs w:val="24"/>
        </w:rPr>
        <w:t>202</w:t>
      </w:r>
      <w:r w:rsidR="00374E04">
        <w:rPr>
          <w:rFonts w:ascii="Times New Roman" w:eastAsia="楷体_GB2312" w:hAnsi="Times New Roman" w:cs="Times New Roman"/>
          <w:kern w:val="0"/>
          <w:sz w:val="24"/>
          <w:szCs w:val="24"/>
        </w:rPr>
        <w:t>5</w:t>
      </w:r>
      <w:r w:rsidRPr="0069606A">
        <w:rPr>
          <w:rFonts w:ascii="Times New Roman" w:eastAsia="楷体_GB2312" w:hAnsi="Times New Roman" w:cs="Times New Roman" w:hint="eastAsia"/>
          <w:kern w:val="0"/>
          <w:sz w:val="24"/>
          <w:szCs w:val="24"/>
        </w:rPr>
        <w:t>年</w:t>
      </w:r>
      <w:r w:rsidR="001E06D5">
        <w:rPr>
          <w:rFonts w:ascii="Times New Roman" w:eastAsia="楷体_GB2312" w:hAnsi="Times New Roman" w:cs="Times New Roman"/>
          <w:kern w:val="0"/>
          <w:sz w:val="24"/>
          <w:szCs w:val="24"/>
        </w:rPr>
        <w:t>7</w:t>
      </w:r>
      <w:r w:rsidRPr="0069606A">
        <w:rPr>
          <w:rFonts w:ascii="Times New Roman" w:eastAsia="楷体_GB2312" w:hAnsi="Times New Roman" w:cs="Times New Roman" w:hint="eastAsia"/>
          <w:kern w:val="0"/>
          <w:sz w:val="24"/>
          <w:szCs w:val="24"/>
        </w:rPr>
        <w:t>月</w:t>
      </w:r>
      <w:r w:rsidR="00D749E8">
        <w:rPr>
          <w:rFonts w:ascii="Times New Roman" w:eastAsia="楷体_GB2312" w:hAnsi="Times New Roman" w:cs="Times New Roman"/>
          <w:kern w:val="0"/>
          <w:sz w:val="24"/>
          <w:szCs w:val="24"/>
        </w:rPr>
        <w:t>30</w:t>
      </w:r>
      <w:r w:rsidRPr="0069606A">
        <w:rPr>
          <w:rFonts w:ascii="Times New Roman" w:eastAsia="楷体_GB2312" w:hAnsi="Times New Roman" w:cs="Times New Roman" w:hint="eastAsia"/>
          <w:kern w:val="0"/>
          <w:sz w:val="24"/>
          <w:szCs w:val="24"/>
        </w:rPr>
        <w:t>日</w:t>
      </w:r>
    </w:p>
    <w:p w:rsidR="00540772" w:rsidRPr="0069606A" w:rsidRDefault="00540772">
      <w:pPr>
        <w:rPr>
          <w:rFonts w:ascii="Times New Roman" w:hAnsi="Times New Roman"/>
        </w:rPr>
      </w:pPr>
    </w:p>
    <w:sectPr w:rsidR="00540772" w:rsidRPr="0069606A" w:rsidSect="00540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A27" w:rsidRDefault="00DE7A27" w:rsidP="003D2EEF">
      <w:r>
        <w:separator/>
      </w:r>
    </w:p>
  </w:endnote>
  <w:endnote w:type="continuationSeparator" w:id="0">
    <w:p w:rsidR="00DE7A27" w:rsidRDefault="00DE7A27" w:rsidP="003D2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A27" w:rsidRDefault="00DE7A27" w:rsidP="003D2EEF">
      <w:r>
        <w:separator/>
      </w:r>
    </w:p>
  </w:footnote>
  <w:footnote w:type="continuationSeparator" w:id="0">
    <w:p w:rsidR="00DE7A27" w:rsidRDefault="00DE7A27" w:rsidP="003D2E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1F48"/>
    <w:rsid w:val="00072A96"/>
    <w:rsid w:val="000B1DD9"/>
    <w:rsid w:val="001369EC"/>
    <w:rsid w:val="00145C10"/>
    <w:rsid w:val="00145FF3"/>
    <w:rsid w:val="00165332"/>
    <w:rsid w:val="001D7E1A"/>
    <w:rsid w:val="001E06D5"/>
    <w:rsid w:val="001E1C20"/>
    <w:rsid w:val="002439B4"/>
    <w:rsid w:val="002571C8"/>
    <w:rsid w:val="00275719"/>
    <w:rsid w:val="002A4D8C"/>
    <w:rsid w:val="00316A04"/>
    <w:rsid w:val="0037357D"/>
    <w:rsid w:val="00374E04"/>
    <w:rsid w:val="0038196D"/>
    <w:rsid w:val="003D2EEF"/>
    <w:rsid w:val="003F4175"/>
    <w:rsid w:val="004505DF"/>
    <w:rsid w:val="00491CC8"/>
    <w:rsid w:val="005240E8"/>
    <w:rsid w:val="00540772"/>
    <w:rsid w:val="0056181F"/>
    <w:rsid w:val="005766E6"/>
    <w:rsid w:val="005A15DC"/>
    <w:rsid w:val="005B1F48"/>
    <w:rsid w:val="005E29A0"/>
    <w:rsid w:val="005E7275"/>
    <w:rsid w:val="005F1F82"/>
    <w:rsid w:val="00674EB2"/>
    <w:rsid w:val="0069606A"/>
    <w:rsid w:val="00754FEA"/>
    <w:rsid w:val="0082045C"/>
    <w:rsid w:val="00841825"/>
    <w:rsid w:val="008B2E30"/>
    <w:rsid w:val="00951E35"/>
    <w:rsid w:val="00977AD5"/>
    <w:rsid w:val="00B364C1"/>
    <w:rsid w:val="00BD086B"/>
    <w:rsid w:val="00C40EF0"/>
    <w:rsid w:val="00C50354"/>
    <w:rsid w:val="00C77CA7"/>
    <w:rsid w:val="00C9374F"/>
    <w:rsid w:val="00CA0252"/>
    <w:rsid w:val="00CA5EDC"/>
    <w:rsid w:val="00CD62CF"/>
    <w:rsid w:val="00D71E8A"/>
    <w:rsid w:val="00D749E8"/>
    <w:rsid w:val="00D960E9"/>
    <w:rsid w:val="00DA1142"/>
    <w:rsid w:val="00DE3B4F"/>
    <w:rsid w:val="00DE7A27"/>
    <w:rsid w:val="00E27E1F"/>
    <w:rsid w:val="00E55652"/>
    <w:rsid w:val="00ED4B66"/>
    <w:rsid w:val="00EE5577"/>
    <w:rsid w:val="00F008EB"/>
    <w:rsid w:val="00F34057"/>
    <w:rsid w:val="00F43127"/>
    <w:rsid w:val="00F91553"/>
    <w:rsid w:val="00FC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2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2E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2E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2EEF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145C10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145C10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145C10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145C10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145C10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145C10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145C10"/>
    <w:rPr>
      <w:sz w:val="18"/>
      <w:szCs w:val="18"/>
    </w:rPr>
  </w:style>
  <w:style w:type="paragraph" w:styleId="a9">
    <w:name w:val="Revision"/>
    <w:hidden/>
    <w:uiPriority w:val="99"/>
    <w:semiHidden/>
    <w:rsid w:val="00674E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0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4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Jiani Di</dc:creator>
  <cp:lastModifiedBy>ZHONGM</cp:lastModifiedBy>
  <cp:revision>2</cp:revision>
  <dcterms:created xsi:type="dcterms:W3CDTF">2025-07-29T16:01:00Z</dcterms:created>
  <dcterms:modified xsi:type="dcterms:W3CDTF">2025-07-29T16:01:00Z</dcterms:modified>
</cp:coreProperties>
</file>