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FE8" w:rsidRPr="00EC11A3" w:rsidRDefault="00CD7FE8" w:rsidP="005D12E9">
      <w:pPr>
        <w:widowControl/>
        <w:spacing w:line="360" w:lineRule="auto"/>
        <w:jc w:val="center"/>
        <w:rPr>
          <w:rFonts w:ascii="宋体" w:hAnsi="宋体" w:cs="宋体"/>
          <w:b/>
          <w:color w:val="000000"/>
          <w:kern w:val="0"/>
          <w:sz w:val="28"/>
          <w:szCs w:val="28"/>
        </w:rPr>
      </w:pPr>
      <w:r w:rsidRPr="005C43C5">
        <w:rPr>
          <w:rFonts w:ascii="宋体" w:hAnsi="宋体" w:cs="宋体" w:hint="eastAsia"/>
          <w:b/>
          <w:color w:val="000000"/>
          <w:spacing w:val="-4"/>
          <w:kern w:val="0"/>
          <w:sz w:val="28"/>
          <w:szCs w:val="28"/>
        </w:rPr>
        <w:t>关于</w:t>
      </w:r>
      <w:r w:rsidR="00976060">
        <w:rPr>
          <w:rFonts w:ascii="宋体" w:hAnsi="宋体" w:cs="宋体" w:hint="eastAsia"/>
          <w:b/>
          <w:color w:val="000000"/>
          <w:spacing w:val="-4"/>
          <w:kern w:val="0"/>
          <w:sz w:val="28"/>
          <w:szCs w:val="28"/>
        </w:rPr>
        <w:t>长城优选招益一年持有期混合型证券投资基金</w:t>
      </w:r>
      <w:r w:rsidRPr="00EC11A3">
        <w:rPr>
          <w:rFonts w:ascii="宋体" w:hAnsi="宋体" w:cs="宋体" w:hint="eastAsia"/>
          <w:b/>
          <w:color w:val="000000"/>
          <w:kern w:val="0"/>
          <w:sz w:val="28"/>
          <w:szCs w:val="28"/>
        </w:rPr>
        <w:t>基金合同终止</w:t>
      </w:r>
      <w:r w:rsidR="00454F25" w:rsidRPr="00EC11A3">
        <w:rPr>
          <w:rFonts w:ascii="宋体" w:hAnsi="宋体" w:cs="宋体" w:hint="eastAsia"/>
          <w:b/>
          <w:color w:val="000000"/>
          <w:kern w:val="0"/>
          <w:sz w:val="28"/>
          <w:szCs w:val="28"/>
        </w:rPr>
        <w:t>与</w:t>
      </w:r>
      <w:r w:rsidRPr="00EC11A3">
        <w:rPr>
          <w:rFonts w:ascii="宋体" w:hAnsi="宋体" w:cs="宋体" w:hint="eastAsia"/>
          <w:b/>
          <w:color w:val="000000"/>
          <w:kern w:val="0"/>
          <w:sz w:val="28"/>
          <w:szCs w:val="28"/>
        </w:rPr>
        <w:t>基金财产清算的公告</w:t>
      </w:r>
    </w:p>
    <w:p w:rsidR="00D51C61" w:rsidRPr="00EC11A3" w:rsidRDefault="00CD7FE8" w:rsidP="008B438A">
      <w:pPr>
        <w:widowControl/>
        <w:rPr>
          <w:rFonts w:ascii="宋体" w:hAnsi="宋体" w:cs="宋体" w:hint="eastAsia"/>
          <w:color w:val="000000"/>
          <w:kern w:val="0"/>
          <w:sz w:val="24"/>
          <w:szCs w:val="24"/>
        </w:rPr>
      </w:pPr>
      <w:r w:rsidRPr="00EC11A3">
        <w:rPr>
          <w:rFonts w:ascii="宋体" w:hAnsi="宋体" w:cs="宋体"/>
          <w:color w:val="000000"/>
          <w:kern w:val="0"/>
          <w:sz w:val="24"/>
          <w:szCs w:val="24"/>
        </w:rPr>
        <w:t> </w:t>
      </w:r>
    </w:p>
    <w:p w:rsidR="00CD7FE8" w:rsidRPr="00EC11A3" w:rsidRDefault="00CD7FE8" w:rsidP="00166392">
      <w:pPr>
        <w:widowControl/>
        <w:spacing w:line="360" w:lineRule="auto"/>
        <w:ind w:firstLineChars="200" w:firstLine="420"/>
        <w:rPr>
          <w:rFonts w:ascii="宋体" w:hAnsi="宋体" w:cs="宋体"/>
          <w:color w:val="000000"/>
          <w:kern w:val="0"/>
          <w:szCs w:val="21"/>
        </w:rPr>
      </w:pPr>
      <w:r w:rsidRPr="00EC11A3">
        <w:rPr>
          <w:rFonts w:ascii="宋体" w:hAnsi="宋体" w:cs="宋体"/>
          <w:color w:val="000000"/>
          <w:kern w:val="0"/>
          <w:szCs w:val="21"/>
        </w:rPr>
        <w:t>根据《中华人民共和国证券投资基金法》、《公开募集证券投资基金运作管理办法》、《</w:t>
      </w:r>
      <w:r w:rsidR="00976060">
        <w:rPr>
          <w:rFonts w:ascii="宋体" w:hAnsi="宋体" w:cs="宋体"/>
          <w:color w:val="000000"/>
          <w:kern w:val="0"/>
          <w:szCs w:val="21"/>
        </w:rPr>
        <w:t>长城优选招益一年持有期混合型证券投资基金</w:t>
      </w:r>
      <w:r w:rsidRPr="00EC11A3">
        <w:rPr>
          <w:rFonts w:ascii="宋体" w:hAnsi="宋体" w:cs="宋体"/>
          <w:color w:val="000000"/>
          <w:kern w:val="0"/>
          <w:szCs w:val="21"/>
        </w:rPr>
        <w:t>基金合同》（以下简称“《基金合同》”）的有关规定，</w:t>
      </w:r>
      <w:r w:rsidR="00976060">
        <w:rPr>
          <w:rFonts w:ascii="宋体" w:hAnsi="宋体" w:cs="宋体"/>
          <w:color w:val="000000"/>
          <w:kern w:val="0"/>
          <w:szCs w:val="21"/>
        </w:rPr>
        <w:t>长城优选招益一年持有期混合型证券投资基金</w:t>
      </w:r>
      <w:r w:rsidRPr="00EC11A3">
        <w:rPr>
          <w:rFonts w:ascii="宋体" w:hAnsi="宋体" w:cs="宋体"/>
          <w:color w:val="000000"/>
          <w:kern w:val="0"/>
          <w:szCs w:val="21"/>
        </w:rPr>
        <w:t>（以下简称“本基金”）出现</w:t>
      </w:r>
      <w:r w:rsidR="000740C3" w:rsidRPr="00EC11A3">
        <w:rPr>
          <w:rFonts w:ascii="宋体" w:hAnsi="宋体" w:cs="宋体" w:hint="eastAsia"/>
          <w:color w:val="000000"/>
          <w:kern w:val="0"/>
          <w:szCs w:val="21"/>
        </w:rPr>
        <w:t>了</w:t>
      </w:r>
      <w:r w:rsidRPr="00EC11A3">
        <w:rPr>
          <w:rFonts w:ascii="宋体" w:hAnsi="宋体" w:cs="宋体"/>
          <w:color w:val="000000"/>
          <w:kern w:val="0"/>
          <w:szCs w:val="21"/>
        </w:rPr>
        <w:t>《基金合同》</w:t>
      </w:r>
      <w:r w:rsidR="00EC2D97">
        <w:rPr>
          <w:rFonts w:ascii="宋体" w:hAnsi="宋体" w:cs="宋体" w:hint="eastAsia"/>
          <w:color w:val="000000"/>
          <w:kern w:val="0"/>
          <w:szCs w:val="21"/>
        </w:rPr>
        <w:t>约定的</w:t>
      </w:r>
      <w:r w:rsidRPr="00EC11A3">
        <w:rPr>
          <w:rFonts w:ascii="宋体" w:hAnsi="宋体" w:cs="宋体"/>
          <w:color w:val="000000"/>
          <w:kern w:val="0"/>
          <w:szCs w:val="21"/>
        </w:rPr>
        <w:t>终止事由，本基金将依法对基金财产进行清算。现将相关事项公告如下：</w:t>
      </w:r>
    </w:p>
    <w:p w:rsidR="00CD7FE8" w:rsidRPr="00EC11A3" w:rsidRDefault="00CD7FE8" w:rsidP="008B438A">
      <w:pPr>
        <w:widowControl/>
        <w:spacing w:line="360" w:lineRule="auto"/>
        <w:rPr>
          <w:rFonts w:ascii="宋体" w:hAnsi="宋体" w:cs="宋体"/>
          <w:b/>
          <w:color w:val="000000"/>
          <w:kern w:val="0"/>
          <w:szCs w:val="21"/>
        </w:rPr>
      </w:pPr>
      <w:r w:rsidRPr="00EC11A3">
        <w:rPr>
          <w:rFonts w:ascii="宋体" w:hAnsi="宋体" w:cs="宋体"/>
          <w:b/>
          <w:color w:val="000000"/>
          <w:kern w:val="0"/>
          <w:szCs w:val="21"/>
        </w:rPr>
        <w:t>  一、本基金基本信息</w:t>
      </w:r>
    </w:p>
    <w:p w:rsidR="00CD7FE8" w:rsidRPr="00EC11A3" w:rsidRDefault="00CD7FE8" w:rsidP="008B438A">
      <w:pPr>
        <w:widowControl/>
        <w:spacing w:line="360" w:lineRule="auto"/>
        <w:rPr>
          <w:rFonts w:ascii="宋体" w:hAnsi="宋体" w:cs="宋体"/>
          <w:color w:val="000000"/>
          <w:kern w:val="0"/>
          <w:szCs w:val="21"/>
        </w:rPr>
      </w:pPr>
      <w:r w:rsidRPr="00EC11A3">
        <w:rPr>
          <w:rFonts w:ascii="宋体" w:hAnsi="宋体" w:cs="宋体"/>
          <w:color w:val="000000"/>
          <w:kern w:val="0"/>
          <w:szCs w:val="21"/>
        </w:rPr>
        <w:t>  </w:t>
      </w:r>
      <w:r w:rsidR="00FB32C4">
        <w:rPr>
          <w:rFonts w:ascii="宋体" w:hAnsi="宋体" w:cs="宋体"/>
          <w:color w:val="000000"/>
          <w:kern w:val="0"/>
          <w:szCs w:val="21"/>
        </w:rPr>
        <w:t>1、</w:t>
      </w:r>
      <w:r w:rsidRPr="00EC11A3">
        <w:rPr>
          <w:rFonts w:ascii="宋体" w:hAnsi="宋体" w:cs="宋体"/>
          <w:color w:val="000000"/>
          <w:kern w:val="0"/>
          <w:szCs w:val="21"/>
        </w:rPr>
        <w:t>基金名称：</w:t>
      </w:r>
      <w:r w:rsidR="00976060">
        <w:rPr>
          <w:rFonts w:ascii="宋体" w:hAnsi="宋体" w:cs="宋体"/>
          <w:color w:val="000000"/>
          <w:kern w:val="0"/>
          <w:szCs w:val="21"/>
        </w:rPr>
        <w:t>长城优选招益一年持有期混合型证券投资基金</w:t>
      </w:r>
    </w:p>
    <w:p w:rsidR="00CD7FE8" w:rsidRPr="00EC11A3" w:rsidRDefault="00CD7FE8" w:rsidP="008B438A">
      <w:pPr>
        <w:widowControl/>
        <w:spacing w:line="360" w:lineRule="auto"/>
        <w:rPr>
          <w:rFonts w:ascii="宋体" w:hAnsi="宋体" w:cs="宋体"/>
          <w:color w:val="000000"/>
          <w:kern w:val="0"/>
          <w:szCs w:val="21"/>
        </w:rPr>
      </w:pPr>
      <w:r w:rsidRPr="00EC11A3">
        <w:rPr>
          <w:rFonts w:ascii="宋体" w:hAnsi="宋体" w:cs="宋体"/>
          <w:color w:val="000000"/>
          <w:kern w:val="0"/>
          <w:szCs w:val="21"/>
        </w:rPr>
        <w:t>  </w:t>
      </w:r>
      <w:r w:rsidR="00FB32C4">
        <w:rPr>
          <w:rFonts w:ascii="宋体" w:hAnsi="宋体" w:cs="宋体"/>
          <w:color w:val="000000"/>
          <w:kern w:val="0"/>
          <w:szCs w:val="21"/>
        </w:rPr>
        <w:t>2、</w:t>
      </w:r>
      <w:r w:rsidR="005D12E9" w:rsidRPr="00EC11A3">
        <w:rPr>
          <w:rFonts w:ascii="宋体" w:hAnsi="宋体" w:cs="宋体" w:hint="eastAsia"/>
          <w:color w:val="000000"/>
          <w:kern w:val="0"/>
          <w:szCs w:val="21"/>
        </w:rPr>
        <w:t>基金</w:t>
      </w:r>
      <w:r w:rsidRPr="00EC11A3">
        <w:rPr>
          <w:rFonts w:ascii="宋体" w:hAnsi="宋体" w:cs="宋体"/>
          <w:color w:val="000000"/>
          <w:kern w:val="0"/>
          <w:szCs w:val="21"/>
        </w:rPr>
        <w:t>代码：</w:t>
      </w:r>
      <w:r w:rsidR="004B66D2">
        <w:rPr>
          <w:rFonts w:ascii="宋体" w:hAnsi="宋体" w:hint="eastAsia"/>
          <w:color w:val="000000"/>
          <w:szCs w:val="21"/>
        </w:rPr>
        <w:t>A类份额</w:t>
      </w:r>
      <w:r w:rsidR="00C735A6" w:rsidRPr="001D3B90">
        <w:rPr>
          <w:rFonts w:ascii="宋体" w:hAnsi="宋体"/>
        </w:rPr>
        <w:t>012685</w:t>
      </w:r>
      <w:r w:rsidR="004B66D2">
        <w:rPr>
          <w:rFonts w:ascii="宋体" w:hAnsi="宋体" w:hint="eastAsia"/>
        </w:rPr>
        <w:t>、</w:t>
      </w:r>
      <w:r w:rsidR="004B66D2">
        <w:rPr>
          <w:rFonts w:ascii="宋体" w:hAnsi="宋体" w:hint="eastAsia"/>
          <w:color w:val="000000"/>
          <w:szCs w:val="21"/>
        </w:rPr>
        <w:t>C类份额</w:t>
      </w:r>
      <w:r w:rsidR="00C735A6" w:rsidRPr="001D3B90">
        <w:rPr>
          <w:rFonts w:ascii="宋体" w:hAnsi="宋体"/>
        </w:rPr>
        <w:t>01268</w:t>
      </w:r>
      <w:r w:rsidR="00C735A6">
        <w:rPr>
          <w:rFonts w:ascii="宋体" w:hAnsi="宋体"/>
        </w:rPr>
        <w:t>6</w:t>
      </w:r>
    </w:p>
    <w:p w:rsidR="00CD7FE8" w:rsidRDefault="00CD7FE8" w:rsidP="008B438A">
      <w:pPr>
        <w:widowControl/>
        <w:spacing w:line="360" w:lineRule="auto"/>
        <w:rPr>
          <w:rFonts w:ascii="宋体" w:hAnsi="宋体"/>
          <w:szCs w:val="21"/>
        </w:rPr>
      </w:pPr>
      <w:r w:rsidRPr="00EC11A3">
        <w:rPr>
          <w:rFonts w:ascii="宋体" w:hAnsi="宋体" w:cs="宋体"/>
          <w:color w:val="000000"/>
          <w:kern w:val="0"/>
          <w:szCs w:val="21"/>
        </w:rPr>
        <w:t>  </w:t>
      </w:r>
      <w:r w:rsidR="00FB32C4">
        <w:rPr>
          <w:rFonts w:ascii="宋体" w:hAnsi="宋体" w:cs="宋体"/>
          <w:color w:val="000000"/>
          <w:kern w:val="0"/>
          <w:szCs w:val="21"/>
        </w:rPr>
        <w:t>3、</w:t>
      </w:r>
      <w:r w:rsidRPr="00EC11A3">
        <w:rPr>
          <w:rFonts w:ascii="宋体" w:hAnsi="宋体" w:cs="宋体"/>
          <w:color w:val="000000"/>
          <w:kern w:val="0"/>
          <w:szCs w:val="21"/>
        </w:rPr>
        <w:t>基金运作方式：</w:t>
      </w:r>
      <w:r w:rsidR="00900BE9" w:rsidRPr="00EC11A3">
        <w:rPr>
          <w:rFonts w:ascii="宋体" w:hAnsi="宋体"/>
          <w:szCs w:val="21"/>
        </w:rPr>
        <w:t>契约型开放式</w:t>
      </w:r>
    </w:p>
    <w:p w:rsidR="00F43E08" w:rsidRPr="00F43E08" w:rsidRDefault="00F43E08" w:rsidP="00F43E08">
      <w:pPr>
        <w:spacing w:line="360" w:lineRule="auto"/>
        <w:ind w:firstLineChars="200" w:firstLine="420"/>
        <w:rPr>
          <w:rFonts w:ascii="宋体" w:hAnsi="宋体" w:cs="Arial" w:hint="eastAsia"/>
          <w:color w:val="000000"/>
          <w:szCs w:val="21"/>
        </w:rPr>
      </w:pPr>
      <w:r w:rsidRPr="00F43E08">
        <w:rPr>
          <w:rFonts w:ascii="宋体" w:hAnsi="宋体" w:cs="Arial" w:hint="eastAsia"/>
          <w:color w:val="000000"/>
          <w:szCs w:val="21"/>
        </w:rPr>
        <w:t>本基金设置基金份额持有人最短持有期限。本基金每份基金份额设定最短持有期限为一年，在最短持有期限内该份基金份额不可赎回，自最短持有期限届满后的下一工作日起（含该日）可赎回。</w:t>
      </w:r>
    </w:p>
    <w:p w:rsidR="008911CE" w:rsidRPr="008911CE" w:rsidRDefault="00F43E08" w:rsidP="00F43E08">
      <w:pPr>
        <w:spacing w:line="360" w:lineRule="auto"/>
        <w:ind w:firstLineChars="200" w:firstLine="420"/>
        <w:rPr>
          <w:rFonts w:ascii="宋体" w:hAnsi="宋体" w:cs="Arial" w:hint="eastAsia"/>
          <w:color w:val="000000"/>
          <w:szCs w:val="21"/>
        </w:rPr>
      </w:pPr>
      <w:r w:rsidRPr="00F43E08">
        <w:rPr>
          <w:rFonts w:ascii="宋体" w:hAnsi="宋体" w:cs="Arial" w:hint="eastAsia"/>
          <w:color w:val="000000"/>
          <w:szCs w:val="21"/>
        </w:rPr>
        <w:t>对于每笔认购的基金份额而言，最短持有期限指自基金合同生效之日起（含基金合同生效之日）至该日一年后的年度对日（含当日）的期间；对于每笔申购的基金份额而言，最短持有期限指自该笔申购份额确认日起（含当日）至该日一年后的年度对日（含当日）的期间。若该年实际不存在对应日期的，则顺延至下一日。</w:t>
      </w:r>
    </w:p>
    <w:p w:rsidR="00EA6441" w:rsidRPr="00EC11A3" w:rsidRDefault="00FB32C4" w:rsidP="00EA6441">
      <w:pPr>
        <w:widowControl/>
        <w:spacing w:line="360" w:lineRule="auto"/>
        <w:ind w:firstLineChars="200" w:firstLine="420"/>
        <w:rPr>
          <w:rFonts w:ascii="宋体" w:hAnsi="宋体" w:cs="宋体" w:hint="eastAsia"/>
          <w:color w:val="000000"/>
          <w:kern w:val="0"/>
          <w:szCs w:val="21"/>
        </w:rPr>
      </w:pPr>
      <w:r>
        <w:rPr>
          <w:rFonts w:ascii="宋体" w:hAnsi="宋体" w:cs="宋体" w:hint="eastAsia"/>
          <w:color w:val="000000"/>
          <w:kern w:val="0"/>
          <w:szCs w:val="21"/>
        </w:rPr>
        <w:t>4、</w:t>
      </w:r>
      <w:r w:rsidR="00EA6441" w:rsidRPr="00957E9F">
        <w:rPr>
          <w:rFonts w:ascii="宋体" w:hAnsi="宋体" w:cs="宋体"/>
          <w:color w:val="000000"/>
          <w:kern w:val="0"/>
          <w:szCs w:val="21"/>
        </w:rPr>
        <w:t>基金合同生效日：</w:t>
      </w:r>
      <w:r w:rsidR="00AD294C" w:rsidRPr="006C0E9B">
        <w:rPr>
          <w:rFonts w:ascii="宋体" w:hAnsi="宋体" w:hint="eastAsia"/>
          <w:szCs w:val="21"/>
        </w:rPr>
        <w:t>202</w:t>
      </w:r>
      <w:r w:rsidR="00AD294C">
        <w:rPr>
          <w:rFonts w:ascii="宋体" w:hAnsi="宋体"/>
          <w:szCs w:val="21"/>
        </w:rPr>
        <w:t>2</w:t>
      </w:r>
      <w:r w:rsidR="00AD294C" w:rsidRPr="006C0E9B">
        <w:rPr>
          <w:rFonts w:ascii="宋体" w:hAnsi="宋体" w:hint="eastAsia"/>
          <w:szCs w:val="21"/>
        </w:rPr>
        <w:t>年</w:t>
      </w:r>
      <w:r w:rsidR="00AD294C">
        <w:rPr>
          <w:rFonts w:ascii="宋体" w:hAnsi="宋体" w:hint="eastAsia"/>
          <w:szCs w:val="21"/>
        </w:rPr>
        <w:t>1</w:t>
      </w:r>
      <w:r w:rsidR="00AD294C" w:rsidRPr="006C0E9B">
        <w:rPr>
          <w:rFonts w:ascii="宋体" w:hAnsi="宋体" w:hint="eastAsia"/>
          <w:szCs w:val="21"/>
        </w:rPr>
        <w:t>月</w:t>
      </w:r>
      <w:r w:rsidR="00AD294C">
        <w:rPr>
          <w:rFonts w:ascii="宋体" w:hAnsi="宋体"/>
          <w:szCs w:val="21"/>
        </w:rPr>
        <w:t>26</w:t>
      </w:r>
      <w:r w:rsidR="00AD294C" w:rsidRPr="006C0E9B">
        <w:rPr>
          <w:rFonts w:ascii="宋体" w:hAnsi="宋体" w:hint="eastAsia"/>
          <w:szCs w:val="21"/>
        </w:rPr>
        <w:t>日</w:t>
      </w:r>
    </w:p>
    <w:p w:rsidR="00CD7FE8" w:rsidRPr="00EC11A3" w:rsidRDefault="00CD7FE8" w:rsidP="008B438A">
      <w:pPr>
        <w:widowControl/>
        <w:spacing w:line="360" w:lineRule="auto"/>
        <w:rPr>
          <w:rFonts w:ascii="宋体" w:hAnsi="宋体" w:cs="宋体"/>
          <w:color w:val="000000"/>
          <w:kern w:val="0"/>
          <w:szCs w:val="21"/>
        </w:rPr>
      </w:pPr>
      <w:r w:rsidRPr="00EC11A3">
        <w:rPr>
          <w:rFonts w:ascii="宋体" w:hAnsi="宋体" w:cs="宋体"/>
          <w:color w:val="000000"/>
          <w:kern w:val="0"/>
          <w:szCs w:val="21"/>
        </w:rPr>
        <w:t>  </w:t>
      </w:r>
      <w:r w:rsidR="00FB32C4">
        <w:rPr>
          <w:rFonts w:ascii="宋体" w:hAnsi="宋体" w:cs="宋体"/>
          <w:color w:val="000000"/>
          <w:kern w:val="0"/>
          <w:szCs w:val="21"/>
        </w:rPr>
        <w:t>5</w:t>
      </w:r>
      <w:r w:rsidR="00FB32C4">
        <w:rPr>
          <w:rFonts w:ascii="宋体" w:hAnsi="宋体" w:cs="宋体" w:hint="eastAsia"/>
          <w:color w:val="000000"/>
          <w:kern w:val="0"/>
          <w:szCs w:val="21"/>
        </w:rPr>
        <w:t>、</w:t>
      </w:r>
      <w:r w:rsidRPr="00EC11A3">
        <w:rPr>
          <w:rFonts w:ascii="宋体" w:hAnsi="宋体" w:cs="宋体"/>
          <w:color w:val="000000"/>
          <w:kern w:val="0"/>
          <w:szCs w:val="21"/>
        </w:rPr>
        <w:t>基金管理人：</w:t>
      </w:r>
      <w:r w:rsidR="005D12E9" w:rsidRPr="00EC11A3">
        <w:rPr>
          <w:rFonts w:ascii="宋体" w:hAnsi="宋体" w:cs="宋体"/>
          <w:color w:val="000000"/>
          <w:kern w:val="0"/>
          <w:szCs w:val="21"/>
        </w:rPr>
        <w:t>长城基金管理有限公司</w:t>
      </w:r>
    </w:p>
    <w:p w:rsidR="00CD7FE8" w:rsidRPr="00EC11A3" w:rsidRDefault="00CD7FE8" w:rsidP="008B438A">
      <w:pPr>
        <w:widowControl/>
        <w:spacing w:line="360" w:lineRule="auto"/>
        <w:rPr>
          <w:rFonts w:ascii="宋体" w:hAnsi="宋体" w:cs="宋体"/>
          <w:color w:val="000000"/>
          <w:kern w:val="0"/>
          <w:szCs w:val="21"/>
        </w:rPr>
      </w:pPr>
      <w:r w:rsidRPr="00EC11A3">
        <w:rPr>
          <w:rFonts w:ascii="宋体" w:hAnsi="宋体" w:cs="宋体"/>
          <w:color w:val="000000"/>
          <w:kern w:val="0"/>
          <w:szCs w:val="21"/>
        </w:rPr>
        <w:t>  </w:t>
      </w:r>
      <w:r w:rsidR="00FB32C4">
        <w:rPr>
          <w:rFonts w:ascii="宋体" w:hAnsi="宋体" w:cs="宋体"/>
          <w:color w:val="000000"/>
          <w:kern w:val="0"/>
          <w:szCs w:val="21"/>
        </w:rPr>
        <w:t>6</w:t>
      </w:r>
      <w:r w:rsidR="00FB32C4">
        <w:rPr>
          <w:rFonts w:ascii="宋体" w:hAnsi="宋体" w:cs="宋体" w:hint="eastAsia"/>
          <w:color w:val="000000"/>
          <w:kern w:val="0"/>
          <w:szCs w:val="21"/>
        </w:rPr>
        <w:t>、</w:t>
      </w:r>
      <w:r w:rsidRPr="00EC11A3">
        <w:rPr>
          <w:rFonts w:ascii="宋体" w:hAnsi="宋体" w:cs="宋体"/>
          <w:color w:val="000000"/>
          <w:kern w:val="0"/>
          <w:szCs w:val="21"/>
        </w:rPr>
        <w:t>基金托管人：</w:t>
      </w:r>
      <w:r w:rsidR="00976060">
        <w:rPr>
          <w:rFonts w:ascii="宋体" w:hAnsi="宋体" w:hint="eastAsia"/>
          <w:color w:val="000000"/>
          <w:szCs w:val="21"/>
        </w:rPr>
        <w:t>招商</w:t>
      </w:r>
      <w:r w:rsidR="00896CF0" w:rsidRPr="00426CEC">
        <w:rPr>
          <w:rFonts w:ascii="宋体" w:hAnsi="宋体" w:hint="eastAsia"/>
          <w:color w:val="000000"/>
          <w:szCs w:val="21"/>
        </w:rPr>
        <w:t>银行股份有限公司</w:t>
      </w:r>
    </w:p>
    <w:p w:rsidR="00CD7FE8" w:rsidRPr="00EC11A3" w:rsidRDefault="00CD7FE8" w:rsidP="008B438A">
      <w:pPr>
        <w:widowControl/>
        <w:spacing w:line="360" w:lineRule="auto"/>
        <w:rPr>
          <w:rFonts w:ascii="宋体" w:hAnsi="宋体" w:cs="宋体"/>
          <w:b/>
          <w:color w:val="000000"/>
          <w:kern w:val="0"/>
          <w:szCs w:val="21"/>
        </w:rPr>
      </w:pPr>
      <w:r w:rsidRPr="00EC11A3">
        <w:rPr>
          <w:rFonts w:ascii="宋体" w:hAnsi="宋体" w:cs="宋体"/>
          <w:b/>
          <w:color w:val="000000"/>
          <w:kern w:val="0"/>
          <w:szCs w:val="21"/>
        </w:rPr>
        <w:t>  二、</w:t>
      </w:r>
      <w:r w:rsidR="003B7D06">
        <w:rPr>
          <w:rFonts w:ascii="宋体" w:hAnsi="宋体" w:cs="宋体" w:hint="eastAsia"/>
          <w:b/>
          <w:color w:val="000000"/>
          <w:kern w:val="0"/>
          <w:szCs w:val="21"/>
        </w:rPr>
        <w:t>《</w:t>
      </w:r>
      <w:r w:rsidRPr="00EC11A3">
        <w:rPr>
          <w:rFonts w:ascii="宋体" w:hAnsi="宋体" w:cs="宋体"/>
          <w:b/>
          <w:color w:val="000000"/>
          <w:kern w:val="0"/>
          <w:szCs w:val="21"/>
        </w:rPr>
        <w:t>基金合同</w:t>
      </w:r>
      <w:r w:rsidR="003B7D06">
        <w:rPr>
          <w:rFonts w:ascii="宋体" w:hAnsi="宋体" w:cs="宋体" w:hint="eastAsia"/>
          <w:b/>
          <w:color w:val="000000"/>
          <w:kern w:val="0"/>
          <w:szCs w:val="21"/>
        </w:rPr>
        <w:t>》</w:t>
      </w:r>
      <w:r w:rsidRPr="00EC11A3">
        <w:rPr>
          <w:rFonts w:ascii="宋体" w:hAnsi="宋体" w:cs="宋体"/>
          <w:b/>
          <w:color w:val="000000"/>
          <w:kern w:val="0"/>
          <w:szCs w:val="21"/>
        </w:rPr>
        <w:t>终止事由</w:t>
      </w:r>
    </w:p>
    <w:p w:rsidR="00167101" w:rsidRPr="00EC11A3" w:rsidRDefault="00167101" w:rsidP="00167101">
      <w:pPr>
        <w:spacing w:line="360" w:lineRule="auto"/>
        <w:ind w:firstLineChars="200" w:firstLine="420"/>
        <w:rPr>
          <w:rFonts w:ascii="宋体" w:hAnsi="宋体" w:cs="Arial"/>
          <w:color w:val="000000"/>
          <w:szCs w:val="21"/>
        </w:rPr>
      </w:pPr>
      <w:r w:rsidRPr="00EC11A3">
        <w:rPr>
          <w:rFonts w:ascii="宋体" w:hAnsi="宋体" w:cs="Arial" w:hint="eastAsia"/>
          <w:color w:val="000000"/>
          <w:szCs w:val="21"/>
        </w:rPr>
        <w:t>本基金《基金合同》“第五部分</w:t>
      </w:r>
      <w:r w:rsidR="00685A67">
        <w:rPr>
          <w:rFonts w:ascii="宋体" w:hAnsi="宋体" w:cs="Arial" w:hint="eastAsia"/>
          <w:color w:val="000000"/>
          <w:szCs w:val="21"/>
        </w:rPr>
        <w:t xml:space="preserve"> </w:t>
      </w:r>
      <w:r w:rsidRPr="00EC11A3">
        <w:rPr>
          <w:rFonts w:ascii="宋体" w:hAnsi="宋体" w:cs="Arial" w:hint="eastAsia"/>
          <w:color w:val="000000"/>
          <w:szCs w:val="21"/>
        </w:rPr>
        <w:t>基金</w:t>
      </w:r>
      <w:r w:rsidR="00685A67">
        <w:rPr>
          <w:rFonts w:ascii="宋体" w:hAnsi="宋体" w:cs="Arial" w:hint="eastAsia"/>
          <w:color w:val="000000"/>
          <w:szCs w:val="21"/>
        </w:rPr>
        <w:t>备案</w:t>
      </w:r>
      <w:r w:rsidRPr="00EC11A3">
        <w:rPr>
          <w:rFonts w:ascii="宋体" w:hAnsi="宋体" w:cs="Arial" w:hint="eastAsia"/>
          <w:color w:val="000000"/>
          <w:szCs w:val="21"/>
        </w:rPr>
        <w:t>”</w:t>
      </w:r>
      <w:r w:rsidR="0051497D" w:rsidRPr="0034532F">
        <w:rPr>
          <w:rFonts w:ascii="宋体" w:hAnsi="宋体" w:cs="宋体" w:hint="eastAsia"/>
          <w:color w:val="000000"/>
          <w:kern w:val="0"/>
          <w:szCs w:val="21"/>
        </w:rPr>
        <w:t>之“</w:t>
      </w:r>
      <w:r w:rsidR="0051497D" w:rsidRPr="0034532F">
        <w:rPr>
          <w:rFonts w:ascii="宋体" w:hAnsi="宋体" w:cs="宋体"/>
          <w:bCs/>
          <w:color w:val="000000"/>
          <w:kern w:val="0"/>
          <w:szCs w:val="21"/>
        </w:rPr>
        <w:t>三、</w:t>
      </w:r>
      <w:r w:rsidR="00BE17D5" w:rsidRPr="00BE17D5">
        <w:rPr>
          <w:rFonts w:ascii="宋体" w:hAnsi="宋体" w:cs="宋体" w:hint="eastAsia"/>
          <w:bCs/>
          <w:color w:val="000000"/>
          <w:kern w:val="0"/>
          <w:szCs w:val="21"/>
        </w:rPr>
        <w:t>基金存续期内的基金份额持有人数量和资产规模</w:t>
      </w:r>
      <w:r w:rsidR="0051497D" w:rsidRPr="0034532F">
        <w:rPr>
          <w:rFonts w:ascii="宋体" w:hAnsi="宋体" w:cs="宋体" w:hint="eastAsia"/>
          <w:color w:val="000000"/>
          <w:kern w:val="0"/>
          <w:szCs w:val="21"/>
        </w:rPr>
        <w:t>”</w:t>
      </w:r>
      <w:r w:rsidRPr="00EC11A3">
        <w:rPr>
          <w:rFonts w:ascii="宋体" w:hAnsi="宋体" w:cs="Arial" w:hint="eastAsia"/>
          <w:color w:val="000000"/>
          <w:szCs w:val="21"/>
        </w:rPr>
        <w:t>约定：</w:t>
      </w:r>
    </w:p>
    <w:p w:rsidR="00167101" w:rsidRPr="00EC11A3" w:rsidRDefault="0049644E" w:rsidP="00167101">
      <w:pPr>
        <w:spacing w:line="360" w:lineRule="auto"/>
        <w:ind w:firstLineChars="200" w:firstLine="420"/>
        <w:rPr>
          <w:rFonts w:ascii="宋体" w:hAnsi="宋体" w:cs="Arial"/>
          <w:color w:val="000000"/>
          <w:szCs w:val="21"/>
        </w:rPr>
      </w:pPr>
      <w:r w:rsidRPr="00EC11A3">
        <w:rPr>
          <w:rFonts w:ascii="宋体" w:hAnsi="宋体" w:cs="Arial" w:hint="eastAsia"/>
          <w:color w:val="000000"/>
          <w:szCs w:val="21"/>
        </w:rPr>
        <w:t>“</w:t>
      </w:r>
      <w:r w:rsidR="00BE17D5" w:rsidRPr="00BE17D5">
        <w:rPr>
          <w:rFonts w:ascii="宋体" w:hAnsi="宋体" w:cs="Arial" w:hint="eastAsia"/>
          <w:color w:val="000000"/>
          <w:szCs w:val="21"/>
        </w:rPr>
        <w:t>《基金合同》生效后，连续20个工作日出现基金份额持有人数量不满200人或者基金资产净值低于5000万元情形的，基金管理人应当在定期报告中予以披露。连续50个工作日出现前述情形的，基金合同终止，不需召开基金份额持有人大会。</w:t>
      </w:r>
      <w:r w:rsidRPr="00EC11A3">
        <w:rPr>
          <w:rFonts w:ascii="宋体" w:hAnsi="宋体" w:cs="Arial" w:hint="eastAsia"/>
          <w:color w:val="000000"/>
          <w:szCs w:val="21"/>
        </w:rPr>
        <w:t>”</w:t>
      </w:r>
    </w:p>
    <w:p w:rsidR="002F681B" w:rsidRPr="00EC11A3" w:rsidRDefault="009B607C" w:rsidP="002F681B">
      <w:pPr>
        <w:spacing w:line="360" w:lineRule="auto"/>
        <w:ind w:firstLineChars="200" w:firstLine="420"/>
        <w:rPr>
          <w:rFonts w:ascii="宋体" w:hAnsi="宋体" w:cs="宋体"/>
          <w:color w:val="000000"/>
          <w:kern w:val="0"/>
          <w:szCs w:val="21"/>
        </w:rPr>
      </w:pPr>
      <w:r w:rsidRPr="00EC11A3">
        <w:rPr>
          <w:rFonts w:ascii="宋体" w:hAnsi="宋体" w:cs="Arial" w:hint="eastAsia"/>
          <w:color w:val="000000"/>
          <w:szCs w:val="21"/>
        </w:rPr>
        <w:t>截至</w:t>
      </w:r>
      <w:r>
        <w:rPr>
          <w:rFonts w:ascii="宋体" w:hAnsi="宋体" w:cs="宋体"/>
          <w:color w:val="000000"/>
          <w:kern w:val="0"/>
          <w:szCs w:val="21"/>
        </w:rPr>
        <w:t>2025</w:t>
      </w:r>
      <w:r w:rsidRPr="00EC11A3">
        <w:rPr>
          <w:rFonts w:ascii="宋体" w:hAnsi="宋体" w:cs="宋体" w:hint="eastAsia"/>
          <w:color w:val="000000"/>
          <w:kern w:val="0"/>
          <w:szCs w:val="21"/>
        </w:rPr>
        <w:t>年</w:t>
      </w:r>
      <w:r w:rsidR="005D48A0">
        <w:rPr>
          <w:rFonts w:ascii="宋体" w:hAnsi="宋体" w:cs="宋体"/>
          <w:color w:val="000000"/>
          <w:kern w:val="0"/>
          <w:szCs w:val="21"/>
        </w:rPr>
        <w:t>7</w:t>
      </w:r>
      <w:r w:rsidRPr="00EC11A3">
        <w:rPr>
          <w:rFonts w:ascii="宋体" w:hAnsi="宋体" w:cs="宋体" w:hint="eastAsia"/>
          <w:color w:val="000000"/>
          <w:kern w:val="0"/>
          <w:szCs w:val="21"/>
        </w:rPr>
        <w:t>月</w:t>
      </w:r>
      <w:r w:rsidR="005D48A0">
        <w:rPr>
          <w:rFonts w:ascii="宋体" w:hAnsi="宋体" w:cs="宋体" w:hint="eastAsia"/>
          <w:color w:val="000000"/>
          <w:kern w:val="0"/>
          <w:szCs w:val="21"/>
        </w:rPr>
        <w:t>2</w:t>
      </w:r>
      <w:r w:rsidR="005D48A0">
        <w:rPr>
          <w:rFonts w:ascii="宋体" w:hAnsi="宋体" w:cs="宋体"/>
          <w:color w:val="000000"/>
          <w:kern w:val="0"/>
          <w:szCs w:val="21"/>
        </w:rPr>
        <w:t>4</w:t>
      </w:r>
      <w:r w:rsidRPr="00EC11A3">
        <w:rPr>
          <w:rFonts w:ascii="宋体" w:hAnsi="宋体" w:cs="宋体" w:hint="eastAsia"/>
          <w:color w:val="000000"/>
          <w:kern w:val="0"/>
          <w:szCs w:val="21"/>
        </w:rPr>
        <w:t>日</w:t>
      </w:r>
      <w:r>
        <w:rPr>
          <w:rFonts w:ascii="宋体" w:hAnsi="宋体" w:cs="Arial" w:hint="eastAsia"/>
          <w:color w:val="000000"/>
          <w:szCs w:val="21"/>
        </w:rPr>
        <w:t>日终</w:t>
      </w:r>
      <w:r w:rsidRPr="00EC11A3">
        <w:rPr>
          <w:rFonts w:ascii="宋体" w:hAnsi="宋体" w:cs="Arial" w:hint="eastAsia"/>
          <w:color w:val="000000"/>
          <w:szCs w:val="21"/>
        </w:rPr>
        <w:t>，</w:t>
      </w:r>
      <w:r w:rsidRPr="00BC692E">
        <w:rPr>
          <w:rFonts w:ascii="宋体" w:hAnsi="宋体" w:hint="eastAsia"/>
        </w:rPr>
        <w:t>本基金的</w:t>
      </w:r>
      <w:r w:rsidRPr="001E018F">
        <w:rPr>
          <w:rFonts w:ascii="宋体" w:hAnsi="宋体" w:hint="eastAsia"/>
          <w:bCs/>
          <w:szCs w:val="21"/>
        </w:rPr>
        <w:t>基金资产净值</w:t>
      </w:r>
      <w:r w:rsidRPr="00BC692E">
        <w:rPr>
          <w:rFonts w:ascii="宋体" w:hAnsi="宋体" w:hint="eastAsia"/>
        </w:rPr>
        <w:t>已连续</w:t>
      </w:r>
      <w:r>
        <w:rPr>
          <w:rFonts w:ascii="宋体" w:hAnsi="宋体"/>
        </w:rPr>
        <w:t>50</w:t>
      </w:r>
      <w:r w:rsidRPr="00BC692E">
        <w:rPr>
          <w:rFonts w:ascii="宋体" w:hAnsi="宋体" w:hint="eastAsia"/>
        </w:rPr>
        <w:t>个工作日</w:t>
      </w:r>
      <w:r w:rsidRPr="001E018F">
        <w:rPr>
          <w:rFonts w:ascii="宋体" w:hAnsi="宋体" w:hint="eastAsia"/>
          <w:bCs/>
          <w:szCs w:val="21"/>
        </w:rPr>
        <w:t>低于5000万元</w:t>
      </w:r>
      <w:r w:rsidRPr="00EC11A3">
        <w:rPr>
          <w:rFonts w:ascii="宋体" w:hAnsi="宋体" w:cs="Arial" w:hint="eastAsia"/>
          <w:color w:val="000000"/>
          <w:szCs w:val="21"/>
        </w:rPr>
        <w:t>，已触发《基金合同》中约定的基金</w:t>
      </w:r>
      <w:r>
        <w:rPr>
          <w:rFonts w:ascii="宋体" w:hAnsi="宋体" w:cs="Arial" w:hint="eastAsia"/>
          <w:color w:val="000000"/>
          <w:szCs w:val="21"/>
        </w:rPr>
        <w:t>合同</w:t>
      </w:r>
      <w:r w:rsidRPr="00EC11A3">
        <w:rPr>
          <w:rFonts w:ascii="宋体" w:hAnsi="宋体" w:cs="Arial" w:hint="eastAsia"/>
          <w:color w:val="000000"/>
          <w:szCs w:val="21"/>
        </w:rPr>
        <w:t>终止</w:t>
      </w:r>
      <w:r>
        <w:rPr>
          <w:rFonts w:ascii="宋体" w:hAnsi="宋体" w:cs="Arial" w:hint="eastAsia"/>
          <w:color w:val="000000"/>
          <w:szCs w:val="21"/>
        </w:rPr>
        <w:t>事由</w:t>
      </w:r>
      <w:r w:rsidRPr="00EC11A3">
        <w:rPr>
          <w:rFonts w:ascii="宋体" w:hAnsi="宋体" w:cs="Arial" w:hint="eastAsia"/>
          <w:color w:val="000000"/>
          <w:szCs w:val="21"/>
        </w:rPr>
        <w:t>，</w:t>
      </w:r>
      <w:r w:rsidRPr="001A0450">
        <w:rPr>
          <w:rFonts w:ascii="宋体" w:hAnsi="宋体" w:cs="宋体" w:hint="eastAsia"/>
          <w:color w:val="000000"/>
          <w:kern w:val="0"/>
          <w:szCs w:val="21"/>
        </w:rPr>
        <w:t>本基金将根据《基金合同》的约定进行基</w:t>
      </w:r>
      <w:r w:rsidRPr="001A0450">
        <w:rPr>
          <w:rFonts w:ascii="宋体" w:hAnsi="宋体" w:cs="宋体" w:hint="eastAsia"/>
          <w:color w:val="000000"/>
          <w:kern w:val="0"/>
          <w:szCs w:val="21"/>
        </w:rPr>
        <w:lastRenderedPageBreak/>
        <w:t>金财产清算</w:t>
      </w:r>
      <w:r w:rsidRPr="004B3396">
        <w:rPr>
          <w:rFonts w:ascii="宋体" w:hAnsi="宋体" w:cs="宋体" w:hint="eastAsia"/>
          <w:color w:val="000000"/>
          <w:kern w:val="0"/>
          <w:szCs w:val="21"/>
        </w:rPr>
        <w:t>并终止《基金合同》</w:t>
      </w:r>
      <w:r w:rsidRPr="00EC11A3">
        <w:rPr>
          <w:rFonts w:ascii="宋体" w:hAnsi="宋体" w:cs="Arial" w:hint="eastAsia"/>
          <w:color w:val="000000"/>
          <w:szCs w:val="21"/>
        </w:rPr>
        <w:t>，</w:t>
      </w:r>
      <w:r w:rsidR="00641671" w:rsidRPr="00BE17D5">
        <w:rPr>
          <w:rFonts w:ascii="宋体" w:hAnsi="宋体" w:cs="Arial" w:hint="eastAsia"/>
          <w:color w:val="000000"/>
          <w:szCs w:val="21"/>
        </w:rPr>
        <w:t>不需召开基金份额持有人大会</w:t>
      </w:r>
      <w:r w:rsidRPr="00EC11A3">
        <w:rPr>
          <w:rFonts w:ascii="宋体" w:hAnsi="宋体" w:cs="Arial" w:hint="eastAsia"/>
          <w:color w:val="000000"/>
          <w:szCs w:val="21"/>
        </w:rPr>
        <w:t>。</w:t>
      </w:r>
    </w:p>
    <w:p w:rsidR="001C3C99" w:rsidRDefault="00CD7FE8" w:rsidP="001C3C99">
      <w:pPr>
        <w:widowControl/>
        <w:spacing w:line="360" w:lineRule="auto"/>
        <w:rPr>
          <w:rFonts w:ascii="宋体" w:hAnsi="宋体" w:cs="宋体"/>
          <w:b/>
          <w:color w:val="000000"/>
          <w:kern w:val="0"/>
          <w:szCs w:val="21"/>
        </w:rPr>
      </w:pPr>
      <w:r w:rsidRPr="00EC11A3">
        <w:rPr>
          <w:rFonts w:ascii="宋体" w:hAnsi="宋体" w:cs="宋体"/>
          <w:b/>
          <w:color w:val="000000"/>
          <w:kern w:val="0"/>
          <w:szCs w:val="21"/>
        </w:rPr>
        <w:t>  三、基金财产清算</w:t>
      </w:r>
    </w:p>
    <w:p w:rsidR="001C3C99" w:rsidRDefault="00CD7FE8" w:rsidP="001C3C99">
      <w:pPr>
        <w:widowControl/>
        <w:spacing w:line="360" w:lineRule="auto"/>
        <w:ind w:firstLineChars="200" w:firstLine="420"/>
        <w:rPr>
          <w:rFonts w:ascii="宋体" w:hAnsi="宋体" w:cs="宋体"/>
          <w:bCs/>
          <w:color w:val="000000"/>
          <w:kern w:val="0"/>
          <w:szCs w:val="21"/>
        </w:rPr>
      </w:pPr>
      <w:r w:rsidRPr="00EC11A3">
        <w:rPr>
          <w:rFonts w:ascii="宋体" w:hAnsi="宋体" w:cs="宋体"/>
          <w:color w:val="000000"/>
          <w:kern w:val="0"/>
          <w:szCs w:val="21"/>
        </w:rPr>
        <w:t>1、</w:t>
      </w:r>
      <w:r w:rsidR="006C68A0">
        <w:rPr>
          <w:rFonts w:ascii="宋体" w:hAnsi="宋体" w:cs="宋体"/>
          <w:color w:val="000000"/>
          <w:kern w:val="0"/>
          <w:szCs w:val="21"/>
        </w:rPr>
        <w:t>本基金最后一个运作日为</w:t>
      </w:r>
      <w:r w:rsidR="00A34523">
        <w:rPr>
          <w:rFonts w:ascii="宋体" w:hAnsi="宋体" w:cs="宋体"/>
          <w:color w:val="000000"/>
          <w:kern w:val="0"/>
          <w:szCs w:val="21"/>
        </w:rPr>
        <w:t>2025</w:t>
      </w:r>
      <w:r w:rsidR="00A34523" w:rsidRPr="00EC11A3">
        <w:rPr>
          <w:rFonts w:ascii="宋体" w:hAnsi="宋体" w:cs="宋体" w:hint="eastAsia"/>
          <w:color w:val="000000"/>
          <w:kern w:val="0"/>
          <w:szCs w:val="21"/>
        </w:rPr>
        <w:t>年</w:t>
      </w:r>
      <w:r w:rsidR="00A34523">
        <w:rPr>
          <w:rFonts w:ascii="宋体" w:hAnsi="宋体" w:cs="宋体"/>
          <w:color w:val="000000"/>
          <w:kern w:val="0"/>
          <w:szCs w:val="21"/>
        </w:rPr>
        <w:t>7</w:t>
      </w:r>
      <w:r w:rsidR="00A34523" w:rsidRPr="00EC11A3">
        <w:rPr>
          <w:rFonts w:ascii="宋体" w:hAnsi="宋体" w:cs="宋体" w:hint="eastAsia"/>
          <w:color w:val="000000"/>
          <w:kern w:val="0"/>
          <w:szCs w:val="21"/>
        </w:rPr>
        <w:t>月</w:t>
      </w:r>
      <w:r w:rsidR="00A34523">
        <w:rPr>
          <w:rFonts w:ascii="宋体" w:hAnsi="宋体" w:cs="宋体" w:hint="eastAsia"/>
          <w:color w:val="000000"/>
          <w:kern w:val="0"/>
          <w:szCs w:val="21"/>
        </w:rPr>
        <w:t>2</w:t>
      </w:r>
      <w:r w:rsidR="00A34523">
        <w:rPr>
          <w:rFonts w:ascii="宋体" w:hAnsi="宋体" w:cs="宋体"/>
          <w:color w:val="000000"/>
          <w:kern w:val="0"/>
          <w:szCs w:val="21"/>
        </w:rPr>
        <w:t>4</w:t>
      </w:r>
      <w:r w:rsidR="00A34523" w:rsidRPr="00EC11A3">
        <w:rPr>
          <w:rFonts w:ascii="宋体" w:hAnsi="宋体" w:cs="宋体" w:hint="eastAsia"/>
          <w:color w:val="000000"/>
          <w:kern w:val="0"/>
          <w:szCs w:val="21"/>
        </w:rPr>
        <w:t>日</w:t>
      </w:r>
      <w:r w:rsidR="006C68A0">
        <w:rPr>
          <w:rFonts w:ascii="宋体" w:hAnsi="宋体" w:cs="宋体"/>
          <w:color w:val="000000"/>
          <w:kern w:val="0"/>
          <w:szCs w:val="21"/>
        </w:rPr>
        <w:t>，</w:t>
      </w:r>
      <w:r w:rsidR="00C909E7" w:rsidRPr="00EC11A3">
        <w:rPr>
          <w:rFonts w:ascii="宋体" w:hAnsi="宋体" w:cs="Arial" w:hint="eastAsia"/>
          <w:color w:val="000000"/>
          <w:szCs w:val="21"/>
        </w:rPr>
        <w:t>自</w:t>
      </w:r>
      <w:r w:rsidR="00A34523">
        <w:rPr>
          <w:rFonts w:ascii="宋体" w:hAnsi="宋体" w:cs="宋体"/>
          <w:color w:val="000000"/>
          <w:kern w:val="0"/>
          <w:szCs w:val="21"/>
        </w:rPr>
        <w:t>2025</w:t>
      </w:r>
      <w:r w:rsidR="00A34523" w:rsidRPr="00EC11A3">
        <w:rPr>
          <w:rFonts w:ascii="宋体" w:hAnsi="宋体" w:cs="宋体" w:hint="eastAsia"/>
          <w:color w:val="000000"/>
          <w:kern w:val="0"/>
          <w:szCs w:val="21"/>
        </w:rPr>
        <w:t>年</w:t>
      </w:r>
      <w:r w:rsidR="00A34523">
        <w:rPr>
          <w:rFonts w:ascii="宋体" w:hAnsi="宋体" w:cs="宋体"/>
          <w:color w:val="000000"/>
          <w:kern w:val="0"/>
          <w:szCs w:val="21"/>
        </w:rPr>
        <w:t>7</w:t>
      </w:r>
      <w:r w:rsidR="00A34523" w:rsidRPr="00EC11A3">
        <w:rPr>
          <w:rFonts w:ascii="宋体" w:hAnsi="宋体" w:cs="宋体" w:hint="eastAsia"/>
          <w:color w:val="000000"/>
          <w:kern w:val="0"/>
          <w:szCs w:val="21"/>
        </w:rPr>
        <w:t>月</w:t>
      </w:r>
      <w:r w:rsidR="00A34523">
        <w:rPr>
          <w:rFonts w:ascii="宋体" w:hAnsi="宋体" w:cs="宋体" w:hint="eastAsia"/>
          <w:color w:val="000000"/>
          <w:kern w:val="0"/>
          <w:szCs w:val="21"/>
        </w:rPr>
        <w:t>2</w:t>
      </w:r>
      <w:r w:rsidR="00A34523">
        <w:rPr>
          <w:rFonts w:ascii="宋体" w:hAnsi="宋体" w:cs="宋体"/>
          <w:color w:val="000000"/>
          <w:kern w:val="0"/>
          <w:szCs w:val="21"/>
        </w:rPr>
        <w:t>5</w:t>
      </w:r>
      <w:r w:rsidR="00A34523" w:rsidRPr="00EC11A3">
        <w:rPr>
          <w:rFonts w:ascii="宋体" w:hAnsi="宋体" w:cs="宋体" w:hint="eastAsia"/>
          <w:color w:val="000000"/>
          <w:kern w:val="0"/>
          <w:szCs w:val="21"/>
        </w:rPr>
        <w:t>日</w:t>
      </w:r>
      <w:r w:rsidR="00C909E7" w:rsidRPr="00EC11A3">
        <w:rPr>
          <w:rFonts w:ascii="宋体" w:hAnsi="宋体" w:cs="Arial" w:hint="eastAsia"/>
          <w:color w:val="000000"/>
          <w:szCs w:val="21"/>
        </w:rPr>
        <w:t>起，本基金进入清算</w:t>
      </w:r>
      <w:r w:rsidR="003973D5">
        <w:rPr>
          <w:rFonts w:ascii="宋体" w:hAnsi="宋体" w:cs="Arial" w:hint="eastAsia"/>
          <w:color w:val="000000"/>
          <w:szCs w:val="21"/>
        </w:rPr>
        <w:t>期</w:t>
      </w:r>
      <w:r w:rsidR="00C909E7" w:rsidRPr="00EC11A3">
        <w:rPr>
          <w:rFonts w:ascii="宋体" w:hAnsi="宋体" w:cs="Arial" w:hint="eastAsia"/>
          <w:color w:val="000000"/>
          <w:szCs w:val="21"/>
        </w:rPr>
        <w:t>。</w:t>
      </w:r>
      <w:r w:rsidR="00F558CD" w:rsidRPr="00EC11A3">
        <w:rPr>
          <w:rFonts w:ascii="宋体" w:hAnsi="宋体" w:cs="宋体"/>
          <w:bCs/>
          <w:color w:val="000000"/>
          <w:kern w:val="0"/>
          <w:szCs w:val="21"/>
        </w:rPr>
        <w:t>基金管理人组织基金财产清算小组并在中国证监会的监督下进行基金清算。</w:t>
      </w:r>
    </w:p>
    <w:p w:rsidR="001C3C99" w:rsidRPr="001C3C99" w:rsidRDefault="001C3C99" w:rsidP="001C3C99">
      <w:pPr>
        <w:widowControl/>
        <w:spacing w:line="360" w:lineRule="auto"/>
        <w:ind w:firstLineChars="202" w:firstLine="424"/>
        <w:rPr>
          <w:rFonts w:ascii="宋体" w:hAnsi="宋体" w:cs="宋体" w:hint="eastAsia"/>
          <w:bCs/>
          <w:color w:val="000000"/>
          <w:kern w:val="0"/>
          <w:szCs w:val="21"/>
        </w:rPr>
      </w:pPr>
      <w:r w:rsidRPr="001C3C99">
        <w:rPr>
          <w:rFonts w:ascii="宋体" w:hAnsi="宋体" w:cs="宋体" w:hint="eastAsia"/>
          <w:color w:val="000000"/>
          <w:kern w:val="0"/>
          <w:szCs w:val="21"/>
        </w:rPr>
        <w:t>2、</w:t>
      </w:r>
      <w:r w:rsidR="00277F45" w:rsidRPr="00277F45">
        <w:rPr>
          <w:rFonts w:ascii="宋体" w:hAnsi="宋体" w:cs="宋体" w:hint="eastAsia"/>
          <w:color w:val="000000"/>
          <w:kern w:val="0"/>
          <w:szCs w:val="21"/>
        </w:rPr>
        <w:t>基金财产清算小组成员由基金管理人、基金托管人、符合《中华人民共和国证券法》规定的注册会计师、律师以及中国证监会指定的人员组成。基金财产清算小组可以聘用必要的工作人员</w:t>
      </w:r>
      <w:r w:rsidR="0068154D" w:rsidRPr="0068154D">
        <w:rPr>
          <w:rFonts w:ascii="宋体" w:hAnsi="宋体" w:cs="宋体" w:hint="eastAsia"/>
          <w:color w:val="000000"/>
          <w:kern w:val="0"/>
          <w:szCs w:val="21"/>
        </w:rPr>
        <w:t>。</w:t>
      </w:r>
    </w:p>
    <w:p w:rsidR="001C3C99" w:rsidRPr="001C3C99" w:rsidRDefault="001C3C99" w:rsidP="001C3C99">
      <w:pPr>
        <w:widowControl/>
        <w:spacing w:line="360" w:lineRule="auto"/>
        <w:ind w:firstLineChars="202" w:firstLine="424"/>
        <w:rPr>
          <w:rFonts w:ascii="宋体" w:hAnsi="宋体" w:cs="宋体" w:hint="eastAsia"/>
          <w:color w:val="000000"/>
          <w:kern w:val="0"/>
          <w:szCs w:val="21"/>
        </w:rPr>
      </w:pPr>
      <w:r w:rsidRPr="001C3C99">
        <w:rPr>
          <w:rFonts w:ascii="宋体" w:hAnsi="宋体" w:cs="宋体" w:hint="eastAsia"/>
          <w:color w:val="000000"/>
          <w:kern w:val="0"/>
          <w:szCs w:val="21"/>
        </w:rPr>
        <w:t>3、</w:t>
      </w:r>
      <w:r w:rsidR="00277F45" w:rsidRPr="00277F45">
        <w:rPr>
          <w:rFonts w:ascii="宋体" w:hAnsi="宋体" w:cs="宋体" w:hint="eastAsia"/>
          <w:color w:val="000000"/>
          <w:kern w:val="0"/>
          <w:szCs w:val="21"/>
        </w:rPr>
        <w:t>基金财产清算小组负责基金财产的保管、清理、估价、变现和分配。基金财产清算小组可以依法进行必要的民事活动。</w:t>
      </w:r>
    </w:p>
    <w:p w:rsidR="005A7411" w:rsidRPr="005A7411" w:rsidRDefault="005A7411" w:rsidP="005A7411">
      <w:pPr>
        <w:widowControl/>
        <w:spacing w:line="360" w:lineRule="auto"/>
        <w:ind w:firstLineChars="202" w:firstLine="424"/>
        <w:rPr>
          <w:rFonts w:ascii="宋体" w:hAnsi="宋体" w:cs="宋体" w:hint="eastAsia"/>
          <w:color w:val="000000"/>
          <w:kern w:val="0"/>
          <w:szCs w:val="21"/>
        </w:rPr>
      </w:pPr>
      <w:r w:rsidRPr="005A7411">
        <w:rPr>
          <w:rFonts w:ascii="宋体" w:hAnsi="宋体" w:cs="宋体" w:hint="eastAsia"/>
          <w:color w:val="000000"/>
          <w:kern w:val="0"/>
          <w:szCs w:val="21"/>
        </w:rPr>
        <w:t>4、基金财产清算程序：</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（1）《基金合同》终止情形出现时，由基金财产清算小组统一接管基金；</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（2）对基金财产和债权债务进行清理和确认；</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（3）对基金财产进行估值和变现；</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（4）制作清算报告；</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（5）聘请会计师事务所对清算报告进行外部审计，聘请律师事务所对清算报告出具法律意见书；</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（6）将清算报告报中国证监会备案并公告；</w:t>
      </w:r>
    </w:p>
    <w:p w:rsidR="00277F45" w:rsidRPr="00277F45"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（7）对基金剩余财产进行分配。</w:t>
      </w:r>
    </w:p>
    <w:p w:rsidR="001C3C99" w:rsidRPr="001C3C99" w:rsidRDefault="00277F45" w:rsidP="00277F45">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5、基金财产清算的期限为6个月，但因本基金所持证券的流动性受到限制而不能及时变现的，清算期限相应顺延。</w:t>
      </w:r>
    </w:p>
    <w:p w:rsidR="001C3C99" w:rsidRPr="001C3C99" w:rsidRDefault="001C3C99" w:rsidP="001C3C99">
      <w:pPr>
        <w:widowControl/>
        <w:spacing w:line="360" w:lineRule="auto"/>
        <w:ind w:firstLineChars="202" w:firstLine="424"/>
        <w:rPr>
          <w:rFonts w:ascii="宋体" w:hAnsi="宋体" w:cs="宋体" w:hint="eastAsia"/>
          <w:color w:val="000000"/>
          <w:kern w:val="0"/>
          <w:szCs w:val="21"/>
        </w:rPr>
      </w:pPr>
      <w:r>
        <w:rPr>
          <w:rFonts w:ascii="宋体" w:hAnsi="宋体" w:cs="宋体" w:hint="eastAsia"/>
          <w:color w:val="000000"/>
          <w:kern w:val="0"/>
          <w:szCs w:val="21"/>
        </w:rPr>
        <w:t>6</w:t>
      </w:r>
      <w:r w:rsidRPr="001C3C99">
        <w:rPr>
          <w:rFonts w:ascii="宋体" w:hAnsi="宋体" w:cs="宋体" w:hint="eastAsia"/>
          <w:color w:val="000000"/>
          <w:kern w:val="0"/>
          <w:szCs w:val="21"/>
        </w:rPr>
        <w:t>、清算费用</w:t>
      </w:r>
    </w:p>
    <w:p w:rsidR="001C3C99" w:rsidRPr="001C3C99" w:rsidRDefault="00277F45" w:rsidP="001C3C99">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清算费用是指基金财产清算小组在进行基金清算过程中发生的所有合理费用，清算费用由基金财产清算小组优先从基金财产中支付。</w:t>
      </w:r>
    </w:p>
    <w:p w:rsidR="001C3C99" w:rsidRPr="001C3C99" w:rsidRDefault="001C3C99" w:rsidP="001C3C99">
      <w:pPr>
        <w:widowControl/>
        <w:spacing w:line="360" w:lineRule="auto"/>
        <w:ind w:firstLineChars="202" w:firstLine="424"/>
        <w:rPr>
          <w:rFonts w:ascii="宋体" w:hAnsi="宋体" w:cs="宋体" w:hint="eastAsia"/>
          <w:color w:val="000000"/>
          <w:kern w:val="0"/>
          <w:szCs w:val="21"/>
        </w:rPr>
      </w:pPr>
      <w:r>
        <w:rPr>
          <w:rFonts w:ascii="宋体" w:hAnsi="宋体" w:cs="宋体" w:hint="eastAsia"/>
          <w:color w:val="000000"/>
          <w:kern w:val="0"/>
          <w:szCs w:val="21"/>
        </w:rPr>
        <w:t>7</w:t>
      </w:r>
      <w:r w:rsidRPr="001C3C99">
        <w:rPr>
          <w:rFonts w:ascii="宋体" w:hAnsi="宋体" w:cs="宋体" w:hint="eastAsia"/>
          <w:color w:val="000000"/>
          <w:kern w:val="0"/>
          <w:szCs w:val="21"/>
        </w:rPr>
        <w:t>、基金财产清算剩余资产的分配</w:t>
      </w:r>
    </w:p>
    <w:p w:rsidR="001C3C99" w:rsidRPr="001C3C99" w:rsidRDefault="00277F45" w:rsidP="001C3C99">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依据基金财产清算的分配方案，将基金财产清算后的全部剩余资产扣除基金财产清算费用、交纳所欠税款并清偿基金债务后，按基金份额持有人持有的基金份额比例进行分配。</w:t>
      </w:r>
    </w:p>
    <w:p w:rsidR="001C3C99" w:rsidRPr="001C3C99" w:rsidRDefault="001C3C99" w:rsidP="001C3C99">
      <w:pPr>
        <w:widowControl/>
        <w:spacing w:line="360" w:lineRule="auto"/>
        <w:ind w:firstLineChars="202" w:firstLine="424"/>
        <w:rPr>
          <w:rFonts w:ascii="宋体" w:hAnsi="宋体" w:cs="宋体" w:hint="eastAsia"/>
          <w:color w:val="000000"/>
          <w:kern w:val="0"/>
          <w:szCs w:val="21"/>
        </w:rPr>
      </w:pPr>
      <w:r>
        <w:rPr>
          <w:rFonts w:ascii="宋体" w:hAnsi="宋体" w:cs="宋体" w:hint="eastAsia"/>
          <w:color w:val="000000"/>
          <w:kern w:val="0"/>
          <w:szCs w:val="21"/>
        </w:rPr>
        <w:t>8</w:t>
      </w:r>
      <w:r w:rsidRPr="001C3C99">
        <w:rPr>
          <w:rFonts w:ascii="宋体" w:hAnsi="宋体" w:cs="宋体" w:hint="eastAsia"/>
          <w:color w:val="000000"/>
          <w:kern w:val="0"/>
          <w:szCs w:val="21"/>
        </w:rPr>
        <w:t>、基金财产清算的公告</w:t>
      </w:r>
    </w:p>
    <w:p w:rsidR="001C3C99" w:rsidRPr="001C3C99" w:rsidRDefault="00277F45" w:rsidP="001C3C99">
      <w:pPr>
        <w:widowControl/>
        <w:spacing w:line="360" w:lineRule="auto"/>
        <w:ind w:firstLineChars="202" w:firstLine="424"/>
        <w:rPr>
          <w:rFonts w:ascii="宋体" w:hAnsi="宋体" w:cs="宋体" w:hint="eastAsia"/>
          <w:color w:val="000000"/>
          <w:kern w:val="0"/>
          <w:szCs w:val="21"/>
        </w:rPr>
      </w:pPr>
      <w:r w:rsidRPr="00277F45">
        <w:rPr>
          <w:rFonts w:ascii="宋体" w:hAnsi="宋体" w:cs="宋体" w:hint="eastAsia"/>
          <w:color w:val="000000"/>
          <w:kern w:val="0"/>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w:t>
      </w:r>
      <w:r w:rsidRPr="00277F45">
        <w:rPr>
          <w:rFonts w:ascii="宋体" w:hAnsi="宋体" w:cs="宋体" w:hint="eastAsia"/>
          <w:color w:val="000000"/>
          <w:kern w:val="0"/>
          <w:szCs w:val="21"/>
        </w:rPr>
        <w:lastRenderedPageBreak/>
        <w:t>算小组进行公告，基金财产清算小组应当将清算报告登载在规定网站上，并将清算报告提示性公告登载在规定报刊上。</w:t>
      </w:r>
    </w:p>
    <w:p w:rsidR="001C3C99" w:rsidRPr="001C3C99" w:rsidRDefault="001C3C99" w:rsidP="001C3C99">
      <w:pPr>
        <w:widowControl/>
        <w:spacing w:line="360" w:lineRule="auto"/>
        <w:ind w:firstLineChars="202" w:firstLine="424"/>
        <w:rPr>
          <w:rFonts w:ascii="宋体" w:hAnsi="宋体" w:cs="宋体" w:hint="eastAsia"/>
          <w:color w:val="000000"/>
          <w:kern w:val="0"/>
          <w:szCs w:val="21"/>
        </w:rPr>
      </w:pPr>
      <w:r>
        <w:rPr>
          <w:rFonts w:ascii="宋体" w:hAnsi="宋体" w:cs="宋体" w:hint="eastAsia"/>
          <w:color w:val="000000"/>
          <w:kern w:val="0"/>
          <w:szCs w:val="21"/>
        </w:rPr>
        <w:t>9</w:t>
      </w:r>
      <w:r w:rsidRPr="001C3C99">
        <w:rPr>
          <w:rFonts w:ascii="宋体" w:hAnsi="宋体" w:cs="宋体" w:hint="eastAsia"/>
          <w:color w:val="000000"/>
          <w:kern w:val="0"/>
          <w:szCs w:val="21"/>
        </w:rPr>
        <w:t>、基金财产清算账册及文件的保存</w:t>
      </w:r>
    </w:p>
    <w:p w:rsidR="00CD7FE8" w:rsidRPr="00EC11A3" w:rsidRDefault="00E523D8" w:rsidP="001C3C99">
      <w:pPr>
        <w:widowControl/>
        <w:spacing w:line="360" w:lineRule="auto"/>
        <w:ind w:firstLineChars="202" w:firstLine="424"/>
        <w:rPr>
          <w:rFonts w:ascii="宋体" w:hAnsi="宋体" w:cs="宋体" w:hint="eastAsia"/>
          <w:bCs/>
          <w:color w:val="000000"/>
          <w:kern w:val="0"/>
          <w:szCs w:val="21"/>
        </w:rPr>
      </w:pPr>
      <w:r w:rsidRPr="00E523D8">
        <w:rPr>
          <w:rFonts w:ascii="宋体" w:hAnsi="宋体" w:cs="宋体" w:hint="eastAsia"/>
          <w:color w:val="000000"/>
          <w:kern w:val="0"/>
          <w:szCs w:val="21"/>
        </w:rPr>
        <w:t>基金财产清算账册及有关文件由基金托管人保存20年以上。</w:t>
      </w:r>
    </w:p>
    <w:p w:rsidR="008776BA" w:rsidRPr="00EC11A3" w:rsidRDefault="008776BA" w:rsidP="008776BA">
      <w:pPr>
        <w:widowControl/>
        <w:spacing w:line="360" w:lineRule="auto"/>
        <w:ind w:firstLine="405"/>
        <w:rPr>
          <w:rFonts w:ascii="宋体" w:hAnsi="宋体" w:cs="宋体" w:hint="eastAsia"/>
          <w:b/>
          <w:bCs/>
          <w:color w:val="000000"/>
          <w:kern w:val="0"/>
          <w:szCs w:val="21"/>
        </w:rPr>
      </w:pPr>
      <w:r w:rsidRPr="00EC11A3">
        <w:rPr>
          <w:rFonts w:ascii="宋体" w:hAnsi="宋体" w:cs="宋体" w:hint="eastAsia"/>
          <w:b/>
          <w:bCs/>
          <w:color w:val="000000"/>
          <w:kern w:val="0"/>
          <w:szCs w:val="21"/>
        </w:rPr>
        <w:t>四、</w:t>
      </w:r>
      <w:r w:rsidR="00FE1135" w:rsidRPr="00EC11A3">
        <w:rPr>
          <w:rFonts w:ascii="宋体" w:hAnsi="宋体" w:cs="宋体" w:hint="eastAsia"/>
          <w:b/>
          <w:bCs/>
          <w:color w:val="000000"/>
          <w:kern w:val="0"/>
          <w:szCs w:val="21"/>
        </w:rPr>
        <w:t>重要</w:t>
      </w:r>
      <w:r w:rsidRPr="00EC11A3">
        <w:rPr>
          <w:rFonts w:ascii="宋体" w:hAnsi="宋体" w:cs="宋体" w:hint="eastAsia"/>
          <w:b/>
          <w:bCs/>
          <w:color w:val="000000"/>
          <w:kern w:val="0"/>
          <w:szCs w:val="21"/>
        </w:rPr>
        <w:t>提示</w:t>
      </w:r>
    </w:p>
    <w:p w:rsidR="00F558CD" w:rsidRPr="00EC11A3" w:rsidRDefault="00AB50E4" w:rsidP="008776BA">
      <w:pPr>
        <w:spacing w:line="360" w:lineRule="auto"/>
        <w:ind w:firstLineChars="200" w:firstLine="420"/>
        <w:rPr>
          <w:rFonts w:ascii="宋体" w:hAnsi="宋体" w:cs="Arial" w:hint="eastAsia"/>
          <w:color w:val="000000"/>
          <w:szCs w:val="21"/>
        </w:rPr>
      </w:pPr>
      <w:r>
        <w:rPr>
          <w:rFonts w:ascii="宋体" w:hAnsi="宋体" w:cs="Arial" w:hint="eastAsia"/>
          <w:color w:val="000000"/>
          <w:szCs w:val="21"/>
        </w:rPr>
        <w:t>1</w:t>
      </w:r>
      <w:r w:rsidR="00DD0E57" w:rsidRPr="00EC11A3">
        <w:rPr>
          <w:rFonts w:ascii="宋体" w:hAnsi="宋体" w:cs="Arial" w:hint="eastAsia"/>
          <w:color w:val="000000"/>
          <w:szCs w:val="21"/>
        </w:rPr>
        <w:t>、</w:t>
      </w:r>
      <w:r w:rsidR="007D3A0B" w:rsidRPr="00EC11A3">
        <w:rPr>
          <w:rFonts w:ascii="宋体" w:hAnsi="宋体" w:cs="Arial" w:hint="eastAsia"/>
          <w:color w:val="000000"/>
          <w:szCs w:val="21"/>
        </w:rPr>
        <w:t>本基金进入清算</w:t>
      </w:r>
      <w:r w:rsidR="007D3A0B">
        <w:rPr>
          <w:rFonts w:ascii="宋体" w:hAnsi="宋体" w:cs="Arial" w:hint="eastAsia"/>
          <w:color w:val="000000"/>
          <w:szCs w:val="21"/>
        </w:rPr>
        <w:t>期</w:t>
      </w:r>
      <w:r w:rsidR="007D3A0B" w:rsidRPr="00EC11A3">
        <w:rPr>
          <w:rFonts w:ascii="宋体" w:hAnsi="宋体" w:cs="Arial" w:hint="eastAsia"/>
          <w:color w:val="000000"/>
          <w:szCs w:val="21"/>
        </w:rPr>
        <w:t>后</w:t>
      </w:r>
      <w:r w:rsidR="007D3A0B" w:rsidRPr="00EC11A3">
        <w:rPr>
          <w:rFonts w:ascii="宋体" w:hAnsi="宋体" w:cs="宋体"/>
          <w:color w:val="000000"/>
          <w:kern w:val="0"/>
          <w:szCs w:val="21"/>
        </w:rPr>
        <w:t>，</w:t>
      </w:r>
      <w:r w:rsidR="007D3A0B">
        <w:rPr>
          <w:rFonts w:ascii="宋体" w:hAnsi="宋体" w:cs="Arial" w:hint="eastAsia"/>
          <w:color w:val="000000"/>
          <w:szCs w:val="21"/>
        </w:rPr>
        <w:t>不再</w:t>
      </w:r>
      <w:r w:rsidR="007D3A0B" w:rsidRPr="00EC11A3">
        <w:rPr>
          <w:rFonts w:ascii="宋体" w:hAnsi="宋体" w:cs="Arial" w:hint="eastAsia"/>
          <w:color w:val="000000"/>
          <w:szCs w:val="21"/>
        </w:rPr>
        <w:t>办理申购、赎回、转换、定期定额投资等业务，并</w:t>
      </w:r>
      <w:r w:rsidR="007D3A0B">
        <w:rPr>
          <w:rFonts w:ascii="宋体" w:hAnsi="宋体" w:cs="Arial" w:hint="eastAsia"/>
          <w:color w:val="000000"/>
          <w:szCs w:val="21"/>
        </w:rPr>
        <w:t>不再</w:t>
      </w:r>
      <w:r w:rsidR="007D3A0B" w:rsidRPr="00EC11A3">
        <w:rPr>
          <w:rFonts w:ascii="宋体" w:hAnsi="宋体" w:cs="宋体"/>
          <w:color w:val="000000"/>
          <w:kern w:val="0"/>
          <w:szCs w:val="21"/>
        </w:rPr>
        <w:t>收取基金管理费、基金托管费</w:t>
      </w:r>
      <w:r w:rsidR="007D3A0B">
        <w:rPr>
          <w:rFonts w:ascii="宋体" w:hAnsi="宋体" w:cs="宋体" w:hint="eastAsia"/>
          <w:color w:val="000000"/>
          <w:kern w:val="0"/>
          <w:szCs w:val="21"/>
        </w:rPr>
        <w:t>和基金销售服务费</w:t>
      </w:r>
      <w:r w:rsidR="007D3A0B" w:rsidRPr="00C13FDE">
        <w:rPr>
          <w:rFonts w:ascii="宋体" w:hAnsi="宋体" w:cs="Arial" w:hint="eastAsia"/>
          <w:color w:val="000000"/>
          <w:szCs w:val="21"/>
        </w:rPr>
        <w:t>等费用</w:t>
      </w:r>
      <w:r w:rsidR="00F558CD" w:rsidRPr="00EC11A3">
        <w:rPr>
          <w:rFonts w:ascii="宋体" w:hAnsi="宋体" w:cs="宋体"/>
          <w:color w:val="000000"/>
          <w:kern w:val="0"/>
          <w:szCs w:val="21"/>
        </w:rPr>
        <w:t>。</w:t>
      </w:r>
    </w:p>
    <w:p w:rsidR="0051497D" w:rsidRDefault="0051497D" w:rsidP="00DC3623">
      <w:pPr>
        <w:spacing w:line="360" w:lineRule="auto"/>
        <w:ind w:firstLineChars="200" w:firstLine="420"/>
        <w:rPr>
          <w:rFonts w:ascii="宋体" w:hAnsi="宋体" w:cs="Arial"/>
          <w:color w:val="000000"/>
          <w:szCs w:val="21"/>
        </w:rPr>
      </w:pPr>
      <w:r>
        <w:rPr>
          <w:rFonts w:ascii="宋体" w:hAnsi="宋体" w:cs="Arial" w:hint="eastAsia"/>
          <w:color w:val="000000"/>
          <w:szCs w:val="21"/>
        </w:rPr>
        <w:t>2</w:t>
      </w:r>
      <w:r w:rsidRPr="00C13FDE">
        <w:rPr>
          <w:rFonts w:ascii="宋体" w:hAnsi="宋体" w:cs="Arial" w:hint="eastAsia"/>
          <w:color w:val="000000"/>
          <w:szCs w:val="21"/>
        </w:rPr>
        <w:t>、基金管理人在清算过程中以诚实信用、勤勉尽责的原则履行相关职责。基金财产清算</w:t>
      </w:r>
      <w:r w:rsidR="00677E41">
        <w:rPr>
          <w:rFonts w:ascii="宋体" w:hAnsi="宋体" w:cs="Arial" w:hint="eastAsia"/>
          <w:color w:val="000000"/>
          <w:szCs w:val="21"/>
        </w:rPr>
        <w:t>报告</w:t>
      </w:r>
      <w:r w:rsidRPr="00C13FDE">
        <w:rPr>
          <w:rFonts w:ascii="宋体" w:hAnsi="宋体" w:cs="Arial" w:hint="eastAsia"/>
          <w:color w:val="000000"/>
          <w:szCs w:val="21"/>
        </w:rPr>
        <w:t>将在报中国证监会备案后</w:t>
      </w:r>
      <w:r w:rsidR="00516CE9">
        <w:rPr>
          <w:rFonts w:ascii="宋体" w:hAnsi="宋体" w:cs="Arial" w:hint="eastAsia"/>
          <w:color w:val="000000"/>
          <w:szCs w:val="21"/>
        </w:rPr>
        <w:t>公告</w:t>
      </w:r>
      <w:r w:rsidRPr="00C13FDE">
        <w:rPr>
          <w:rFonts w:ascii="宋体" w:hAnsi="宋体" w:cs="Arial" w:hint="eastAsia"/>
          <w:color w:val="000000"/>
          <w:szCs w:val="21"/>
        </w:rPr>
        <w:t>，</w:t>
      </w:r>
      <w:r>
        <w:rPr>
          <w:rFonts w:ascii="宋体" w:hAnsi="宋体" w:cs="Arial" w:hint="eastAsia"/>
          <w:color w:val="000000"/>
          <w:szCs w:val="21"/>
        </w:rPr>
        <w:t>基金管理人</w:t>
      </w:r>
      <w:r w:rsidRPr="00C13FDE">
        <w:rPr>
          <w:rFonts w:ascii="宋体" w:hAnsi="宋体" w:cs="Arial" w:hint="eastAsia"/>
          <w:color w:val="000000"/>
          <w:szCs w:val="21"/>
        </w:rPr>
        <w:t>将遵照法律法规、</w:t>
      </w:r>
      <w:r>
        <w:rPr>
          <w:rFonts w:ascii="宋体" w:hAnsi="宋体" w:cs="Arial" w:hint="eastAsia"/>
          <w:color w:val="000000"/>
          <w:szCs w:val="21"/>
        </w:rPr>
        <w:t>《</w:t>
      </w:r>
      <w:r w:rsidRPr="00C13FDE">
        <w:rPr>
          <w:rFonts w:ascii="宋体" w:hAnsi="宋体" w:cs="Arial" w:hint="eastAsia"/>
          <w:color w:val="000000"/>
          <w:szCs w:val="21"/>
        </w:rPr>
        <w:t>基金合同</w:t>
      </w:r>
      <w:r>
        <w:rPr>
          <w:rFonts w:ascii="宋体" w:hAnsi="宋体" w:cs="Arial" w:hint="eastAsia"/>
          <w:color w:val="000000"/>
          <w:szCs w:val="21"/>
        </w:rPr>
        <w:t>》</w:t>
      </w:r>
      <w:r w:rsidR="00B4623A">
        <w:rPr>
          <w:rFonts w:ascii="宋体" w:hAnsi="宋体" w:cs="Arial" w:hint="eastAsia"/>
          <w:color w:val="000000"/>
          <w:szCs w:val="21"/>
        </w:rPr>
        <w:t>的</w:t>
      </w:r>
      <w:r w:rsidRPr="00C13FDE">
        <w:rPr>
          <w:rFonts w:ascii="宋体" w:hAnsi="宋体" w:cs="Arial" w:hint="eastAsia"/>
          <w:color w:val="000000"/>
          <w:szCs w:val="21"/>
        </w:rPr>
        <w:t>规定及时进行</w:t>
      </w:r>
      <w:r w:rsidRPr="001C3C99">
        <w:rPr>
          <w:rFonts w:ascii="宋体" w:hAnsi="宋体" w:cs="宋体" w:hint="eastAsia"/>
          <w:color w:val="000000"/>
          <w:kern w:val="0"/>
          <w:szCs w:val="21"/>
        </w:rPr>
        <w:t>基金财产清算剩余资产的</w:t>
      </w:r>
      <w:r w:rsidRPr="00C13FDE">
        <w:rPr>
          <w:rFonts w:ascii="宋体" w:hAnsi="宋体" w:cs="Arial" w:hint="eastAsia"/>
          <w:color w:val="000000"/>
          <w:szCs w:val="21"/>
        </w:rPr>
        <w:t>分配，</w:t>
      </w:r>
      <w:r w:rsidR="002F5B6E">
        <w:rPr>
          <w:rFonts w:ascii="宋体" w:hAnsi="宋体" w:hint="eastAsia"/>
          <w:szCs w:val="21"/>
        </w:rPr>
        <w:t>敬请投资者关注</w:t>
      </w:r>
      <w:r>
        <w:rPr>
          <w:rFonts w:ascii="宋体" w:hAnsi="宋体" w:hint="eastAsia"/>
          <w:szCs w:val="21"/>
        </w:rPr>
        <w:t>。</w:t>
      </w:r>
    </w:p>
    <w:p w:rsidR="008776BA" w:rsidRPr="00EC11A3" w:rsidRDefault="0051497D" w:rsidP="00DC3623">
      <w:pPr>
        <w:spacing w:line="360" w:lineRule="auto"/>
        <w:ind w:firstLineChars="200" w:firstLine="420"/>
        <w:rPr>
          <w:rFonts w:ascii="宋体" w:hAnsi="宋体" w:cs="Arial"/>
          <w:color w:val="000000"/>
          <w:szCs w:val="21"/>
        </w:rPr>
      </w:pPr>
      <w:r>
        <w:rPr>
          <w:rFonts w:ascii="宋体" w:hAnsi="宋体" w:cs="Arial"/>
          <w:color w:val="000000"/>
          <w:szCs w:val="21"/>
        </w:rPr>
        <w:t>3</w:t>
      </w:r>
      <w:r w:rsidR="00BC1EE0" w:rsidRPr="00EC11A3">
        <w:rPr>
          <w:rFonts w:ascii="宋体" w:hAnsi="宋体" w:cs="Arial" w:hint="eastAsia"/>
          <w:color w:val="000000"/>
          <w:szCs w:val="21"/>
        </w:rPr>
        <w:t>、</w:t>
      </w:r>
      <w:r w:rsidR="008776BA" w:rsidRPr="00EC11A3">
        <w:rPr>
          <w:rFonts w:ascii="宋体" w:hAnsi="宋体" w:cs="Arial" w:hint="eastAsia"/>
          <w:color w:val="000000"/>
          <w:szCs w:val="21"/>
        </w:rPr>
        <w:t>投资者欲了解本基金的详细情况,请阅读本基金</w:t>
      </w:r>
      <w:r w:rsidR="00F9283C">
        <w:rPr>
          <w:rFonts w:ascii="宋体" w:hAnsi="宋体" w:cs="Arial" w:hint="eastAsia"/>
          <w:color w:val="000000"/>
          <w:szCs w:val="21"/>
        </w:rPr>
        <w:t>的</w:t>
      </w:r>
      <w:r w:rsidR="008776BA" w:rsidRPr="00EC11A3">
        <w:rPr>
          <w:rFonts w:ascii="宋体" w:hAnsi="宋体" w:cs="Arial" w:hint="eastAsia"/>
          <w:color w:val="000000"/>
          <w:szCs w:val="21"/>
        </w:rPr>
        <w:t>《基金合同》</w:t>
      </w:r>
      <w:r w:rsidR="000B6D34">
        <w:rPr>
          <w:rFonts w:ascii="宋体" w:hAnsi="宋体" w:cs="Arial" w:hint="eastAsia"/>
          <w:color w:val="000000"/>
          <w:szCs w:val="21"/>
        </w:rPr>
        <w:t>、</w:t>
      </w:r>
      <w:r w:rsidR="008776BA" w:rsidRPr="00EC11A3">
        <w:rPr>
          <w:rFonts w:ascii="宋体" w:hAnsi="宋体" w:cs="Arial" w:hint="eastAsia"/>
          <w:color w:val="000000"/>
          <w:szCs w:val="21"/>
        </w:rPr>
        <w:t>《招募说明书》</w:t>
      </w:r>
      <w:r w:rsidR="000B6D34">
        <w:rPr>
          <w:rFonts w:ascii="宋体" w:hAnsi="宋体" w:cs="Arial" w:hint="eastAsia"/>
          <w:color w:val="000000"/>
          <w:szCs w:val="21"/>
        </w:rPr>
        <w:t>及基金产品资料概要</w:t>
      </w:r>
      <w:r w:rsidR="00873F25">
        <w:rPr>
          <w:rFonts w:ascii="宋体" w:hAnsi="宋体" w:cs="Arial" w:hint="eastAsia"/>
          <w:color w:val="000000"/>
          <w:szCs w:val="21"/>
        </w:rPr>
        <w:t>等信息披露文件</w:t>
      </w:r>
      <w:r w:rsidR="008776BA" w:rsidRPr="00EC11A3">
        <w:rPr>
          <w:rFonts w:ascii="宋体" w:hAnsi="宋体" w:cs="Arial" w:hint="eastAsia"/>
          <w:color w:val="000000"/>
          <w:szCs w:val="21"/>
        </w:rPr>
        <w:t>，也可通过以下途径咨询：</w:t>
      </w:r>
    </w:p>
    <w:p w:rsidR="008776BA" w:rsidRPr="00EC11A3" w:rsidRDefault="008776BA" w:rsidP="008776BA">
      <w:pPr>
        <w:spacing w:line="360" w:lineRule="auto"/>
        <w:ind w:firstLineChars="200" w:firstLine="420"/>
        <w:rPr>
          <w:rFonts w:ascii="宋体" w:hAnsi="宋体" w:cs="Arial"/>
          <w:color w:val="000000"/>
          <w:szCs w:val="21"/>
        </w:rPr>
      </w:pPr>
      <w:r w:rsidRPr="00EC11A3">
        <w:rPr>
          <w:rFonts w:ascii="宋体" w:hAnsi="宋体" w:cs="Arial" w:hint="eastAsia"/>
          <w:color w:val="000000"/>
          <w:szCs w:val="21"/>
        </w:rPr>
        <w:t>基金管理人网站：</w:t>
      </w:r>
      <w:r w:rsidRPr="00EC11A3">
        <w:rPr>
          <w:rFonts w:ascii="宋体" w:hAnsi="宋体"/>
          <w:szCs w:val="21"/>
        </w:rPr>
        <w:t>www.ccfund.com.cn</w:t>
      </w:r>
    </w:p>
    <w:p w:rsidR="00CD7FE8" w:rsidRPr="00EC11A3" w:rsidRDefault="00DD0E57" w:rsidP="008776BA">
      <w:pPr>
        <w:widowControl/>
        <w:spacing w:line="360" w:lineRule="auto"/>
        <w:ind w:firstLineChars="200" w:firstLine="420"/>
        <w:rPr>
          <w:rFonts w:ascii="宋体" w:hAnsi="宋体" w:cs="宋体"/>
          <w:color w:val="000000"/>
          <w:kern w:val="0"/>
          <w:szCs w:val="21"/>
        </w:rPr>
      </w:pPr>
      <w:r w:rsidRPr="00EC11A3">
        <w:rPr>
          <w:rFonts w:ascii="宋体" w:hAnsi="宋体" w:cs="Arial" w:hint="eastAsia"/>
          <w:color w:val="000000"/>
          <w:szCs w:val="21"/>
        </w:rPr>
        <w:t>基金管理人</w:t>
      </w:r>
      <w:r w:rsidR="008776BA" w:rsidRPr="00EC11A3">
        <w:rPr>
          <w:rFonts w:ascii="宋体" w:hAnsi="宋体" w:cs="Arial" w:hint="eastAsia"/>
          <w:color w:val="000000"/>
          <w:szCs w:val="21"/>
        </w:rPr>
        <w:t>客服电话：</w:t>
      </w:r>
      <w:r w:rsidR="008776BA" w:rsidRPr="00EC11A3">
        <w:rPr>
          <w:rFonts w:ascii="宋体" w:hAnsi="宋体"/>
          <w:szCs w:val="21"/>
        </w:rPr>
        <w:t>400-8868-666</w:t>
      </w:r>
    </w:p>
    <w:p w:rsidR="00CD7FE8" w:rsidRPr="00EC11A3" w:rsidRDefault="00D51C61" w:rsidP="00166392">
      <w:pPr>
        <w:widowControl/>
        <w:spacing w:line="360" w:lineRule="auto"/>
        <w:ind w:firstLineChars="200" w:firstLine="420"/>
        <w:rPr>
          <w:rFonts w:ascii="宋体" w:hAnsi="宋体" w:cs="宋体" w:hint="eastAsia"/>
          <w:color w:val="000000"/>
          <w:kern w:val="0"/>
          <w:szCs w:val="21"/>
        </w:rPr>
      </w:pPr>
      <w:r w:rsidRPr="00EC11A3">
        <w:rPr>
          <w:rFonts w:ascii="宋体" w:hAnsi="宋体" w:cs="宋体"/>
          <w:color w:val="000000"/>
          <w:kern w:val="0"/>
          <w:szCs w:val="21"/>
        </w:rPr>
        <w:t>特此公告</w:t>
      </w:r>
      <w:r w:rsidR="00712E16">
        <w:rPr>
          <w:rFonts w:ascii="宋体" w:hAnsi="宋体" w:cs="宋体"/>
          <w:color w:val="000000"/>
          <w:kern w:val="0"/>
          <w:szCs w:val="21"/>
        </w:rPr>
        <w:t>。</w:t>
      </w:r>
    </w:p>
    <w:p w:rsidR="008B438A" w:rsidRDefault="008B438A" w:rsidP="008B438A">
      <w:pPr>
        <w:widowControl/>
        <w:spacing w:line="360" w:lineRule="auto"/>
        <w:rPr>
          <w:rFonts w:ascii="宋体" w:hAnsi="宋体" w:cs="宋体"/>
          <w:color w:val="000000"/>
          <w:kern w:val="0"/>
          <w:szCs w:val="21"/>
        </w:rPr>
      </w:pPr>
    </w:p>
    <w:p w:rsidR="00670D03" w:rsidRPr="00EC11A3" w:rsidRDefault="00670D03" w:rsidP="008B438A">
      <w:pPr>
        <w:widowControl/>
        <w:spacing w:line="360" w:lineRule="auto"/>
        <w:rPr>
          <w:rFonts w:ascii="宋体" w:hAnsi="宋体" w:cs="宋体" w:hint="eastAsia"/>
          <w:color w:val="000000"/>
          <w:kern w:val="0"/>
          <w:szCs w:val="21"/>
        </w:rPr>
      </w:pPr>
    </w:p>
    <w:p w:rsidR="008B438A" w:rsidRPr="00EC11A3" w:rsidRDefault="008B438A" w:rsidP="008B438A">
      <w:pPr>
        <w:widowControl/>
        <w:spacing w:line="360" w:lineRule="auto"/>
        <w:rPr>
          <w:rFonts w:ascii="宋体" w:hAnsi="宋体" w:cs="宋体"/>
          <w:color w:val="000000"/>
          <w:kern w:val="0"/>
          <w:szCs w:val="21"/>
        </w:rPr>
      </w:pPr>
    </w:p>
    <w:p w:rsidR="00CD7FE8" w:rsidRPr="00EC11A3" w:rsidRDefault="00CD7FE8" w:rsidP="008B438A">
      <w:pPr>
        <w:widowControl/>
        <w:spacing w:line="360" w:lineRule="auto"/>
        <w:rPr>
          <w:rFonts w:ascii="宋体" w:hAnsi="宋体" w:cs="宋体"/>
          <w:color w:val="000000"/>
          <w:kern w:val="0"/>
          <w:szCs w:val="21"/>
        </w:rPr>
      </w:pPr>
      <w:r w:rsidRPr="00EC11A3">
        <w:rPr>
          <w:rFonts w:ascii="宋体" w:hAnsi="宋体" w:cs="宋体"/>
          <w:color w:val="000000"/>
          <w:kern w:val="0"/>
          <w:szCs w:val="21"/>
        </w:rPr>
        <w:t>  </w:t>
      </w:r>
      <w:r w:rsidR="00D51C61" w:rsidRPr="00EC11A3">
        <w:rPr>
          <w:rFonts w:ascii="宋体" w:hAnsi="宋体" w:cs="宋体" w:hint="eastAsia"/>
          <w:color w:val="000000"/>
          <w:kern w:val="0"/>
          <w:szCs w:val="21"/>
        </w:rPr>
        <w:t xml:space="preserve">                            </w:t>
      </w:r>
      <w:r w:rsidR="008B438A" w:rsidRPr="00EC11A3">
        <w:rPr>
          <w:rFonts w:ascii="宋体" w:hAnsi="宋体" w:cs="宋体" w:hint="eastAsia"/>
          <w:color w:val="000000"/>
          <w:kern w:val="0"/>
          <w:szCs w:val="21"/>
        </w:rPr>
        <w:t xml:space="preserve">     </w:t>
      </w:r>
      <w:r w:rsidR="00166392" w:rsidRPr="00EC11A3">
        <w:rPr>
          <w:rFonts w:ascii="宋体" w:hAnsi="宋体" w:cs="宋体" w:hint="eastAsia"/>
          <w:color w:val="000000"/>
          <w:kern w:val="0"/>
          <w:szCs w:val="21"/>
        </w:rPr>
        <w:t xml:space="preserve"> </w:t>
      </w:r>
      <w:r w:rsidR="00586EEF" w:rsidRPr="00EC11A3">
        <w:rPr>
          <w:rFonts w:ascii="宋体" w:hAnsi="宋体" w:cs="宋体" w:hint="eastAsia"/>
          <w:color w:val="000000"/>
          <w:kern w:val="0"/>
          <w:szCs w:val="21"/>
        </w:rPr>
        <w:t xml:space="preserve">  </w:t>
      </w:r>
      <w:r w:rsidR="00166392" w:rsidRPr="00EC11A3">
        <w:rPr>
          <w:rFonts w:ascii="宋体" w:hAnsi="宋体" w:cs="宋体" w:hint="eastAsia"/>
          <w:color w:val="000000"/>
          <w:kern w:val="0"/>
          <w:szCs w:val="21"/>
        </w:rPr>
        <w:t xml:space="preserve">       </w:t>
      </w:r>
      <w:r w:rsidR="00D51C61" w:rsidRPr="00EC11A3">
        <w:rPr>
          <w:rFonts w:ascii="宋体" w:hAnsi="宋体" w:cs="宋体" w:hint="eastAsia"/>
          <w:color w:val="000000"/>
          <w:kern w:val="0"/>
          <w:szCs w:val="21"/>
        </w:rPr>
        <w:t xml:space="preserve"> </w:t>
      </w:r>
      <w:r w:rsidR="005D12E9" w:rsidRPr="00EC11A3">
        <w:rPr>
          <w:rFonts w:ascii="宋体" w:hAnsi="宋体" w:cs="宋体"/>
          <w:color w:val="000000"/>
          <w:kern w:val="0"/>
          <w:szCs w:val="21"/>
        </w:rPr>
        <w:t>长城基金管理有限公司</w:t>
      </w:r>
    </w:p>
    <w:p w:rsidR="00A11E13" w:rsidRPr="00957E9F" w:rsidRDefault="00CD7FE8" w:rsidP="00166392">
      <w:pPr>
        <w:widowControl/>
        <w:spacing w:line="360" w:lineRule="auto"/>
        <w:rPr>
          <w:rFonts w:ascii="宋体" w:hAnsi="宋体"/>
        </w:rPr>
      </w:pPr>
      <w:r w:rsidRPr="00EC11A3">
        <w:rPr>
          <w:rFonts w:ascii="宋体" w:hAnsi="宋体" w:cs="宋体"/>
          <w:color w:val="000000"/>
          <w:kern w:val="0"/>
          <w:szCs w:val="21"/>
        </w:rPr>
        <w:t> </w:t>
      </w:r>
      <w:r w:rsidR="00D51C61" w:rsidRPr="00EC11A3">
        <w:rPr>
          <w:rFonts w:ascii="宋体" w:hAnsi="宋体" w:cs="宋体" w:hint="eastAsia"/>
          <w:color w:val="000000"/>
          <w:kern w:val="0"/>
          <w:szCs w:val="21"/>
        </w:rPr>
        <w:t xml:space="preserve">                             </w:t>
      </w:r>
      <w:r w:rsidR="00166392" w:rsidRPr="00EC11A3">
        <w:rPr>
          <w:rFonts w:ascii="宋体" w:hAnsi="宋体" w:cs="宋体" w:hint="eastAsia"/>
          <w:color w:val="000000"/>
          <w:kern w:val="0"/>
          <w:szCs w:val="21"/>
        </w:rPr>
        <w:t xml:space="preserve">     </w:t>
      </w:r>
      <w:r w:rsidR="00D51C61" w:rsidRPr="00EC11A3">
        <w:rPr>
          <w:rFonts w:ascii="宋体" w:hAnsi="宋体" w:cs="宋体" w:hint="eastAsia"/>
          <w:color w:val="000000"/>
          <w:kern w:val="0"/>
          <w:szCs w:val="21"/>
        </w:rPr>
        <w:t xml:space="preserve">   </w:t>
      </w:r>
      <w:r w:rsidR="00586EEF" w:rsidRPr="00EC11A3">
        <w:rPr>
          <w:rFonts w:ascii="宋体" w:hAnsi="宋体" w:cs="宋体" w:hint="eastAsia"/>
          <w:color w:val="000000"/>
          <w:kern w:val="0"/>
          <w:szCs w:val="21"/>
        </w:rPr>
        <w:t xml:space="preserve">  </w:t>
      </w:r>
      <w:r w:rsidRPr="00EC11A3">
        <w:rPr>
          <w:rFonts w:ascii="宋体" w:hAnsi="宋体" w:cs="宋体"/>
          <w:color w:val="000000"/>
          <w:kern w:val="0"/>
          <w:szCs w:val="21"/>
        </w:rPr>
        <w:t> </w:t>
      </w:r>
      <w:r w:rsidR="008B438A" w:rsidRPr="00EC11A3">
        <w:rPr>
          <w:rFonts w:ascii="宋体" w:hAnsi="宋体" w:cs="宋体" w:hint="eastAsia"/>
          <w:color w:val="000000"/>
          <w:kern w:val="0"/>
          <w:szCs w:val="21"/>
        </w:rPr>
        <w:t xml:space="preserve"> </w:t>
      </w:r>
      <w:r w:rsidR="00166392" w:rsidRPr="00EC11A3">
        <w:rPr>
          <w:rFonts w:ascii="宋体" w:hAnsi="宋体" w:cs="宋体" w:hint="eastAsia"/>
          <w:color w:val="000000"/>
          <w:kern w:val="0"/>
          <w:szCs w:val="21"/>
        </w:rPr>
        <w:t xml:space="preserve">  </w:t>
      </w:r>
      <w:r w:rsidR="008B438A" w:rsidRPr="00EC11A3">
        <w:rPr>
          <w:rFonts w:ascii="宋体" w:hAnsi="宋体" w:cs="宋体" w:hint="eastAsia"/>
          <w:color w:val="000000"/>
          <w:kern w:val="0"/>
          <w:szCs w:val="21"/>
        </w:rPr>
        <w:t xml:space="preserve">    </w:t>
      </w:r>
      <w:r w:rsidR="00D446FB">
        <w:rPr>
          <w:rFonts w:ascii="宋体" w:hAnsi="宋体" w:cs="宋体"/>
          <w:color w:val="000000"/>
          <w:kern w:val="0"/>
          <w:szCs w:val="21"/>
        </w:rPr>
        <w:t>2025</w:t>
      </w:r>
      <w:r w:rsidR="00D51C61" w:rsidRPr="00EC11A3">
        <w:rPr>
          <w:rFonts w:ascii="宋体" w:hAnsi="宋体" w:cs="宋体" w:hint="eastAsia"/>
          <w:color w:val="000000"/>
          <w:kern w:val="0"/>
          <w:szCs w:val="21"/>
        </w:rPr>
        <w:t>年</w:t>
      </w:r>
      <w:r w:rsidR="00E72B88">
        <w:rPr>
          <w:rFonts w:ascii="宋体" w:hAnsi="宋体" w:cs="宋体"/>
          <w:color w:val="000000"/>
          <w:kern w:val="0"/>
          <w:szCs w:val="21"/>
        </w:rPr>
        <w:t>7</w:t>
      </w:r>
      <w:r w:rsidR="006E4D9E" w:rsidRPr="00EC11A3">
        <w:rPr>
          <w:rFonts w:ascii="宋体" w:hAnsi="宋体" w:cs="宋体" w:hint="eastAsia"/>
          <w:color w:val="000000"/>
          <w:kern w:val="0"/>
          <w:szCs w:val="21"/>
        </w:rPr>
        <w:t>月</w:t>
      </w:r>
      <w:r w:rsidR="00E72B88">
        <w:rPr>
          <w:rFonts w:ascii="宋体" w:hAnsi="宋体" w:cs="宋体" w:hint="eastAsia"/>
          <w:color w:val="000000"/>
          <w:kern w:val="0"/>
          <w:szCs w:val="21"/>
        </w:rPr>
        <w:t>2</w:t>
      </w:r>
      <w:r w:rsidR="00BE3A46">
        <w:rPr>
          <w:rFonts w:ascii="宋体" w:hAnsi="宋体" w:cs="宋体"/>
          <w:color w:val="000000"/>
          <w:kern w:val="0"/>
          <w:szCs w:val="21"/>
        </w:rPr>
        <w:t>6</w:t>
      </w:r>
      <w:r w:rsidR="006E4D9E" w:rsidRPr="00EC11A3">
        <w:rPr>
          <w:rFonts w:ascii="宋体" w:hAnsi="宋体" w:cs="宋体" w:hint="eastAsia"/>
          <w:color w:val="000000"/>
          <w:kern w:val="0"/>
          <w:szCs w:val="21"/>
        </w:rPr>
        <w:t>日</w:t>
      </w:r>
    </w:p>
    <w:sectPr w:rsidR="00A11E13" w:rsidRPr="00957E9F" w:rsidSect="00A11E1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A80" w:rsidRDefault="00104A80" w:rsidP="00CD7FE8">
      <w:r>
        <w:separator/>
      </w:r>
    </w:p>
  </w:endnote>
  <w:endnote w:type="continuationSeparator" w:id="0">
    <w:p w:rsidR="00104A80" w:rsidRDefault="00104A80" w:rsidP="00CD7F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149" w:rsidRDefault="00795149" w:rsidP="00795149">
    <w:pPr>
      <w:pStyle w:val="a4"/>
      <w:jc w:val="center"/>
      <w:rPr>
        <w:rFonts w:hint="eastAsia"/>
      </w:rPr>
    </w:pPr>
    <w:fldSimple w:instr="PAGE   \* MERGEFORMAT">
      <w:r w:rsidR="00A5407C" w:rsidRPr="00A5407C">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A80" w:rsidRDefault="00104A80" w:rsidP="00CD7FE8">
      <w:r>
        <w:separator/>
      </w:r>
    </w:p>
  </w:footnote>
  <w:footnote w:type="continuationSeparator" w:id="0">
    <w:p w:rsidR="00104A80" w:rsidRDefault="00104A80" w:rsidP="00CD7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7FE8"/>
    <w:rsid w:val="000111E2"/>
    <w:rsid w:val="000133BA"/>
    <w:rsid w:val="00020C0D"/>
    <w:rsid w:val="00022549"/>
    <w:rsid w:val="00022E05"/>
    <w:rsid w:val="00023EE0"/>
    <w:rsid w:val="000345F9"/>
    <w:rsid w:val="0006776B"/>
    <w:rsid w:val="000716D1"/>
    <w:rsid w:val="000721E0"/>
    <w:rsid w:val="000740C3"/>
    <w:rsid w:val="00074DFB"/>
    <w:rsid w:val="00074E43"/>
    <w:rsid w:val="00075B70"/>
    <w:rsid w:val="0009086C"/>
    <w:rsid w:val="00090FE0"/>
    <w:rsid w:val="00094BA4"/>
    <w:rsid w:val="00096AEC"/>
    <w:rsid w:val="00096C9F"/>
    <w:rsid w:val="00096F60"/>
    <w:rsid w:val="000B6D34"/>
    <w:rsid w:val="000D62F9"/>
    <w:rsid w:val="000D77BC"/>
    <w:rsid w:val="000E102A"/>
    <w:rsid w:val="000E2883"/>
    <w:rsid w:val="000E37F0"/>
    <w:rsid w:val="00104A80"/>
    <w:rsid w:val="00113B05"/>
    <w:rsid w:val="001153B3"/>
    <w:rsid w:val="00117920"/>
    <w:rsid w:val="00121505"/>
    <w:rsid w:val="001252AA"/>
    <w:rsid w:val="00125A50"/>
    <w:rsid w:val="0013584E"/>
    <w:rsid w:val="00143E8A"/>
    <w:rsid w:val="00144AFB"/>
    <w:rsid w:val="0016114E"/>
    <w:rsid w:val="00166392"/>
    <w:rsid w:val="00167101"/>
    <w:rsid w:val="001A58D7"/>
    <w:rsid w:val="001A70BA"/>
    <w:rsid w:val="001B4076"/>
    <w:rsid w:val="001B62E4"/>
    <w:rsid w:val="001C3C99"/>
    <w:rsid w:val="001C4AC2"/>
    <w:rsid w:val="001C69F6"/>
    <w:rsid w:val="001D110A"/>
    <w:rsid w:val="001D13F2"/>
    <w:rsid w:val="001D4718"/>
    <w:rsid w:val="001E018F"/>
    <w:rsid w:val="001E7C15"/>
    <w:rsid w:val="001F0584"/>
    <w:rsid w:val="001F5557"/>
    <w:rsid w:val="001F5A47"/>
    <w:rsid w:val="00207F2C"/>
    <w:rsid w:val="00213734"/>
    <w:rsid w:val="00217855"/>
    <w:rsid w:val="00227EA2"/>
    <w:rsid w:val="00250F97"/>
    <w:rsid w:val="00261162"/>
    <w:rsid w:val="00265518"/>
    <w:rsid w:val="00277F45"/>
    <w:rsid w:val="002841A1"/>
    <w:rsid w:val="00287667"/>
    <w:rsid w:val="002903A6"/>
    <w:rsid w:val="00290467"/>
    <w:rsid w:val="002966F7"/>
    <w:rsid w:val="002A4A36"/>
    <w:rsid w:val="002B6478"/>
    <w:rsid w:val="002C51F9"/>
    <w:rsid w:val="002D2D02"/>
    <w:rsid w:val="002D6295"/>
    <w:rsid w:val="002D6661"/>
    <w:rsid w:val="002E0D49"/>
    <w:rsid w:val="002E1222"/>
    <w:rsid w:val="002F5B6E"/>
    <w:rsid w:val="002F681B"/>
    <w:rsid w:val="0030496E"/>
    <w:rsid w:val="00304E55"/>
    <w:rsid w:val="0030725F"/>
    <w:rsid w:val="00317F45"/>
    <w:rsid w:val="00321D94"/>
    <w:rsid w:val="003313C8"/>
    <w:rsid w:val="00332228"/>
    <w:rsid w:val="003735FB"/>
    <w:rsid w:val="00375F46"/>
    <w:rsid w:val="0038028D"/>
    <w:rsid w:val="0038055F"/>
    <w:rsid w:val="00387D64"/>
    <w:rsid w:val="00392363"/>
    <w:rsid w:val="0039453E"/>
    <w:rsid w:val="003973D5"/>
    <w:rsid w:val="003B7472"/>
    <w:rsid w:val="003B7D06"/>
    <w:rsid w:val="003C5C5F"/>
    <w:rsid w:val="003D3792"/>
    <w:rsid w:val="003F193F"/>
    <w:rsid w:val="003F24CF"/>
    <w:rsid w:val="004033DE"/>
    <w:rsid w:val="00407E69"/>
    <w:rsid w:val="00410C72"/>
    <w:rsid w:val="00426990"/>
    <w:rsid w:val="004348A0"/>
    <w:rsid w:val="00441366"/>
    <w:rsid w:val="00441D4D"/>
    <w:rsid w:val="0044561D"/>
    <w:rsid w:val="004464B1"/>
    <w:rsid w:val="00452464"/>
    <w:rsid w:val="00454F25"/>
    <w:rsid w:val="0045688D"/>
    <w:rsid w:val="004575B1"/>
    <w:rsid w:val="00460352"/>
    <w:rsid w:val="0046056B"/>
    <w:rsid w:val="00464525"/>
    <w:rsid w:val="00466C90"/>
    <w:rsid w:val="004704F3"/>
    <w:rsid w:val="00472A70"/>
    <w:rsid w:val="00475112"/>
    <w:rsid w:val="00476612"/>
    <w:rsid w:val="00490BEC"/>
    <w:rsid w:val="00492B1C"/>
    <w:rsid w:val="0049644E"/>
    <w:rsid w:val="004A6FF2"/>
    <w:rsid w:val="004B3C46"/>
    <w:rsid w:val="004B5A85"/>
    <w:rsid w:val="004B66D2"/>
    <w:rsid w:val="004B7A6B"/>
    <w:rsid w:val="004C172E"/>
    <w:rsid w:val="004E316E"/>
    <w:rsid w:val="004F5253"/>
    <w:rsid w:val="00500DDF"/>
    <w:rsid w:val="00502996"/>
    <w:rsid w:val="0051150B"/>
    <w:rsid w:val="0051497D"/>
    <w:rsid w:val="00516CE9"/>
    <w:rsid w:val="0052131C"/>
    <w:rsid w:val="0052593D"/>
    <w:rsid w:val="005355D7"/>
    <w:rsid w:val="005467D0"/>
    <w:rsid w:val="0054730A"/>
    <w:rsid w:val="005574C0"/>
    <w:rsid w:val="00566883"/>
    <w:rsid w:val="00567567"/>
    <w:rsid w:val="005869EF"/>
    <w:rsid w:val="00586EEF"/>
    <w:rsid w:val="005978F8"/>
    <w:rsid w:val="005A7411"/>
    <w:rsid w:val="005B3E0D"/>
    <w:rsid w:val="005C14C8"/>
    <w:rsid w:val="005C43C5"/>
    <w:rsid w:val="005C4988"/>
    <w:rsid w:val="005D12E9"/>
    <w:rsid w:val="005D48A0"/>
    <w:rsid w:val="005E288A"/>
    <w:rsid w:val="005E75EE"/>
    <w:rsid w:val="005F670B"/>
    <w:rsid w:val="0060590E"/>
    <w:rsid w:val="0061112D"/>
    <w:rsid w:val="006120B6"/>
    <w:rsid w:val="00623936"/>
    <w:rsid w:val="00626B97"/>
    <w:rsid w:val="00634B2E"/>
    <w:rsid w:val="00634C24"/>
    <w:rsid w:val="00640762"/>
    <w:rsid w:val="00641671"/>
    <w:rsid w:val="006519C0"/>
    <w:rsid w:val="00656EDF"/>
    <w:rsid w:val="00661C3D"/>
    <w:rsid w:val="00665E15"/>
    <w:rsid w:val="00670D03"/>
    <w:rsid w:val="00675A28"/>
    <w:rsid w:val="00677E41"/>
    <w:rsid w:val="0068154D"/>
    <w:rsid w:val="00685A67"/>
    <w:rsid w:val="00696C40"/>
    <w:rsid w:val="006B68C5"/>
    <w:rsid w:val="006C4CDD"/>
    <w:rsid w:val="006C68A0"/>
    <w:rsid w:val="006E0025"/>
    <w:rsid w:val="006E0670"/>
    <w:rsid w:val="006E4D9E"/>
    <w:rsid w:val="006F688B"/>
    <w:rsid w:val="00712E16"/>
    <w:rsid w:val="00715A55"/>
    <w:rsid w:val="00730C84"/>
    <w:rsid w:val="00733EEA"/>
    <w:rsid w:val="007408EB"/>
    <w:rsid w:val="0074195B"/>
    <w:rsid w:val="00753196"/>
    <w:rsid w:val="007641A7"/>
    <w:rsid w:val="00764C49"/>
    <w:rsid w:val="007818DD"/>
    <w:rsid w:val="00791C6D"/>
    <w:rsid w:val="00792B17"/>
    <w:rsid w:val="00795149"/>
    <w:rsid w:val="00797C7D"/>
    <w:rsid w:val="007A04FD"/>
    <w:rsid w:val="007A5500"/>
    <w:rsid w:val="007A6718"/>
    <w:rsid w:val="007A7901"/>
    <w:rsid w:val="007B7159"/>
    <w:rsid w:val="007C3841"/>
    <w:rsid w:val="007D3A0B"/>
    <w:rsid w:val="007E4CC0"/>
    <w:rsid w:val="007F0407"/>
    <w:rsid w:val="007F5A5B"/>
    <w:rsid w:val="00803309"/>
    <w:rsid w:val="00805771"/>
    <w:rsid w:val="00806A04"/>
    <w:rsid w:val="008104AB"/>
    <w:rsid w:val="008120B4"/>
    <w:rsid w:val="008536E5"/>
    <w:rsid w:val="00873F25"/>
    <w:rsid w:val="008776BA"/>
    <w:rsid w:val="00884A1F"/>
    <w:rsid w:val="008911CE"/>
    <w:rsid w:val="00896CF0"/>
    <w:rsid w:val="008B438A"/>
    <w:rsid w:val="008C28F7"/>
    <w:rsid w:val="008C4C47"/>
    <w:rsid w:val="008C5608"/>
    <w:rsid w:val="008D7A82"/>
    <w:rsid w:val="008D7CB4"/>
    <w:rsid w:val="008E0412"/>
    <w:rsid w:val="008E3F44"/>
    <w:rsid w:val="008F01A4"/>
    <w:rsid w:val="008F15B2"/>
    <w:rsid w:val="008F2BE0"/>
    <w:rsid w:val="00900BE9"/>
    <w:rsid w:val="00904F6A"/>
    <w:rsid w:val="0092054C"/>
    <w:rsid w:val="00920B9A"/>
    <w:rsid w:val="009223F8"/>
    <w:rsid w:val="00927981"/>
    <w:rsid w:val="00944A41"/>
    <w:rsid w:val="00945B32"/>
    <w:rsid w:val="009529BD"/>
    <w:rsid w:val="00957E9F"/>
    <w:rsid w:val="009628C4"/>
    <w:rsid w:val="00963927"/>
    <w:rsid w:val="00965FFB"/>
    <w:rsid w:val="00966625"/>
    <w:rsid w:val="00967C8B"/>
    <w:rsid w:val="009712CE"/>
    <w:rsid w:val="00976060"/>
    <w:rsid w:val="00980B6C"/>
    <w:rsid w:val="009B1098"/>
    <w:rsid w:val="009B43CC"/>
    <w:rsid w:val="009B554F"/>
    <w:rsid w:val="009B607C"/>
    <w:rsid w:val="009B7F76"/>
    <w:rsid w:val="009D436B"/>
    <w:rsid w:val="009D4909"/>
    <w:rsid w:val="009E055A"/>
    <w:rsid w:val="009E090A"/>
    <w:rsid w:val="009E3234"/>
    <w:rsid w:val="00A11E13"/>
    <w:rsid w:val="00A12D4B"/>
    <w:rsid w:val="00A1607E"/>
    <w:rsid w:val="00A20E66"/>
    <w:rsid w:val="00A2171A"/>
    <w:rsid w:val="00A21B8D"/>
    <w:rsid w:val="00A26287"/>
    <w:rsid w:val="00A303ED"/>
    <w:rsid w:val="00A30513"/>
    <w:rsid w:val="00A3191F"/>
    <w:rsid w:val="00A34523"/>
    <w:rsid w:val="00A36C09"/>
    <w:rsid w:val="00A461CB"/>
    <w:rsid w:val="00A5407C"/>
    <w:rsid w:val="00A540C8"/>
    <w:rsid w:val="00A5608B"/>
    <w:rsid w:val="00A632F9"/>
    <w:rsid w:val="00A70DB2"/>
    <w:rsid w:val="00A741A2"/>
    <w:rsid w:val="00A778CD"/>
    <w:rsid w:val="00A83F1A"/>
    <w:rsid w:val="00A903A9"/>
    <w:rsid w:val="00A96452"/>
    <w:rsid w:val="00AB50E4"/>
    <w:rsid w:val="00AB6B2B"/>
    <w:rsid w:val="00AB6CE9"/>
    <w:rsid w:val="00AC27D0"/>
    <w:rsid w:val="00AC3E39"/>
    <w:rsid w:val="00AC6A0D"/>
    <w:rsid w:val="00AD1B77"/>
    <w:rsid w:val="00AD294C"/>
    <w:rsid w:val="00AF0E3A"/>
    <w:rsid w:val="00B00DF7"/>
    <w:rsid w:val="00B05287"/>
    <w:rsid w:val="00B067CE"/>
    <w:rsid w:val="00B13CCA"/>
    <w:rsid w:val="00B215D1"/>
    <w:rsid w:val="00B222C0"/>
    <w:rsid w:val="00B235A3"/>
    <w:rsid w:val="00B32A3E"/>
    <w:rsid w:val="00B33BC1"/>
    <w:rsid w:val="00B430E8"/>
    <w:rsid w:val="00B44EBB"/>
    <w:rsid w:val="00B45A4C"/>
    <w:rsid w:val="00B4623A"/>
    <w:rsid w:val="00B53381"/>
    <w:rsid w:val="00B64838"/>
    <w:rsid w:val="00B6509D"/>
    <w:rsid w:val="00B675F1"/>
    <w:rsid w:val="00B67BCD"/>
    <w:rsid w:val="00B80593"/>
    <w:rsid w:val="00BB36F9"/>
    <w:rsid w:val="00BB451D"/>
    <w:rsid w:val="00BB4ECA"/>
    <w:rsid w:val="00BC1EE0"/>
    <w:rsid w:val="00BC3F45"/>
    <w:rsid w:val="00BC692E"/>
    <w:rsid w:val="00BE17D5"/>
    <w:rsid w:val="00BE3A46"/>
    <w:rsid w:val="00BE6603"/>
    <w:rsid w:val="00C0013E"/>
    <w:rsid w:val="00C01BCD"/>
    <w:rsid w:val="00C02807"/>
    <w:rsid w:val="00C13806"/>
    <w:rsid w:val="00C16604"/>
    <w:rsid w:val="00C26C99"/>
    <w:rsid w:val="00C30B93"/>
    <w:rsid w:val="00C30D93"/>
    <w:rsid w:val="00C35AE5"/>
    <w:rsid w:val="00C45949"/>
    <w:rsid w:val="00C57E89"/>
    <w:rsid w:val="00C735A6"/>
    <w:rsid w:val="00C909E7"/>
    <w:rsid w:val="00C92002"/>
    <w:rsid w:val="00C93AAB"/>
    <w:rsid w:val="00C94109"/>
    <w:rsid w:val="00C97C3D"/>
    <w:rsid w:val="00CA4FAE"/>
    <w:rsid w:val="00CA529B"/>
    <w:rsid w:val="00CC26C6"/>
    <w:rsid w:val="00CC3A1A"/>
    <w:rsid w:val="00CC6C29"/>
    <w:rsid w:val="00CD4D24"/>
    <w:rsid w:val="00CD7FE8"/>
    <w:rsid w:val="00CE230F"/>
    <w:rsid w:val="00CF490C"/>
    <w:rsid w:val="00D02CF2"/>
    <w:rsid w:val="00D106A8"/>
    <w:rsid w:val="00D20C9C"/>
    <w:rsid w:val="00D446FB"/>
    <w:rsid w:val="00D51C61"/>
    <w:rsid w:val="00D821EE"/>
    <w:rsid w:val="00D872EA"/>
    <w:rsid w:val="00D9165F"/>
    <w:rsid w:val="00D95010"/>
    <w:rsid w:val="00D95BB5"/>
    <w:rsid w:val="00D96495"/>
    <w:rsid w:val="00DA268C"/>
    <w:rsid w:val="00DB44CA"/>
    <w:rsid w:val="00DC3623"/>
    <w:rsid w:val="00DC75F1"/>
    <w:rsid w:val="00DD0E57"/>
    <w:rsid w:val="00DD4779"/>
    <w:rsid w:val="00DE6498"/>
    <w:rsid w:val="00DE72F2"/>
    <w:rsid w:val="00E02CD2"/>
    <w:rsid w:val="00E071E1"/>
    <w:rsid w:val="00E11C10"/>
    <w:rsid w:val="00E26801"/>
    <w:rsid w:val="00E27A1D"/>
    <w:rsid w:val="00E30327"/>
    <w:rsid w:val="00E30554"/>
    <w:rsid w:val="00E3380C"/>
    <w:rsid w:val="00E362D6"/>
    <w:rsid w:val="00E41166"/>
    <w:rsid w:val="00E523D8"/>
    <w:rsid w:val="00E609D4"/>
    <w:rsid w:val="00E62EEA"/>
    <w:rsid w:val="00E65ECF"/>
    <w:rsid w:val="00E71043"/>
    <w:rsid w:val="00E72383"/>
    <w:rsid w:val="00E72B88"/>
    <w:rsid w:val="00E80E18"/>
    <w:rsid w:val="00E8757C"/>
    <w:rsid w:val="00EA6441"/>
    <w:rsid w:val="00EB4A28"/>
    <w:rsid w:val="00EB651F"/>
    <w:rsid w:val="00EB7A2B"/>
    <w:rsid w:val="00EC11A3"/>
    <w:rsid w:val="00EC2D97"/>
    <w:rsid w:val="00EC744F"/>
    <w:rsid w:val="00ED123E"/>
    <w:rsid w:val="00EE1785"/>
    <w:rsid w:val="00EE2120"/>
    <w:rsid w:val="00EE36FA"/>
    <w:rsid w:val="00EF0C00"/>
    <w:rsid w:val="00EF1AC5"/>
    <w:rsid w:val="00EF1E6B"/>
    <w:rsid w:val="00EF6CFD"/>
    <w:rsid w:val="00F0278A"/>
    <w:rsid w:val="00F028F9"/>
    <w:rsid w:val="00F02F45"/>
    <w:rsid w:val="00F03B6D"/>
    <w:rsid w:val="00F077A5"/>
    <w:rsid w:val="00F1241F"/>
    <w:rsid w:val="00F16BCD"/>
    <w:rsid w:val="00F22263"/>
    <w:rsid w:val="00F222EE"/>
    <w:rsid w:val="00F32E2B"/>
    <w:rsid w:val="00F35117"/>
    <w:rsid w:val="00F40F6E"/>
    <w:rsid w:val="00F429A8"/>
    <w:rsid w:val="00F43E08"/>
    <w:rsid w:val="00F52697"/>
    <w:rsid w:val="00F558CD"/>
    <w:rsid w:val="00F60792"/>
    <w:rsid w:val="00F60A55"/>
    <w:rsid w:val="00F658A7"/>
    <w:rsid w:val="00F66670"/>
    <w:rsid w:val="00F72F2E"/>
    <w:rsid w:val="00F74F4E"/>
    <w:rsid w:val="00F826CD"/>
    <w:rsid w:val="00F84A01"/>
    <w:rsid w:val="00F9283C"/>
    <w:rsid w:val="00F97308"/>
    <w:rsid w:val="00F97CE3"/>
    <w:rsid w:val="00FA5380"/>
    <w:rsid w:val="00FA7FC8"/>
    <w:rsid w:val="00FB32C4"/>
    <w:rsid w:val="00FC0E1B"/>
    <w:rsid w:val="00FC2464"/>
    <w:rsid w:val="00FC2662"/>
    <w:rsid w:val="00FD0FFB"/>
    <w:rsid w:val="00FD5E70"/>
    <w:rsid w:val="00FD62E9"/>
    <w:rsid w:val="00FE1135"/>
    <w:rsid w:val="00FF77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E1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FE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D7FE8"/>
    <w:rPr>
      <w:sz w:val="18"/>
      <w:szCs w:val="18"/>
    </w:rPr>
  </w:style>
  <w:style w:type="paragraph" w:styleId="a4">
    <w:name w:val="footer"/>
    <w:basedOn w:val="a"/>
    <w:link w:val="Char0"/>
    <w:uiPriority w:val="99"/>
    <w:unhideWhenUsed/>
    <w:rsid w:val="00CD7FE8"/>
    <w:pPr>
      <w:tabs>
        <w:tab w:val="center" w:pos="4153"/>
        <w:tab w:val="right" w:pos="8306"/>
      </w:tabs>
      <w:snapToGrid w:val="0"/>
      <w:jc w:val="left"/>
    </w:pPr>
    <w:rPr>
      <w:sz w:val="18"/>
      <w:szCs w:val="18"/>
    </w:rPr>
  </w:style>
  <w:style w:type="character" w:customStyle="1" w:styleId="Char0">
    <w:name w:val="页脚 Char"/>
    <w:link w:val="a4"/>
    <w:uiPriority w:val="99"/>
    <w:rsid w:val="00CD7FE8"/>
    <w:rPr>
      <w:sz w:val="18"/>
      <w:szCs w:val="18"/>
    </w:rPr>
  </w:style>
  <w:style w:type="character" w:styleId="a5">
    <w:name w:val="Hyperlink"/>
    <w:uiPriority w:val="99"/>
    <w:semiHidden/>
    <w:unhideWhenUsed/>
    <w:rsid w:val="00CD7FE8"/>
    <w:rPr>
      <w:caps w:val="0"/>
      <w:strike w:val="0"/>
      <w:dstrike w:val="0"/>
      <w:color w:val="000000"/>
      <w:u w:val="none"/>
      <w:effect w:val="none"/>
    </w:rPr>
  </w:style>
  <w:style w:type="paragraph" w:styleId="a6">
    <w:name w:val="Normal (Web)"/>
    <w:basedOn w:val="a"/>
    <w:uiPriority w:val="99"/>
    <w:unhideWhenUsed/>
    <w:rsid w:val="00CD7FE8"/>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a8"/>
    <w:uiPriority w:val="99"/>
    <w:semiHidden/>
    <w:unhideWhenUsed/>
    <w:rsid w:val="001C69F6"/>
    <w:rPr>
      <w:sz w:val="18"/>
      <w:szCs w:val="18"/>
    </w:rPr>
  </w:style>
  <w:style w:type="character" w:customStyle="1" w:styleId="a8">
    <w:name w:val="批注框文本 字符"/>
    <w:link w:val="a7"/>
    <w:uiPriority w:val="99"/>
    <w:semiHidden/>
    <w:rsid w:val="001C69F6"/>
    <w:rPr>
      <w:kern w:val="2"/>
      <w:sz w:val="18"/>
      <w:szCs w:val="18"/>
    </w:rPr>
  </w:style>
  <w:style w:type="paragraph" w:styleId="a9">
    <w:name w:val="Revision"/>
    <w:hidden/>
    <w:uiPriority w:val="99"/>
    <w:semiHidden/>
    <w:rsid w:val="00AF0E3A"/>
    <w:rPr>
      <w:kern w:val="2"/>
      <w:sz w:val="21"/>
      <w:szCs w:val="22"/>
    </w:rPr>
  </w:style>
</w:styles>
</file>

<file path=word/webSettings.xml><?xml version="1.0" encoding="utf-8"?>
<w:webSettings xmlns:r="http://schemas.openxmlformats.org/officeDocument/2006/relationships" xmlns:w="http://schemas.openxmlformats.org/wordprocessingml/2006/main">
  <w:divs>
    <w:div w:id="1578898746">
      <w:bodyDiv w:val="1"/>
      <w:marLeft w:val="0"/>
      <w:marRight w:val="0"/>
      <w:marTop w:val="0"/>
      <w:marBottom w:val="0"/>
      <w:divBdr>
        <w:top w:val="none" w:sz="0" w:space="0" w:color="auto"/>
        <w:left w:val="none" w:sz="0" w:space="0" w:color="auto"/>
        <w:bottom w:val="none" w:sz="0" w:space="0" w:color="auto"/>
        <w:right w:val="none" w:sz="0" w:space="0" w:color="auto"/>
      </w:divBdr>
      <w:divsChild>
        <w:div w:id="869220799">
          <w:marLeft w:val="0"/>
          <w:marRight w:val="0"/>
          <w:marTop w:val="0"/>
          <w:marBottom w:val="0"/>
          <w:divBdr>
            <w:top w:val="none" w:sz="0" w:space="0" w:color="auto"/>
            <w:left w:val="none" w:sz="0" w:space="0" w:color="auto"/>
            <w:bottom w:val="none" w:sz="0" w:space="0" w:color="auto"/>
            <w:right w:val="none" w:sz="0" w:space="0" w:color="auto"/>
          </w:divBdr>
          <w:divsChild>
            <w:div w:id="162669398">
              <w:marLeft w:val="0"/>
              <w:marRight w:val="0"/>
              <w:marTop w:val="0"/>
              <w:marBottom w:val="0"/>
              <w:divBdr>
                <w:top w:val="none" w:sz="0" w:space="0" w:color="auto"/>
                <w:left w:val="none" w:sz="0" w:space="0" w:color="auto"/>
                <w:bottom w:val="dashed" w:sz="6" w:space="8" w:color="8E8E8E"/>
                <w:right w:val="none" w:sz="0" w:space="0" w:color="auto"/>
              </w:divBdr>
            </w:div>
            <w:div w:id="236480978">
              <w:marLeft w:val="0"/>
              <w:marRight w:val="0"/>
              <w:marTop w:val="0"/>
              <w:marBottom w:val="0"/>
              <w:divBdr>
                <w:top w:val="none" w:sz="0" w:space="0" w:color="auto"/>
                <w:left w:val="none" w:sz="0" w:space="0" w:color="auto"/>
                <w:bottom w:val="none" w:sz="0" w:space="0" w:color="auto"/>
                <w:right w:val="none" w:sz="0" w:space="0" w:color="auto"/>
              </w:divBdr>
            </w:div>
            <w:div w:id="12403619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1819</Characters>
  <Application>Microsoft Office Word</Application>
  <DocSecurity>4</DocSecurity>
  <Lines>15</Lines>
  <Paragraphs>4</Paragraphs>
  <ScaleCrop>false</ScaleCrop>
  <Company>wind</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吴晓欣</dc:creator>
  <cp:keywords/>
  <dc:description/>
  <cp:lastModifiedBy>ZHONGM</cp:lastModifiedBy>
  <cp:revision>2</cp:revision>
  <dcterms:created xsi:type="dcterms:W3CDTF">2025-07-25T16:00:00Z</dcterms:created>
  <dcterms:modified xsi:type="dcterms:W3CDTF">2025-07-25T16:00:00Z</dcterms:modified>
</cp:coreProperties>
</file>