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091" w:rsidRDefault="000809F0" w:rsidP="006227F3">
      <w:pPr>
        <w:spacing w:line="540" w:lineRule="exact"/>
        <w:ind w:firstLineChars="50" w:firstLine="160"/>
        <w:jc w:val="center"/>
        <w:rPr>
          <w:rFonts w:ascii="仿宋" w:eastAsia="仿宋" w:hAnsi="仿宋"/>
          <w:b/>
          <w:color w:val="000000" w:themeColor="text1"/>
          <w:sz w:val="32"/>
          <w:szCs w:val="32"/>
        </w:rPr>
      </w:pPr>
      <w:r w:rsidRPr="000809F0">
        <w:rPr>
          <w:rFonts w:ascii="仿宋" w:eastAsia="仿宋" w:hAnsi="仿宋" w:hint="eastAsia"/>
          <w:b/>
          <w:color w:val="000000" w:themeColor="text1"/>
          <w:sz w:val="32"/>
          <w:szCs w:val="32"/>
        </w:rPr>
        <w:t>景顺长城基金管理有限公司</w:t>
      </w:r>
    </w:p>
    <w:p w:rsidR="00B16987" w:rsidRPr="005E088E" w:rsidRDefault="000809F0" w:rsidP="006227F3">
      <w:pPr>
        <w:spacing w:line="540" w:lineRule="exact"/>
        <w:ind w:firstLineChars="50" w:firstLine="160"/>
        <w:jc w:val="center"/>
        <w:rPr>
          <w:rFonts w:ascii="仿宋" w:eastAsia="仿宋" w:hAnsi="仿宋"/>
          <w:b/>
          <w:color w:val="000000" w:themeColor="text1"/>
          <w:sz w:val="32"/>
          <w:szCs w:val="32"/>
        </w:rPr>
      </w:pPr>
      <w:r w:rsidRPr="000809F0">
        <w:rPr>
          <w:rFonts w:ascii="仿宋" w:eastAsia="仿宋" w:hAnsi="仿宋" w:hint="eastAsia"/>
          <w:b/>
          <w:color w:val="000000" w:themeColor="text1"/>
          <w:sz w:val="32"/>
          <w:szCs w:val="32"/>
        </w:rPr>
        <w:t>关于旗下基金</w:t>
      </w:r>
      <w:r w:rsidR="00AE5D01">
        <w:rPr>
          <w:rFonts w:ascii="仿宋" w:eastAsia="仿宋" w:hAnsi="仿宋" w:hint="eastAsia"/>
          <w:b/>
          <w:color w:val="000000" w:themeColor="text1"/>
          <w:sz w:val="32"/>
          <w:szCs w:val="32"/>
        </w:rPr>
        <w:t>2025年</w:t>
      </w:r>
      <w:r w:rsidR="00BB01D7">
        <w:rPr>
          <w:rFonts w:ascii="仿宋" w:eastAsia="仿宋" w:hAnsi="仿宋" w:hint="eastAsia"/>
          <w:b/>
          <w:color w:val="000000" w:themeColor="text1"/>
          <w:sz w:val="32"/>
          <w:szCs w:val="32"/>
        </w:rPr>
        <w:t>第</w:t>
      </w:r>
      <w:r w:rsidR="00E0348D">
        <w:rPr>
          <w:rFonts w:ascii="仿宋" w:eastAsia="仿宋" w:hAnsi="仿宋"/>
          <w:b/>
          <w:color w:val="000000" w:themeColor="text1"/>
          <w:sz w:val="32"/>
          <w:szCs w:val="32"/>
        </w:rPr>
        <w:t>2</w:t>
      </w:r>
      <w:r w:rsidR="0058433D">
        <w:rPr>
          <w:rFonts w:ascii="仿宋" w:eastAsia="仿宋" w:hAnsi="仿宋" w:hint="eastAsia"/>
          <w:b/>
          <w:color w:val="000000" w:themeColor="text1"/>
          <w:sz w:val="32"/>
          <w:szCs w:val="32"/>
        </w:rPr>
        <w:t>季度报告</w:t>
      </w:r>
      <w:r w:rsidR="00DF201A" w:rsidRPr="00DF201A">
        <w:rPr>
          <w:rFonts w:ascii="仿宋" w:eastAsia="仿宋" w:hAnsi="仿宋" w:hint="eastAsia"/>
          <w:b/>
          <w:color w:val="000000" w:themeColor="text1"/>
          <w:sz w:val="32"/>
          <w:szCs w:val="32"/>
        </w:rPr>
        <w:t>提示性公告</w:t>
      </w:r>
    </w:p>
    <w:p w:rsidR="00DF201A" w:rsidRPr="00963A0D" w:rsidRDefault="00DF201A" w:rsidP="0043655D">
      <w:pPr>
        <w:spacing w:line="540" w:lineRule="exact"/>
        <w:ind w:firstLineChars="250" w:firstLine="800"/>
        <w:rPr>
          <w:rFonts w:ascii="仿宋" w:eastAsia="仿宋" w:hAnsi="仿宋"/>
          <w:color w:val="000000" w:themeColor="text1"/>
          <w:sz w:val="32"/>
          <w:szCs w:val="32"/>
        </w:rPr>
      </w:pPr>
    </w:p>
    <w:p w:rsidR="00DF201A" w:rsidRDefault="00B16987" w:rsidP="00C165EF">
      <w:pPr>
        <w:spacing w:line="540" w:lineRule="exact"/>
        <w:ind w:firstLineChars="200" w:firstLine="640"/>
        <w:rPr>
          <w:rFonts w:ascii="仿宋" w:eastAsia="仿宋" w:hAnsi="仿宋"/>
          <w:color w:val="000000" w:themeColor="text1"/>
          <w:sz w:val="32"/>
          <w:szCs w:val="32"/>
        </w:rPr>
      </w:pPr>
      <w:r w:rsidRPr="0043655D">
        <w:rPr>
          <w:rFonts w:ascii="仿宋" w:eastAsia="仿宋" w:hAnsi="仿宋" w:hint="eastAsia"/>
          <w:color w:val="000000" w:themeColor="text1"/>
          <w:sz w:val="32"/>
          <w:szCs w:val="32"/>
        </w:rPr>
        <w:t>本公司董事会及董事保证</w:t>
      </w:r>
      <w:r w:rsidRPr="00B16987">
        <w:rPr>
          <w:rFonts w:ascii="仿宋" w:eastAsia="仿宋" w:hAnsi="仿宋" w:hint="eastAsia"/>
          <w:color w:val="000000" w:themeColor="text1"/>
          <w:sz w:val="32"/>
          <w:szCs w:val="32"/>
        </w:rPr>
        <w:t>基金</w:t>
      </w:r>
      <w:r w:rsidR="0058433D">
        <w:rPr>
          <w:rFonts w:ascii="仿宋" w:eastAsia="仿宋" w:hAnsi="仿宋" w:hint="eastAsia"/>
          <w:color w:val="000000" w:themeColor="text1"/>
          <w:sz w:val="32"/>
          <w:szCs w:val="32"/>
        </w:rPr>
        <w:t>季度</w:t>
      </w:r>
      <w:r w:rsidRPr="00B16987">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0809F0" w:rsidRDefault="000809F0" w:rsidP="00C165EF">
      <w:pPr>
        <w:spacing w:line="540" w:lineRule="exact"/>
        <w:ind w:firstLineChars="200" w:firstLine="640"/>
        <w:rPr>
          <w:rFonts w:ascii="仿宋" w:eastAsia="仿宋" w:hAnsi="仿宋"/>
          <w:color w:val="000000" w:themeColor="text1"/>
          <w:sz w:val="32"/>
          <w:szCs w:val="32"/>
        </w:rPr>
      </w:pPr>
      <w:r w:rsidRPr="000809F0">
        <w:rPr>
          <w:rFonts w:ascii="仿宋" w:eastAsia="仿宋" w:hAnsi="仿宋" w:hint="eastAsia"/>
          <w:color w:val="000000" w:themeColor="text1"/>
          <w:sz w:val="32"/>
          <w:szCs w:val="32"/>
        </w:rPr>
        <w:t>景顺长城基金管理有限公司旗下基金</w:t>
      </w:r>
      <w:r w:rsidR="00AE5D01">
        <w:rPr>
          <w:rFonts w:ascii="仿宋" w:eastAsia="仿宋" w:hAnsi="仿宋" w:hint="eastAsia"/>
          <w:color w:val="000000" w:themeColor="text1"/>
          <w:sz w:val="32"/>
          <w:szCs w:val="32"/>
        </w:rPr>
        <w:t>2025年</w:t>
      </w:r>
      <w:r w:rsidR="00BB01D7">
        <w:rPr>
          <w:rFonts w:ascii="仿宋" w:eastAsia="仿宋" w:hAnsi="仿宋" w:hint="eastAsia"/>
          <w:color w:val="000000" w:themeColor="text1"/>
          <w:sz w:val="32"/>
          <w:szCs w:val="32"/>
        </w:rPr>
        <w:t>第</w:t>
      </w:r>
      <w:r w:rsidR="00E0348D">
        <w:rPr>
          <w:rFonts w:ascii="仿宋" w:eastAsia="仿宋" w:hAnsi="仿宋"/>
          <w:color w:val="000000" w:themeColor="text1"/>
          <w:sz w:val="32"/>
          <w:szCs w:val="32"/>
        </w:rPr>
        <w:t>2</w:t>
      </w:r>
      <w:r w:rsidR="0058433D">
        <w:rPr>
          <w:rFonts w:ascii="仿宋" w:eastAsia="仿宋" w:hAnsi="仿宋" w:hint="eastAsia"/>
          <w:color w:val="000000" w:themeColor="text1"/>
          <w:sz w:val="32"/>
          <w:szCs w:val="32"/>
        </w:rPr>
        <w:t>季度报告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AE5D01">
        <w:rPr>
          <w:rFonts w:ascii="仿宋" w:eastAsia="仿宋" w:hAnsi="仿宋" w:hint="eastAsia"/>
          <w:color w:val="000000" w:themeColor="text1"/>
          <w:sz w:val="32"/>
          <w:szCs w:val="32"/>
        </w:rPr>
        <w:t>2025年</w:t>
      </w:r>
      <w:r w:rsidR="00E0348D">
        <w:rPr>
          <w:rFonts w:ascii="仿宋" w:eastAsia="仿宋" w:hAnsi="仿宋"/>
          <w:color w:val="000000" w:themeColor="text1"/>
          <w:sz w:val="32"/>
          <w:szCs w:val="32"/>
        </w:rPr>
        <w:t>7</w:t>
      </w:r>
      <w:r w:rsidR="00DF201A">
        <w:rPr>
          <w:rFonts w:ascii="仿宋" w:eastAsia="仿宋" w:hAnsi="仿宋" w:hint="eastAsia"/>
          <w:color w:val="000000" w:themeColor="text1"/>
          <w:sz w:val="32"/>
          <w:szCs w:val="32"/>
        </w:rPr>
        <w:t>月</w:t>
      </w:r>
      <w:r w:rsidR="0058433D">
        <w:rPr>
          <w:rFonts w:ascii="仿宋" w:eastAsia="仿宋" w:hAnsi="仿宋"/>
          <w:color w:val="000000" w:themeColor="text1"/>
          <w:sz w:val="32"/>
          <w:szCs w:val="32"/>
        </w:rPr>
        <w:t>2</w:t>
      </w:r>
      <w:r w:rsidR="00E0348D">
        <w:rPr>
          <w:rFonts w:ascii="仿宋" w:eastAsia="仿宋" w:hAnsi="仿宋"/>
          <w:color w:val="000000" w:themeColor="text1"/>
          <w:sz w:val="32"/>
          <w:szCs w:val="32"/>
        </w:rPr>
        <w:t>1</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900C3D" w:rsidRPr="000F07E6">
        <w:rPr>
          <w:rFonts w:ascii="仿宋" w:eastAsia="仿宋" w:hAnsi="仿宋" w:hint="eastAsia"/>
          <w:color w:val="000000" w:themeColor="text1"/>
          <w:sz w:val="32"/>
          <w:szCs w:val="32"/>
        </w:rPr>
        <w:t>（</w:t>
      </w:r>
      <w:r w:rsidR="00DF201A" w:rsidRPr="00D62EEB">
        <w:rPr>
          <w:rStyle w:val="a7"/>
          <w:rFonts w:ascii="仿宋" w:eastAsia="仿宋" w:hAnsi="仿宋"/>
          <w:sz w:val="32"/>
          <w:szCs w:val="32"/>
        </w:rPr>
        <w:t>www.igwfmc.com</w:t>
      </w:r>
      <w:r w:rsidR="00900C3D" w:rsidRPr="000F07E6">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8" w:history="1">
        <w:r w:rsidR="000F07E6" w:rsidRPr="0083285D">
          <w:rPr>
            <w:rStyle w:val="a7"/>
            <w:rFonts w:ascii="仿宋" w:eastAsia="仿宋" w:hAnsi="仿宋" w:hint="eastAsia"/>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F201A" w:rsidRPr="00D62EEB">
        <w:rPr>
          <w:rFonts w:ascii="仿宋" w:eastAsia="仿宋" w:hAnsi="仿宋"/>
          <w:color w:val="000000" w:themeColor="text1"/>
          <w:sz w:val="32"/>
          <w:szCs w:val="32"/>
        </w:rPr>
        <w:t>400-8888-606</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01D7" w:rsidRPr="00BB01D7" w:rsidRDefault="000809F0" w:rsidP="006C3668">
      <w:pPr>
        <w:spacing w:line="540"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基金列表如下</w:t>
      </w:r>
      <w:r>
        <w:rPr>
          <w:rFonts w:ascii="仿宋" w:eastAsia="仿宋" w:hAnsi="仿宋" w:hint="eastAsia"/>
          <w:color w:val="000000" w:themeColor="text1"/>
          <w:sz w:val="32"/>
          <w:szCs w:val="32"/>
        </w:rPr>
        <w:t>：</w:t>
      </w:r>
    </w:p>
    <w:p w:rsidR="00BB01D7" w:rsidRDefault="00BB01D7" w:rsidP="000809F0">
      <w:pPr>
        <w:spacing w:line="540" w:lineRule="exact"/>
        <w:rPr>
          <w:rFonts w:ascii="仿宋" w:eastAsia="仿宋" w:hAnsi="仿宋"/>
          <w:color w:val="000000" w:themeColor="text1"/>
          <w:sz w:val="32"/>
          <w:szCs w:val="32"/>
        </w:rPr>
      </w:pPr>
    </w:p>
    <w:tbl>
      <w:tblPr>
        <w:tblW w:w="10632" w:type="dxa"/>
        <w:tblInd w:w="-861" w:type="dxa"/>
        <w:tblLook w:val="04A0"/>
      </w:tblPr>
      <w:tblGrid>
        <w:gridCol w:w="993"/>
        <w:gridCol w:w="9639"/>
      </w:tblGrid>
      <w:tr w:rsidR="00246AA4" w:rsidRPr="00246AA4" w:rsidTr="00246AA4">
        <w:trPr>
          <w:trHeight w:val="300"/>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b/>
                <w:bCs/>
                <w:color w:val="000000"/>
                <w:kern w:val="0"/>
                <w:sz w:val="24"/>
                <w:szCs w:val="24"/>
              </w:rPr>
            </w:pPr>
            <w:r w:rsidRPr="00246AA4">
              <w:rPr>
                <w:rFonts w:ascii="仿宋" w:eastAsia="仿宋" w:hAnsi="仿宋" w:cs="宋体" w:hint="eastAsia"/>
                <w:b/>
                <w:bCs/>
                <w:color w:val="000000"/>
                <w:kern w:val="0"/>
                <w:sz w:val="24"/>
                <w:szCs w:val="24"/>
              </w:rPr>
              <w:t>序号</w:t>
            </w:r>
          </w:p>
        </w:tc>
        <w:tc>
          <w:tcPr>
            <w:tcW w:w="9639" w:type="dxa"/>
            <w:tcBorders>
              <w:top w:val="single" w:sz="8" w:space="0" w:color="auto"/>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b/>
                <w:bCs/>
                <w:color w:val="000000"/>
                <w:kern w:val="0"/>
                <w:sz w:val="24"/>
                <w:szCs w:val="24"/>
              </w:rPr>
            </w:pPr>
            <w:r w:rsidRPr="00246AA4">
              <w:rPr>
                <w:rFonts w:ascii="仿宋" w:eastAsia="仿宋" w:hAnsi="仿宋" w:cs="宋体" w:hint="eastAsia"/>
                <w:b/>
                <w:bCs/>
                <w:color w:val="000000"/>
                <w:kern w:val="0"/>
                <w:sz w:val="24"/>
                <w:szCs w:val="24"/>
              </w:rPr>
              <w:t>基金名称</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景顺长城优选混合型证券投资基金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景顺长城货币市场证券投资基金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景顺长城动力平衡证券投资基金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景顺长城内需增长混合型证券投资基金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景顺长城鼎益混合型证券投资基金</w:t>
            </w:r>
            <w:r w:rsidRPr="00246AA4">
              <w:rPr>
                <w:rFonts w:ascii="仿宋" w:eastAsia="仿宋" w:hAnsi="仿宋" w:cs="宋体"/>
                <w:color w:val="000000"/>
                <w:kern w:val="0"/>
                <w:sz w:val="24"/>
                <w:szCs w:val="24"/>
              </w:rPr>
              <w:t>(LOF)</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景顺长城资源垄断混合型证券投资基金</w:t>
            </w:r>
            <w:r w:rsidRPr="00246AA4">
              <w:rPr>
                <w:rFonts w:ascii="仿宋" w:eastAsia="仿宋" w:hAnsi="仿宋" w:cs="宋体"/>
                <w:color w:val="000000"/>
                <w:kern w:val="0"/>
                <w:sz w:val="24"/>
                <w:szCs w:val="24"/>
              </w:rPr>
              <w:t>(LOF)</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景顺长城新兴成长混合型证券投资基金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景顺长城内需增长贰号混合型证券投资基金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lastRenderedPageBreak/>
              <w:t>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景顺长城精选蓝筹混合型证券投资基金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景顺长城公司治理混合型证券投资基金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景顺长城能源基建混合型证券投资基金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景顺长城中小盘混合型证券投资基金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景顺长城稳定收益债券型证券投资基金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景顺长城大中华混合型证券投资基金（</w:t>
            </w:r>
            <w:r w:rsidRPr="00246AA4">
              <w:rPr>
                <w:rFonts w:ascii="仿宋" w:eastAsia="仿宋" w:hAnsi="仿宋" w:cs="宋体"/>
                <w:color w:val="000000"/>
                <w:kern w:val="0"/>
                <w:sz w:val="24"/>
                <w:szCs w:val="24"/>
              </w:rPr>
              <w:t>QDII</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景顺长城核心竞争力混合型证券投资基金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景顺长城优信增利债券型证券投资基金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景顺长城支柱产业混合型证券投资基金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景顺长城品质投资混合型证券投资基金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景顺长城四季金利债券型证券投资基金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景顺长城策略精选灵活配置混合型证券投资基金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景顺长城景兴信用纯债债券型证券投资基金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景顺长城沪深</w:t>
            </w:r>
            <w:r w:rsidRPr="00246AA4">
              <w:rPr>
                <w:rFonts w:ascii="仿宋" w:eastAsia="仿宋" w:hAnsi="仿宋" w:cs="宋体"/>
                <w:color w:val="000000"/>
                <w:kern w:val="0"/>
                <w:sz w:val="24"/>
                <w:szCs w:val="24"/>
              </w:rPr>
              <w:t>300</w:t>
            </w:r>
            <w:r w:rsidRPr="00246AA4">
              <w:rPr>
                <w:rFonts w:ascii="仿宋" w:eastAsia="仿宋" w:hAnsi="仿宋" w:cs="宋体" w:hint="eastAsia"/>
                <w:color w:val="000000"/>
                <w:kern w:val="0"/>
                <w:sz w:val="24"/>
                <w:szCs w:val="24"/>
              </w:rPr>
              <w:t>指数增强型证券投资基金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景顺长城景颐双利债券型证券投资基金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景顺长城景益货币市场基金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景顺长城成长之星股票型证券投资基金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w:t>
            </w:r>
            <w:r w:rsidRPr="00246AA4">
              <w:rPr>
                <w:rFonts w:ascii="仿宋" w:eastAsia="仿宋" w:hAnsi="仿宋" w:cs="宋体"/>
                <w:color w:val="000000"/>
                <w:kern w:val="0"/>
                <w:sz w:val="24"/>
                <w:szCs w:val="24"/>
              </w:rPr>
              <w:t>500</w:t>
            </w:r>
            <w:r w:rsidRPr="00246AA4">
              <w:rPr>
                <w:rFonts w:ascii="仿宋" w:eastAsia="仿宋" w:hAnsi="仿宋" w:cs="宋体" w:hint="eastAsia"/>
                <w:color w:val="000000"/>
                <w:kern w:val="0"/>
                <w:sz w:val="24"/>
                <w:szCs w:val="24"/>
              </w:rPr>
              <w:t>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景顺长城优质成长股票型证券投资基金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28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景顺长城优势企业混合型证券投资基金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lastRenderedPageBreak/>
              <w:t>29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景顺长城鑫月薪定期支付债券型证券投资基金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景顺长城中小创精选股票型证券投资基金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景顺长城中证科技传媒通信</w:t>
            </w:r>
            <w:r w:rsidRPr="00246AA4">
              <w:rPr>
                <w:rFonts w:ascii="仿宋" w:eastAsia="仿宋" w:hAnsi="仿宋" w:cs="宋体"/>
                <w:color w:val="000000"/>
                <w:kern w:val="0"/>
                <w:sz w:val="24"/>
                <w:szCs w:val="24"/>
              </w:rPr>
              <w:t>150</w:t>
            </w:r>
            <w:r w:rsidRPr="00246AA4">
              <w:rPr>
                <w:rFonts w:ascii="仿宋" w:eastAsia="仿宋" w:hAnsi="仿宋" w:cs="宋体" w:hint="eastAsia"/>
                <w:color w:val="000000"/>
                <w:kern w:val="0"/>
                <w:sz w:val="24"/>
                <w:szCs w:val="24"/>
              </w:rPr>
              <w:t>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景顺长城研究精选股票型证券投资基金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景顺长城景丰货币市场基金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景顺长城中国回报灵活配置混合型证券投资基金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景顺长城量化精选股票型证券投资基金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景顺长城稳健回报灵活配置混合型证券投资基金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景顺长城沪港深精选股票型证券投资基金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景顺长城领先回报灵活配置混合型证券投资基金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39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景顺长城中证科技传媒通信</w:t>
            </w:r>
            <w:r w:rsidRPr="00246AA4">
              <w:rPr>
                <w:rFonts w:ascii="仿宋" w:eastAsia="仿宋" w:hAnsi="仿宋" w:cs="宋体"/>
                <w:color w:val="000000"/>
                <w:kern w:val="0"/>
                <w:sz w:val="24"/>
                <w:szCs w:val="24"/>
              </w:rPr>
              <w:t>150</w:t>
            </w:r>
            <w:r w:rsidRPr="00246AA4">
              <w:rPr>
                <w:rFonts w:ascii="仿宋" w:eastAsia="仿宋" w:hAnsi="仿宋" w:cs="宋体" w:hint="eastAsia"/>
                <w:color w:val="000000"/>
                <w:kern w:val="0"/>
                <w:sz w:val="24"/>
                <w:szCs w:val="24"/>
              </w:rPr>
              <w:t>交易型开放式指数证券投资基金联接基金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景顺长城安享回报灵活配置混合型证券投资基金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w:t>
            </w:r>
            <w:r w:rsidRPr="00246AA4">
              <w:rPr>
                <w:rFonts w:ascii="仿宋" w:eastAsia="仿宋" w:hAnsi="仿宋" w:cs="宋体"/>
                <w:color w:val="000000"/>
                <w:kern w:val="0"/>
                <w:sz w:val="24"/>
                <w:szCs w:val="24"/>
              </w:rPr>
              <w:t>500</w:t>
            </w:r>
            <w:r w:rsidRPr="00246AA4">
              <w:rPr>
                <w:rFonts w:ascii="仿宋" w:eastAsia="仿宋" w:hAnsi="仿宋" w:cs="宋体" w:hint="eastAsia"/>
                <w:color w:val="000000"/>
                <w:kern w:val="0"/>
                <w:sz w:val="24"/>
                <w:szCs w:val="24"/>
              </w:rPr>
              <w:t>交易型开放式指数证券投资基金联接基金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景顺长城泰和回报灵活配置混合型证券投资基金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景顺长城景瑞收益债券型证券投资基金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景顺长城改革机遇灵活配置混合型证券投资基金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景顺长城景盛双息收益债券型证券投资基金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景顺长城低碳科技主题灵活配置混合型证券投资基金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景顺长城环保优势股票型证券投资基金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景顺长城量化新动力股票型证券投资基金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49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景顺长城景盈双利债券型证券投资基金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景顺长城景泰汇利定期开放债券型证券投资基金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景顺长城顺益回报混合型证券投资基金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景顺长城景泰丰利纯债债券型证券投资基金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景顺长城景颐丰利债券型证券投资基金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景顺长城政策性金融债债券型证券投资基金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w:t>
            </w:r>
            <w:r w:rsidRPr="00246AA4">
              <w:rPr>
                <w:rFonts w:ascii="仿宋" w:eastAsia="仿宋" w:hAnsi="仿宋" w:cs="宋体"/>
                <w:color w:val="000000"/>
                <w:kern w:val="0"/>
                <w:sz w:val="24"/>
                <w:szCs w:val="24"/>
              </w:rPr>
              <w:t>500</w:t>
            </w:r>
            <w:r w:rsidRPr="00246AA4">
              <w:rPr>
                <w:rFonts w:ascii="仿宋" w:eastAsia="仿宋" w:hAnsi="仿宋" w:cs="宋体" w:hint="eastAsia"/>
                <w:color w:val="000000"/>
                <w:kern w:val="0"/>
                <w:sz w:val="24"/>
                <w:szCs w:val="24"/>
              </w:rPr>
              <w:t>行业中性低波动指数型证券投资基金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景顺长城沪港深领先科技股票型证券投资基金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景顺长城睿成灵活配置混合型证券投资基金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景顺长城景泰稳利定期开放债券型证券投资基金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59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景顺长城量化平衡灵活配置混合型证券投资基金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景顺长城量化小盘股票型证券投资基金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景顺长城景泰聚利纯债债券型证券投资基金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景顺长城景泰鑫利纯债债券型证券投资基金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景顺长城智能生活混合型证券投资基金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w:t>
            </w:r>
            <w:r w:rsidRPr="00246AA4">
              <w:rPr>
                <w:rFonts w:ascii="仿宋" w:eastAsia="仿宋" w:hAnsi="仿宋" w:cs="宋体"/>
                <w:color w:val="000000"/>
                <w:kern w:val="0"/>
                <w:sz w:val="24"/>
                <w:szCs w:val="24"/>
              </w:rPr>
              <w:t>500</w:t>
            </w:r>
            <w:r w:rsidRPr="00246AA4">
              <w:rPr>
                <w:rFonts w:ascii="仿宋" w:eastAsia="仿宋" w:hAnsi="仿宋" w:cs="宋体" w:hint="eastAsia"/>
                <w:color w:val="000000"/>
                <w:kern w:val="0"/>
                <w:sz w:val="24"/>
                <w:szCs w:val="24"/>
              </w:rPr>
              <w:t>指数增强型证券投资基金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景顺长城集英成长两年定期开放混合型证券投资基金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景顺长城量化港股通股票型证券投资基金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景顺长城景泰盈利纯债债券型证券投资基金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景顺长城绩优成长混合型证券投资基金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69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景顺长城中短债债券型证券投资基金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景顺长城中证沪港深红利成长低波动指数型证券投资基金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景顺长城稳健养老目标三年持有期混合型发起式基金中基金（</w:t>
            </w:r>
            <w:r w:rsidRPr="00246AA4">
              <w:rPr>
                <w:rFonts w:ascii="仿宋" w:eastAsia="仿宋" w:hAnsi="仿宋" w:cs="宋体"/>
                <w:color w:val="000000"/>
                <w:kern w:val="0"/>
                <w:sz w:val="24"/>
                <w:szCs w:val="24"/>
              </w:rPr>
              <w:t>FOF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景顺长城创新成长混合型证券投资基金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景顺长城景泰纯利债券型证券投资基金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景顺长城弘利</w:t>
            </w:r>
            <w:r w:rsidRPr="00246AA4">
              <w:rPr>
                <w:rFonts w:ascii="仿宋" w:eastAsia="仿宋" w:hAnsi="仿宋" w:cs="宋体"/>
                <w:color w:val="000000"/>
                <w:kern w:val="0"/>
                <w:sz w:val="24"/>
                <w:szCs w:val="24"/>
              </w:rPr>
              <w:t>39</w:t>
            </w:r>
            <w:r w:rsidRPr="00246AA4">
              <w:rPr>
                <w:rFonts w:ascii="仿宋" w:eastAsia="仿宋" w:hAnsi="仿宋" w:cs="宋体" w:hint="eastAsia"/>
                <w:color w:val="000000"/>
                <w:kern w:val="0"/>
                <w:sz w:val="24"/>
                <w:szCs w:val="24"/>
              </w:rPr>
              <w:t>个月定期开放债券型证券投资基金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景顺长城品质成长混合型证券投资基金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景顺长城量化对冲策略三个月定期开放灵活配置混合型发起式证券投资基金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景顺长城科技创新混合型证券投资基金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景顺长城价值领航两年持有期混合型证券投资基金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79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景顺长城景泰裕利纯债债券型证券投资基金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景顺长城核心优选一年持有期混合型证券投资基金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景顺长城中证红利低波动</w:t>
            </w:r>
            <w:r w:rsidRPr="00246AA4">
              <w:rPr>
                <w:rFonts w:ascii="仿宋" w:eastAsia="仿宋" w:hAnsi="仿宋" w:cs="宋体"/>
                <w:color w:val="000000"/>
                <w:kern w:val="0"/>
                <w:sz w:val="24"/>
                <w:szCs w:val="24"/>
              </w:rPr>
              <w:t>100</w:t>
            </w:r>
            <w:r w:rsidRPr="00246AA4">
              <w:rPr>
                <w:rFonts w:ascii="仿宋" w:eastAsia="仿宋" w:hAnsi="仿宋" w:cs="宋体" w:hint="eastAsia"/>
                <w:color w:val="000000"/>
                <w:kern w:val="0"/>
                <w:sz w:val="24"/>
                <w:szCs w:val="24"/>
              </w:rPr>
              <w:t>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景顺长城创业板综指增强型证券投资基金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景顺长城成长领航混合型证券投资基金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景顺长城景颐嘉利</w:t>
            </w:r>
            <w:r w:rsidRPr="00246AA4">
              <w:rPr>
                <w:rFonts w:ascii="仿宋" w:eastAsia="仿宋" w:hAnsi="仿宋" w:cs="宋体"/>
                <w:color w:val="000000"/>
                <w:kern w:val="0"/>
                <w:sz w:val="24"/>
                <w:szCs w:val="24"/>
              </w:rPr>
              <w:t>6</w:t>
            </w:r>
            <w:r w:rsidRPr="00246AA4">
              <w:rPr>
                <w:rFonts w:ascii="仿宋" w:eastAsia="仿宋" w:hAnsi="仿宋" w:cs="宋体" w:hint="eastAsia"/>
                <w:color w:val="000000"/>
                <w:kern w:val="0"/>
                <w:sz w:val="24"/>
                <w:szCs w:val="24"/>
              </w:rPr>
              <w:t>个月持有期债券型证券投资基金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景顺长城科技创新三年定期开放灵活配置混合型证券投资基金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景顺长城安鑫回报一年持有期混合型证券投资基金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景顺长城弘远</w:t>
            </w:r>
            <w:r w:rsidRPr="00246AA4">
              <w:rPr>
                <w:rFonts w:ascii="仿宋" w:eastAsia="仿宋" w:hAnsi="仿宋" w:cs="宋体"/>
                <w:color w:val="000000"/>
                <w:kern w:val="0"/>
                <w:sz w:val="24"/>
                <w:szCs w:val="24"/>
              </w:rPr>
              <w:t>66</w:t>
            </w:r>
            <w:r w:rsidRPr="00246AA4">
              <w:rPr>
                <w:rFonts w:ascii="仿宋" w:eastAsia="仿宋" w:hAnsi="仿宋" w:cs="宋体" w:hint="eastAsia"/>
                <w:color w:val="000000"/>
                <w:kern w:val="0"/>
                <w:sz w:val="24"/>
                <w:szCs w:val="24"/>
              </w:rPr>
              <w:t>个月定期开放债券型证券投资基金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景顺长城价值稳进三年定期开放灵活配置混合型证券投资基金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89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景顺长城竞争优势混合型证券投资基金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景顺长城景泰添利一年定期开放债券型发起式证券投资基金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景顺长城价值边际灵活配置混合型证券投资基金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景顺长城电子信息产业股票型证券投资基金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景顺长城消费精选混合型证券投资基金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景顺长城景颐招利</w:t>
            </w:r>
            <w:r w:rsidRPr="00246AA4">
              <w:rPr>
                <w:rFonts w:ascii="仿宋" w:eastAsia="仿宋" w:hAnsi="仿宋" w:cs="宋体"/>
                <w:color w:val="000000"/>
                <w:kern w:val="0"/>
                <w:sz w:val="24"/>
                <w:szCs w:val="24"/>
              </w:rPr>
              <w:t>6</w:t>
            </w:r>
            <w:r w:rsidRPr="00246AA4">
              <w:rPr>
                <w:rFonts w:ascii="仿宋" w:eastAsia="仿宋" w:hAnsi="仿宋" w:cs="宋体" w:hint="eastAsia"/>
                <w:color w:val="000000"/>
                <w:kern w:val="0"/>
                <w:sz w:val="24"/>
                <w:szCs w:val="24"/>
              </w:rPr>
              <w:t>个月持有期债券型证券投资基金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景顺长城顺鑫回报混合型证券投资基金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景顺长城景泰宝利一年定期开放纯债债券型发起式证券投资基金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景顺长城量化成长演化混合型证券投资基金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景顺长城核心中景一年持有期混合型证券投资基金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99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景顺长城泰保三个月定期开放混合型发起式证券投资基金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景顺长城核心招景混合型证券投资基金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景顺长城景泰恒利一年定期开放纯债债券型发起式证券投资基金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景顺长城产业趋势混合型证券投资基金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景顺长城景泰益利纯债债券型证券投资基金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景顺长城成长龙头一年持有期混合型证券投资基金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景顺长城品质长青混合型证券投资基金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景顺长城新能源产业股票型证券投资基金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景顺长城安泽回报一年持有期混合型证券投资基金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景顺长城景骊成长混合型证券投资基金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109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景顺长城安盈回报一年持有期混合型证券投资基金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景顺长城景气成长混合型证券投资基金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景顺长城安益回报一年持有期混合型证券投资基金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景顺长城中证港股通科技交易型开放式指数证券投资基金（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景顺长城价值驱动一年持有期灵活配置混合型证券投资基金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景顺长城国证新能源车电池交易型开放式指数证券投资基金（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景顺长城融景产业机遇一年持有期混合型证券投资基金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景顺长城港股通全球竞争力混合型证券投资基金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景顺长城医疗健康混合型证券投资基金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景顺长城景泰优利一年定期开放纯债债券型发起式证券投资基金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119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景顺长城先进智造混合型证券投资基金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景顺长城景气进取混合型证券投资基金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景顺长城专精特新量化优选股票型证券投资基金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景顺长城景泰鼎利一年定期开放纯债债券型证券投资基金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景顺长城宁景</w:t>
            </w:r>
            <w:r w:rsidRPr="00246AA4">
              <w:rPr>
                <w:rFonts w:ascii="仿宋" w:eastAsia="仿宋" w:hAnsi="仿宋" w:cs="宋体"/>
                <w:color w:val="000000"/>
                <w:kern w:val="0"/>
                <w:sz w:val="24"/>
                <w:szCs w:val="24"/>
              </w:rPr>
              <w:t>6</w:t>
            </w:r>
            <w:r w:rsidRPr="00246AA4">
              <w:rPr>
                <w:rFonts w:ascii="仿宋" w:eastAsia="仿宋" w:hAnsi="仿宋" w:cs="宋体" w:hint="eastAsia"/>
                <w:color w:val="000000"/>
                <w:kern w:val="0"/>
                <w:sz w:val="24"/>
                <w:szCs w:val="24"/>
              </w:rPr>
              <w:t>个月持有期混合型证券投资基金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景顺长城安鼎一年持有期混合型证券投资基金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w:t>
            </w:r>
            <w:r w:rsidRPr="00246AA4">
              <w:rPr>
                <w:rFonts w:ascii="仿宋" w:eastAsia="仿宋" w:hAnsi="仿宋" w:cs="宋体"/>
                <w:color w:val="000000"/>
                <w:kern w:val="0"/>
                <w:sz w:val="24"/>
                <w:szCs w:val="24"/>
              </w:rPr>
              <w:t>500</w:t>
            </w:r>
            <w:r w:rsidRPr="00246AA4">
              <w:rPr>
                <w:rFonts w:ascii="仿宋" w:eastAsia="仿宋" w:hAnsi="仿宋" w:cs="宋体" w:hint="eastAsia"/>
                <w:color w:val="000000"/>
                <w:kern w:val="0"/>
                <w:sz w:val="24"/>
                <w:szCs w:val="24"/>
              </w:rPr>
              <w:t>增强策略交易型开放式指数证券投资基金（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景顺长城安景一年持有期混合型证券投资基金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景顺长城远见成长混合型证券投资基金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景顺长城养老目标日期</w:t>
            </w:r>
            <w:r w:rsidRPr="00246AA4">
              <w:rPr>
                <w:rFonts w:ascii="仿宋" w:eastAsia="仿宋" w:hAnsi="仿宋" w:cs="宋体"/>
                <w:color w:val="000000"/>
                <w:kern w:val="0"/>
                <w:sz w:val="24"/>
                <w:szCs w:val="24"/>
              </w:rPr>
              <w:t>2035</w:t>
            </w:r>
            <w:r w:rsidRPr="00246AA4">
              <w:rPr>
                <w:rFonts w:ascii="仿宋" w:eastAsia="仿宋" w:hAnsi="仿宋" w:cs="宋体" w:hint="eastAsia"/>
                <w:color w:val="000000"/>
                <w:kern w:val="0"/>
                <w:sz w:val="24"/>
                <w:szCs w:val="24"/>
              </w:rPr>
              <w:t>三年持有期混合型发起式基金中基金（</w:t>
            </w:r>
            <w:r w:rsidRPr="00246AA4">
              <w:rPr>
                <w:rFonts w:ascii="仿宋" w:eastAsia="仿宋" w:hAnsi="仿宋" w:cs="宋体"/>
                <w:color w:val="000000"/>
                <w:kern w:val="0"/>
                <w:sz w:val="24"/>
                <w:szCs w:val="24"/>
              </w:rPr>
              <w:t>FOF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129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景顺长城华城稳健</w:t>
            </w:r>
            <w:r w:rsidRPr="00246AA4">
              <w:rPr>
                <w:rFonts w:ascii="仿宋" w:eastAsia="仿宋" w:hAnsi="仿宋" w:cs="宋体"/>
                <w:color w:val="000000"/>
                <w:kern w:val="0"/>
                <w:sz w:val="24"/>
                <w:szCs w:val="24"/>
              </w:rPr>
              <w:t>6</w:t>
            </w:r>
            <w:r w:rsidRPr="00246AA4">
              <w:rPr>
                <w:rFonts w:ascii="仿宋" w:eastAsia="仿宋" w:hAnsi="仿宋" w:cs="宋体" w:hint="eastAsia"/>
                <w:color w:val="000000"/>
                <w:kern w:val="0"/>
                <w:sz w:val="24"/>
                <w:szCs w:val="24"/>
              </w:rPr>
              <w:t>个月持有期混合型证券投资基金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景顺长城景泰悦利三个月定期开放纯债债券型证券投资基金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景顺长城研究驱动三年持有期混合型证券投资基金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w:t>
            </w:r>
            <w:r w:rsidRPr="00246AA4">
              <w:rPr>
                <w:rFonts w:ascii="仿宋" w:eastAsia="仿宋" w:hAnsi="仿宋" w:cs="宋体"/>
                <w:color w:val="000000"/>
                <w:kern w:val="0"/>
                <w:sz w:val="24"/>
                <w:szCs w:val="24"/>
              </w:rPr>
              <w:t>30</w:t>
            </w:r>
            <w:r w:rsidRPr="00246AA4">
              <w:rPr>
                <w:rFonts w:ascii="仿宋" w:eastAsia="仿宋" w:hAnsi="仿宋" w:cs="宋体" w:hint="eastAsia"/>
                <w:color w:val="000000"/>
                <w:kern w:val="0"/>
                <w:sz w:val="24"/>
                <w:szCs w:val="24"/>
              </w:rPr>
              <w:t>天滚动持有短债债券型证券投资基金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w:t>
            </w:r>
            <w:r w:rsidRPr="00246AA4">
              <w:rPr>
                <w:rFonts w:ascii="仿宋" w:eastAsia="仿宋" w:hAnsi="仿宋" w:cs="宋体"/>
                <w:color w:val="000000"/>
                <w:kern w:val="0"/>
                <w:sz w:val="24"/>
                <w:szCs w:val="24"/>
              </w:rPr>
              <w:t>1000</w:t>
            </w:r>
            <w:r w:rsidRPr="00246AA4">
              <w:rPr>
                <w:rFonts w:ascii="仿宋" w:eastAsia="仿宋" w:hAnsi="仿宋" w:cs="宋体" w:hint="eastAsia"/>
                <w:color w:val="000000"/>
                <w:kern w:val="0"/>
                <w:sz w:val="24"/>
                <w:szCs w:val="24"/>
              </w:rPr>
              <w:t>指数增强型证券投资基金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w:t>
            </w:r>
            <w:r w:rsidRPr="00246AA4">
              <w:rPr>
                <w:rFonts w:ascii="仿宋" w:eastAsia="仿宋" w:hAnsi="仿宋" w:cs="宋体"/>
                <w:color w:val="000000"/>
                <w:kern w:val="0"/>
                <w:sz w:val="24"/>
                <w:szCs w:val="24"/>
              </w:rPr>
              <w:t>ESG</w:t>
            </w:r>
            <w:r w:rsidRPr="00246AA4">
              <w:rPr>
                <w:rFonts w:ascii="仿宋" w:eastAsia="仿宋" w:hAnsi="仿宋" w:cs="宋体" w:hint="eastAsia"/>
                <w:color w:val="000000"/>
                <w:kern w:val="0"/>
                <w:sz w:val="24"/>
                <w:szCs w:val="24"/>
              </w:rPr>
              <w:t>量化股票型证券投资基金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景顺长城中证同业存单</w:t>
            </w:r>
            <w:r w:rsidRPr="00246AA4">
              <w:rPr>
                <w:rFonts w:ascii="仿宋" w:eastAsia="仿宋" w:hAnsi="仿宋" w:cs="宋体"/>
                <w:color w:val="000000"/>
                <w:kern w:val="0"/>
                <w:sz w:val="24"/>
                <w:szCs w:val="24"/>
              </w:rPr>
              <w:t>AAA</w:t>
            </w:r>
            <w:r w:rsidRPr="00246AA4">
              <w:rPr>
                <w:rFonts w:ascii="仿宋" w:eastAsia="仿宋" w:hAnsi="仿宋" w:cs="宋体" w:hint="eastAsia"/>
                <w:color w:val="000000"/>
                <w:kern w:val="0"/>
                <w:sz w:val="24"/>
                <w:szCs w:val="24"/>
              </w:rPr>
              <w:t>指数</w:t>
            </w:r>
            <w:r w:rsidRPr="00246AA4">
              <w:rPr>
                <w:rFonts w:ascii="仿宋" w:eastAsia="仿宋" w:hAnsi="仿宋" w:cs="宋体"/>
                <w:color w:val="000000"/>
                <w:kern w:val="0"/>
                <w:sz w:val="24"/>
                <w:szCs w:val="24"/>
              </w:rPr>
              <w:t>7</w:t>
            </w:r>
            <w:r w:rsidRPr="00246AA4">
              <w:rPr>
                <w:rFonts w:ascii="仿宋" w:eastAsia="仿宋" w:hAnsi="仿宋" w:cs="宋体" w:hint="eastAsia"/>
                <w:color w:val="000000"/>
                <w:kern w:val="0"/>
                <w:sz w:val="24"/>
                <w:szCs w:val="24"/>
              </w:rPr>
              <w:t>天持有期证券投资基金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景顺长城隽丰平衡养老目标三年持有期混合型发起式基金中基金（</w:t>
            </w:r>
            <w:r w:rsidRPr="00246AA4">
              <w:rPr>
                <w:rFonts w:ascii="仿宋" w:eastAsia="仿宋" w:hAnsi="仿宋" w:cs="宋体"/>
                <w:color w:val="000000"/>
                <w:kern w:val="0"/>
                <w:sz w:val="24"/>
                <w:szCs w:val="24"/>
              </w:rPr>
              <w:t>FOF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景顺长城景颐尊利债券型证券投资基金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景顺长城中证红利低波动</w:t>
            </w:r>
            <w:r w:rsidRPr="00246AA4">
              <w:rPr>
                <w:rFonts w:ascii="仿宋" w:eastAsia="仿宋" w:hAnsi="仿宋" w:cs="宋体"/>
                <w:color w:val="000000"/>
                <w:kern w:val="0"/>
                <w:sz w:val="24"/>
                <w:szCs w:val="24"/>
              </w:rPr>
              <w:t>100</w:t>
            </w:r>
            <w:r w:rsidRPr="00246AA4">
              <w:rPr>
                <w:rFonts w:ascii="仿宋" w:eastAsia="仿宋" w:hAnsi="仿宋" w:cs="宋体" w:hint="eastAsia"/>
                <w:color w:val="000000"/>
                <w:kern w:val="0"/>
                <w:sz w:val="24"/>
                <w:szCs w:val="24"/>
              </w:rPr>
              <w:t>交易型开放式指数证券投资基金发起式联接基金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139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景顺长城北交所精选两年定期开放混合型证券投资基金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景顺长城景泰永利纯债债券型证券投资基金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景顺长城中证港股通科技交易型开放式指数证券投资基金发起式联接基金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景顺长城安瑞混合型证券投资基金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w:t>
            </w:r>
            <w:r w:rsidRPr="00246AA4">
              <w:rPr>
                <w:rFonts w:ascii="仿宋" w:eastAsia="仿宋" w:hAnsi="仿宋" w:cs="宋体"/>
                <w:color w:val="000000"/>
                <w:kern w:val="0"/>
                <w:sz w:val="24"/>
                <w:szCs w:val="24"/>
              </w:rPr>
              <w:t>90</w:t>
            </w:r>
            <w:r w:rsidRPr="00246AA4">
              <w:rPr>
                <w:rFonts w:ascii="仿宋" w:eastAsia="仿宋" w:hAnsi="仿宋" w:cs="宋体" w:hint="eastAsia"/>
                <w:color w:val="000000"/>
                <w:kern w:val="0"/>
                <w:sz w:val="24"/>
                <w:szCs w:val="24"/>
              </w:rPr>
              <w:t>天持有期短债债券型证券投资基金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景顺长城鑫景产业精选一年持有期混合型证券投资基金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景顺长城稳健增益债券型证券投资基金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景顺长城隽发平衡养老目标三年持有期混合型发起式基金中基金（</w:t>
            </w:r>
            <w:r w:rsidRPr="00246AA4">
              <w:rPr>
                <w:rFonts w:ascii="仿宋" w:eastAsia="仿宋" w:hAnsi="仿宋" w:cs="宋体"/>
                <w:color w:val="000000"/>
                <w:kern w:val="0"/>
                <w:sz w:val="24"/>
                <w:szCs w:val="24"/>
              </w:rPr>
              <w:t>FOF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景顺长城睿丰短债债券型证券投资基金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景顺长城景泰臻利纯债债券型证券投资基金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149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景顺长城纳斯达克科技市值加权交易型开放式指数证券投资基金发起式联接基金（</w:t>
            </w:r>
            <w:r w:rsidRPr="00246AA4">
              <w:rPr>
                <w:rFonts w:ascii="仿宋" w:eastAsia="仿宋" w:hAnsi="仿宋" w:cs="宋体"/>
                <w:color w:val="000000"/>
                <w:kern w:val="0"/>
                <w:sz w:val="24"/>
                <w:szCs w:val="24"/>
              </w:rPr>
              <w:t>QDII</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景顺长城创业板</w:t>
            </w:r>
            <w:r w:rsidRPr="00246AA4">
              <w:rPr>
                <w:rFonts w:ascii="仿宋" w:eastAsia="仿宋" w:hAnsi="仿宋" w:cs="宋体"/>
                <w:color w:val="000000"/>
                <w:kern w:val="0"/>
                <w:sz w:val="24"/>
                <w:szCs w:val="24"/>
              </w:rPr>
              <w:t>50</w:t>
            </w:r>
            <w:r w:rsidRPr="00246AA4">
              <w:rPr>
                <w:rFonts w:ascii="仿宋" w:eastAsia="仿宋" w:hAnsi="仿宋" w:cs="宋体" w:hint="eastAsia"/>
                <w:color w:val="000000"/>
                <w:kern w:val="0"/>
                <w:sz w:val="24"/>
                <w:szCs w:val="24"/>
              </w:rPr>
              <w:t>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景顺长城景气优选一年持有期混合型证券投资基金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景顺长城致远混合型证券投资基金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景顺长城创业板</w:t>
            </w:r>
            <w:r w:rsidRPr="00246AA4">
              <w:rPr>
                <w:rFonts w:ascii="仿宋" w:eastAsia="仿宋" w:hAnsi="仿宋" w:cs="宋体"/>
                <w:color w:val="000000"/>
                <w:kern w:val="0"/>
                <w:sz w:val="24"/>
                <w:szCs w:val="24"/>
              </w:rPr>
              <w:t>50</w:t>
            </w:r>
            <w:r w:rsidRPr="00246AA4">
              <w:rPr>
                <w:rFonts w:ascii="仿宋" w:eastAsia="仿宋" w:hAnsi="仿宋" w:cs="宋体" w:hint="eastAsia"/>
                <w:color w:val="000000"/>
                <w:kern w:val="0"/>
                <w:sz w:val="24"/>
                <w:szCs w:val="24"/>
              </w:rPr>
              <w:t>交易型开放式指数证券投资基金联接基金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w:t>
            </w:r>
            <w:bookmarkStart w:id="0" w:name="_GoBack"/>
            <w:bookmarkEnd w:id="0"/>
            <w:r w:rsidRPr="00246AA4">
              <w:rPr>
                <w:rFonts w:ascii="仿宋" w:eastAsia="仿宋" w:hAnsi="仿宋" w:cs="宋体" w:hint="eastAsia"/>
                <w:color w:val="000000"/>
                <w:kern w:val="0"/>
                <w:sz w:val="24"/>
                <w:szCs w:val="24"/>
              </w:rPr>
              <w:t>长城全球半导体芯片产业股票型证券投资基金（</w:t>
            </w:r>
            <w:r w:rsidRPr="00246AA4">
              <w:rPr>
                <w:rFonts w:ascii="仿宋" w:eastAsia="仿宋" w:hAnsi="仿宋" w:cs="宋体"/>
                <w:color w:val="000000"/>
                <w:kern w:val="0"/>
                <w:sz w:val="24"/>
                <w:szCs w:val="24"/>
              </w:rPr>
              <w:t>QDII-LOF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景顺长城恒生消费交易型开放式指数证券投资基金（</w:t>
            </w:r>
            <w:r w:rsidRPr="00246AA4">
              <w:rPr>
                <w:rFonts w:ascii="仿宋" w:eastAsia="仿宋" w:hAnsi="仿宋" w:cs="宋体"/>
                <w:color w:val="000000"/>
                <w:kern w:val="0"/>
                <w:sz w:val="24"/>
                <w:szCs w:val="24"/>
              </w:rPr>
              <w:t>QDII</w:t>
            </w:r>
            <w:r w:rsidRPr="00246AA4">
              <w:rPr>
                <w:rFonts w:ascii="仿宋" w:eastAsia="仿宋" w:hAnsi="仿宋" w:cs="宋体" w:hint="eastAsia"/>
                <w:color w:val="000000"/>
                <w:kern w:val="0"/>
                <w:sz w:val="24"/>
                <w:szCs w:val="24"/>
              </w:rPr>
              <w:t>）（</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景顺长城景颐辰利债券型证券投资基金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景顺长城产业臻选一年持有期混合型证券投资基金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景顺长城国企价值混合型证券投资基金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159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景顺长城中债</w:t>
            </w:r>
            <w:r w:rsidRPr="00246AA4">
              <w:rPr>
                <w:rFonts w:ascii="仿宋" w:eastAsia="仿宋" w:hAnsi="仿宋" w:cs="宋体"/>
                <w:color w:val="000000"/>
                <w:kern w:val="0"/>
                <w:sz w:val="24"/>
                <w:szCs w:val="24"/>
              </w:rPr>
              <w:t>0-3</w:t>
            </w:r>
            <w:r w:rsidRPr="00246AA4">
              <w:rPr>
                <w:rFonts w:ascii="仿宋" w:eastAsia="仿宋" w:hAnsi="仿宋" w:cs="宋体" w:hint="eastAsia"/>
                <w:color w:val="000000"/>
                <w:kern w:val="0"/>
                <w:sz w:val="24"/>
                <w:szCs w:val="24"/>
              </w:rPr>
              <w:t>年政策性金融债指数证券投资基金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景顺长城纳斯达克科技市值加权交易型开放式指数证券投资基金（</w:t>
            </w:r>
            <w:r w:rsidRPr="00246AA4">
              <w:rPr>
                <w:rFonts w:ascii="仿宋" w:eastAsia="仿宋" w:hAnsi="仿宋" w:cs="宋体"/>
                <w:color w:val="000000"/>
                <w:kern w:val="0"/>
                <w:sz w:val="24"/>
                <w:szCs w:val="24"/>
              </w:rPr>
              <w:t>QDII</w:t>
            </w:r>
            <w:r w:rsidRPr="00246AA4">
              <w:rPr>
                <w:rFonts w:ascii="仿宋" w:eastAsia="仿宋" w:hAnsi="仿宋" w:cs="宋体" w:hint="eastAsia"/>
                <w:color w:val="000000"/>
                <w:kern w:val="0"/>
                <w:sz w:val="24"/>
                <w:szCs w:val="24"/>
              </w:rPr>
              <w:t>）（</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景顺长城成长趋势股票型证券投资基金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景顺长城周期优选混合型证券投资基金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景顺长城国证</w:t>
            </w:r>
            <w:r w:rsidRPr="00246AA4">
              <w:rPr>
                <w:rFonts w:ascii="仿宋" w:eastAsia="仿宋" w:hAnsi="仿宋" w:cs="宋体"/>
                <w:color w:val="000000"/>
                <w:kern w:val="0"/>
                <w:sz w:val="24"/>
                <w:szCs w:val="24"/>
              </w:rPr>
              <w:t>2000</w:t>
            </w:r>
            <w:r w:rsidRPr="00246AA4">
              <w:rPr>
                <w:rFonts w:ascii="仿宋" w:eastAsia="仿宋" w:hAnsi="仿宋" w:cs="宋体" w:hint="eastAsia"/>
                <w:color w:val="000000"/>
                <w:kern w:val="0"/>
                <w:sz w:val="24"/>
                <w:szCs w:val="24"/>
              </w:rPr>
              <w:t>指数增强型证券投资基金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景顺长城恒生消费交易型开放式指数证券投资基金发起式联接基金（</w:t>
            </w:r>
            <w:r w:rsidRPr="00246AA4">
              <w:rPr>
                <w:rFonts w:ascii="仿宋" w:eastAsia="仿宋" w:hAnsi="仿宋" w:cs="宋体"/>
                <w:color w:val="000000"/>
                <w:kern w:val="0"/>
                <w:sz w:val="24"/>
                <w:szCs w:val="24"/>
              </w:rPr>
              <w:t>QDII</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景顺长城价值发现混合型证券投资基金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景顺长城中证芯片产业交易型开放式指数证券投资基金（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景顺长城景颐裕利债券型证券投资基金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景顺长城国证机器人产业交易型开放式指数证券投资基金（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169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景顺长城景泰通利纯债债券型证券投资基金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景顺长城景盛双益债券型证券投资基金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景顺长城标普消费精选交易型开放式指数证券投资基金（</w:t>
            </w:r>
            <w:r w:rsidRPr="00246AA4">
              <w:rPr>
                <w:rFonts w:ascii="仿宋" w:eastAsia="仿宋" w:hAnsi="仿宋" w:cs="宋体"/>
                <w:color w:val="000000"/>
                <w:kern w:val="0"/>
                <w:sz w:val="24"/>
                <w:szCs w:val="24"/>
              </w:rPr>
              <w:t>QDII</w:t>
            </w:r>
            <w:r w:rsidRPr="00246AA4">
              <w:rPr>
                <w:rFonts w:ascii="仿宋" w:eastAsia="仿宋" w:hAnsi="仿宋" w:cs="宋体" w:hint="eastAsia"/>
                <w:color w:val="000000"/>
                <w:kern w:val="0"/>
                <w:sz w:val="24"/>
                <w:szCs w:val="24"/>
              </w:rPr>
              <w:t>）（</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w:t>
            </w:r>
            <w:r w:rsidRPr="00246AA4">
              <w:rPr>
                <w:rFonts w:ascii="仿宋" w:eastAsia="仿宋" w:hAnsi="仿宋" w:cs="宋体"/>
                <w:color w:val="000000"/>
                <w:kern w:val="0"/>
                <w:sz w:val="24"/>
                <w:szCs w:val="24"/>
              </w:rPr>
              <w:t>60</w:t>
            </w:r>
            <w:r w:rsidRPr="00246AA4">
              <w:rPr>
                <w:rFonts w:ascii="仿宋" w:eastAsia="仿宋" w:hAnsi="仿宋" w:cs="宋体" w:hint="eastAsia"/>
                <w:color w:val="000000"/>
                <w:kern w:val="0"/>
                <w:sz w:val="24"/>
                <w:szCs w:val="24"/>
              </w:rPr>
              <w:t>天持有期债券型证券投资基金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景顺长城保守养老目标一年持有期混合型基金中基金（</w:t>
            </w:r>
            <w:r w:rsidRPr="00246AA4">
              <w:rPr>
                <w:rFonts w:ascii="仿宋" w:eastAsia="仿宋" w:hAnsi="仿宋" w:cs="宋体"/>
                <w:color w:val="000000"/>
                <w:kern w:val="0"/>
                <w:sz w:val="24"/>
                <w:szCs w:val="24"/>
              </w:rPr>
              <w:t>FOF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景顺长城国证机器人产业交易型开放式指数证券投资基金发起式联接基金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景顺长城国证石油天然气交易型开放式指数证券投资基金（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景顺长城上证科创板</w:t>
            </w:r>
            <w:r w:rsidRPr="00246AA4">
              <w:rPr>
                <w:rFonts w:ascii="仿宋" w:eastAsia="仿宋" w:hAnsi="仿宋" w:cs="宋体"/>
                <w:color w:val="000000"/>
                <w:kern w:val="0"/>
                <w:sz w:val="24"/>
                <w:szCs w:val="24"/>
              </w:rPr>
              <w:t>50</w:t>
            </w:r>
            <w:r w:rsidRPr="00246AA4">
              <w:rPr>
                <w:rFonts w:ascii="仿宋" w:eastAsia="仿宋" w:hAnsi="仿宋" w:cs="宋体" w:hint="eastAsia"/>
                <w:color w:val="000000"/>
                <w:kern w:val="0"/>
                <w:sz w:val="24"/>
                <w:szCs w:val="24"/>
              </w:rPr>
              <w:t>成份指数增强型证券投资基金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景顺长城上证科创板</w:t>
            </w:r>
            <w:r w:rsidRPr="00246AA4">
              <w:rPr>
                <w:rFonts w:ascii="仿宋" w:eastAsia="仿宋" w:hAnsi="仿宋" w:cs="宋体"/>
                <w:color w:val="000000"/>
                <w:kern w:val="0"/>
                <w:sz w:val="24"/>
                <w:szCs w:val="24"/>
              </w:rPr>
              <w:t>50</w:t>
            </w:r>
            <w:r w:rsidRPr="00246AA4">
              <w:rPr>
                <w:rFonts w:ascii="仿宋" w:eastAsia="仿宋" w:hAnsi="仿宋" w:cs="宋体" w:hint="eastAsia"/>
                <w:color w:val="000000"/>
                <w:kern w:val="0"/>
                <w:sz w:val="24"/>
                <w:szCs w:val="24"/>
              </w:rPr>
              <w:t>成份交易型开放式指数证券投资基金发起式联接基金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景顺长城中证国新港股通央企红利交易型开放式指数证券投资基金（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179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景顺长城国证石油天然气交易型开放式指数证券投资基金发起式联接基金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景顺长城成长机遇混合型证券投资基金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景顺长城国证港股通红利低波动率交易型开放式指数证券投资基金（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w:t>
            </w:r>
            <w:r w:rsidRPr="00246AA4">
              <w:rPr>
                <w:rFonts w:ascii="仿宋" w:eastAsia="仿宋" w:hAnsi="仿宋" w:cs="宋体"/>
                <w:color w:val="000000"/>
                <w:kern w:val="0"/>
                <w:sz w:val="24"/>
                <w:szCs w:val="24"/>
              </w:rPr>
              <w:t>A500</w:t>
            </w:r>
            <w:r w:rsidRPr="00246AA4">
              <w:rPr>
                <w:rFonts w:ascii="仿宋" w:eastAsia="仿宋" w:hAnsi="仿宋" w:cs="宋体" w:hint="eastAsia"/>
                <w:color w:val="000000"/>
                <w:kern w:val="0"/>
                <w:sz w:val="24"/>
                <w:szCs w:val="24"/>
              </w:rPr>
              <w:t>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景顺长城中证国新港股通央企红利交易型开放式指数证券投资基金联接基金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景顺长城中证港股通创新药交易型开放式指数证券投资基金（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景顺长城景颐合利债券型证券投资基金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w:t>
            </w:r>
            <w:r w:rsidRPr="00246AA4">
              <w:rPr>
                <w:rFonts w:ascii="仿宋" w:eastAsia="仿宋" w:hAnsi="仿宋" w:cs="宋体"/>
                <w:color w:val="000000"/>
                <w:kern w:val="0"/>
                <w:sz w:val="24"/>
                <w:szCs w:val="24"/>
              </w:rPr>
              <w:t>A500</w:t>
            </w:r>
            <w:r w:rsidRPr="00246AA4">
              <w:rPr>
                <w:rFonts w:ascii="仿宋" w:eastAsia="仿宋" w:hAnsi="仿宋" w:cs="宋体" w:hint="eastAsia"/>
                <w:color w:val="000000"/>
                <w:kern w:val="0"/>
                <w:sz w:val="24"/>
                <w:szCs w:val="24"/>
              </w:rPr>
              <w:t>交易型开放式指数证券投资基金联接基金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187</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景顺长城中债</w:t>
            </w:r>
            <w:r w:rsidRPr="00246AA4">
              <w:rPr>
                <w:rFonts w:ascii="仿宋" w:eastAsia="仿宋" w:hAnsi="仿宋" w:cs="宋体"/>
                <w:color w:val="000000"/>
                <w:kern w:val="0"/>
                <w:sz w:val="24"/>
                <w:szCs w:val="24"/>
              </w:rPr>
              <w:t>0-3</w:t>
            </w:r>
            <w:r w:rsidRPr="00246AA4">
              <w:rPr>
                <w:rFonts w:ascii="仿宋" w:eastAsia="仿宋" w:hAnsi="仿宋" w:cs="宋体" w:hint="eastAsia"/>
                <w:color w:val="000000"/>
                <w:kern w:val="0"/>
                <w:sz w:val="24"/>
                <w:szCs w:val="24"/>
              </w:rPr>
              <w:t>年国开行债券指数证券投资基金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188</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景顺长城臻品三个月持有期混合型基金中基金（</w:t>
            </w:r>
            <w:r w:rsidRPr="00246AA4">
              <w:rPr>
                <w:rFonts w:ascii="仿宋" w:eastAsia="仿宋" w:hAnsi="仿宋" w:cs="宋体"/>
                <w:color w:val="000000"/>
                <w:kern w:val="0"/>
                <w:sz w:val="24"/>
                <w:szCs w:val="24"/>
              </w:rPr>
              <w:t>FOF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189</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景顺长城上证科创板</w:t>
            </w:r>
            <w:r w:rsidRPr="00246AA4">
              <w:rPr>
                <w:rFonts w:ascii="仿宋" w:eastAsia="仿宋" w:hAnsi="仿宋" w:cs="宋体"/>
                <w:color w:val="000000"/>
                <w:kern w:val="0"/>
                <w:sz w:val="24"/>
                <w:szCs w:val="24"/>
              </w:rPr>
              <w:t>50</w:t>
            </w:r>
            <w:r w:rsidRPr="00246AA4">
              <w:rPr>
                <w:rFonts w:ascii="仿宋" w:eastAsia="仿宋" w:hAnsi="仿宋" w:cs="宋体" w:hint="eastAsia"/>
                <w:color w:val="000000"/>
                <w:kern w:val="0"/>
                <w:sz w:val="24"/>
                <w:szCs w:val="24"/>
              </w:rPr>
              <w:t>成份交易型开放式指数证券投资基金（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190</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景顺长城红利量化选股股票型证券投资基金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191</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景顺长城精锐成长混合型证券投资基金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192</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景顺长城医疗产业股票型发起式证券投资基金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193</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景顺长城上证科创板综合价格交易型开放式指数证券投资基金（</w:t>
            </w:r>
            <w:r w:rsidRPr="00246AA4">
              <w:rPr>
                <w:rFonts w:ascii="仿宋" w:eastAsia="仿宋" w:hAnsi="仿宋" w:cs="宋体"/>
                <w:color w:val="000000"/>
                <w:kern w:val="0"/>
                <w:sz w:val="24"/>
                <w:szCs w:val="24"/>
              </w:rPr>
              <w:t>ETF</w:t>
            </w:r>
            <w:r w:rsidRPr="00246AA4">
              <w:rPr>
                <w:rFonts w:ascii="仿宋" w:eastAsia="仿宋" w:hAnsi="仿宋" w:cs="宋体" w:hint="eastAsia"/>
                <w:color w:val="000000"/>
                <w:kern w:val="0"/>
                <w:sz w:val="24"/>
                <w:szCs w:val="24"/>
              </w:rPr>
              <w:t>）</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194</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景顺长城中证港股通创新药交易型开放式指数证券投资基金发起式联接基金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195</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景顺长城新兴产业混合型证券投资基金</w:t>
            </w:r>
          </w:p>
        </w:tc>
      </w:tr>
      <w:tr w:rsidR="00246AA4" w:rsidRPr="00246AA4" w:rsidTr="00246AA4">
        <w:trPr>
          <w:trHeight w:val="300"/>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color w:val="000000"/>
                <w:kern w:val="0"/>
                <w:sz w:val="24"/>
                <w:szCs w:val="24"/>
              </w:rPr>
              <w:t>196</w:t>
            </w:r>
          </w:p>
        </w:tc>
        <w:tc>
          <w:tcPr>
            <w:tcW w:w="9639" w:type="dxa"/>
            <w:tcBorders>
              <w:top w:val="nil"/>
              <w:left w:val="nil"/>
              <w:bottom w:val="single" w:sz="8" w:space="0" w:color="auto"/>
              <w:right w:val="single" w:sz="8" w:space="0" w:color="auto"/>
            </w:tcBorders>
            <w:shd w:val="clear" w:color="auto" w:fill="auto"/>
            <w:noWrap/>
            <w:vAlign w:val="center"/>
            <w:hideMark/>
          </w:tcPr>
          <w:p w:rsidR="00246AA4" w:rsidRPr="00246AA4" w:rsidRDefault="00246AA4" w:rsidP="00246AA4">
            <w:pPr>
              <w:widowControl/>
              <w:jc w:val="left"/>
              <w:rPr>
                <w:rFonts w:ascii="仿宋" w:eastAsia="仿宋" w:hAnsi="仿宋" w:cs="宋体"/>
                <w:color w:val="000000"/>
                <w:kern w:val="0"/>
                <w:sz w:val="24"/>
                <w:szCs w:val="24"/>
              </w:rPr>
            </w:pPr>
            <w:r w:rsidRPr="00246AA4">
              <w:rPr>
                <w:rFonts w:ascii="仿宋" w:eastAsia="仿宋" w:hAnsi="仿宋" w:cs="宋体" w:hint="eastAsia"/>
                <w:color w:val="000000"/>
                <w:kern w:val="0"/>
                <w:sz w:val="24"/>
                <w:szCs w:val="24"/>
              </w:rPr>
              <w:t>景顺长城上证科创板综合价格交易型开放式指数证券投资基金联接基金</w:t>
            </w:r>
          </w:p>
        </w:tc>
      </w:tr>
    </w:tbl>
    <w:p w:rsidR="00246AA4" w:rsidRPr="00246AA4" w:rsidRDefault="00246AA4" w:rsidP="000809F0">
      <w:pPr>
        <w:spacing w:line="540" w:lineRule="exact"/>
        <w:rPr>
          <w:rFonts w:ascii="仿宋" w:eastAsia="仿宋" w:hAnsi="仿宋"/>
          <w:color w:val="000000" w:themeColor="text1"/>
          <w:sz w:val="32"/>
          <w:szCs w:val="32"/>
        </w:rPr>
      </w:pPr>
    </w:p>
    <w:p w:rsidR="00246AA4" w:rsidRPr="00AE5D01" w:rsidRDefault="00246AA4" w:rsidP="000809F0">
      <w:pPr>
        <w:spacing w:line="540" w:lineRule="exact"/>
        <w:rPr>
          <w:rFonts w:ascii="仿宋" w:eastAsia="仿宋" w:hAnsi="仿宋"/>
          <w:color w:val="000000" w:themeColor="text1"/>
          <w:sz w:val="32"/>
          <w:szCs w:val="32"/>
        </w:rPr>
      </w:pP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Pr="005A1AF7"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DF201A" w:rsidRDefault="00BB3501" w:rsidP="00DF201A">
      <w:pPr>
        <w:spacing w:line="540" w:lineRule="exact"/>
        <w:ind w:firstLineChars="1350" w:firstLine="432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DF201A">
        <w:rPr>
          <w:rFonts w:ascii="仿宋" w:eastAsia="仿宋" w:hAnsi="仿宋" w:hint="eastAsia"/>
          <w:color w:val="000000" w:themeColor="text1"/>
          <w:sz w:val="32"/>
          <w:szCs w:val="32"/>
        </w:rPr>
        <w:t>景顺长城基金管理有限</w:t>
      </w:r>
      <w:r w:rsidR="00DF201A" w:rsidRPr="00B17C02">
        <w:rPr>
          <w:rFonts w:ascii="仿宋" w:eastAsia="仿宋" w:hAnsi="仿宋"/>
          <w:color w:val="000000" w:themeColor="text1"/>
          <w:sz w:val="32"/>
          <w:szCs w:val="32"/>
        </w:rPr>
        <w:t>公司</w:t>
      </w:r>
    </w:p>
    <w:p w:rsidR="00BB3501" w:rsidRPr="00A7247E" w:rsidRDefault="00DF201A" w:rsidP="006C3668">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sidR="00E0348D" w:rsidRPr="00E0348D">
        <w:rPr>
          <w:rFonts w:ascii="仿宋" w:eastAsia="仿宋" w:hAnsi="仿宋" w:hint="eastAsia"/>
          <w:color w:val="000000" w:themeColor="text1"/>
          <w:sz w:val="32"/>
          <w:szCs w:val="32"/>
        </w:rPr>
        <w:t>2025年7月21日</w:t>
      </w:r>
    </w:p>
    <w:sectPr w:rsidR="00BB3501" w:rsidRPr="00A7247E" w:rsidSect="00246AA4">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3BD" w:rsidRDefault="002343BD" w:rsidP="009A149B">
      <w:r>
        <w:separator/>
      </w:r>
    </w:p>
  </w:endnote>
  <w:endnote w:type="continuationSeparator" w:id="0">
    <w:p w:rsidR="002343BD" w:rsidRDefault="002343BD"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C4645E">
        <w:pPr>
          <w:pStyle w:val="a4"/>
          <w:jc w:val="center"/>
        </w:pPr>
        <w:r>
          <w:fldChar w:fldCharType="begin"/>
        </w:r>
        <w:r w:rsidR="00084E7D">
          <w:instrText>PAGE   \* MERGEFORMAT</w:instrText>
        </w:r>
        <w:r>
          <w:fldChar w:fldCharType="separate"/>
        </w:r>
        <w:r w:rsidR="006227F3" w:rsidRPr="006227F3">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C4645E">
        <w:pPr>
          <w:pStyle w:val="a4"/>
          <w:jc w:val="center"/>
        </w:pPr>
        <w:r>
          <w:fldChar w:fldCharType="begin"/>
        </w:r>
        <w:r w:rsidR="00084E7D">
          <w:instrText>PAGE   \* MERGEFORMAT</w:instrText>
        </w:r>
        <w:r>
          <w:fldChar w:fldCharType="separate"/>
        </w:r>
        <w:r w:rsidR="006227F3" w:rsidRPr="006227F3">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3BD" w:rsidRDefault="002343BD" w:rsidP="009A149B">
      <w:r>
        <w:separator/>
      </w:r>
    </w:p>
  </w:footnote>
  <w:footnote w:type="continuationSeparator" w:id="0">
    <w:p w:rsidR="002343BD" w:rsidRDefault="002343BD" w:rsidP="009A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09F0"/>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05A83"/>
    <w:rsid w:val="001279BE"/>
    <w:rsid w:val="0013251E"/>
    <w:rsid w:val="001445A9"/>
    <w:rsid w:val="00146307"/>
    <w:rsid w:val="001533B2"/>
    <w:rsid w:val="001623CF"/>
    <w:rsid w:val="00165D5C"/>
    <w:rsid w:val="00166B15"/>
    <w:rsid w:val="00174C8C"/>
    <w:rsid w:val="0017571E"/>
    <w:rsid w:val="00175AED"/>
    <w:rsid w:val="00191702"/>
    <w:rsid w:val="00192262"/>
    <w:rsid w:val="001A12D0"/>
    <w:rsid w:val="001A593B"/>
    <w:rsid w:val="001D04AB"/>
    <w:rsid w:val="001D2521"/>
    <w:rsid w:val="001D74AE"/>
    <w:rsid w:val="001E7CAD"/>
    <w:rsid w:val="001F125D"/>
    <w:rsid w:val="001F15CB"/>
    <w:rsid w:val="001F533E"/>
    <w:rsid w:val="0021172E"/>
    <w:rsid w:val="00221DE2"/>
    <w:rsid w:val="00234298"/>
    <w:rsid w:val="002343BD"/>
    <w:rsid w:val="00246AA4"/>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4735E"/>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B380E"/>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8433D"/>
    <w:rsid w:val="00596AC1"/>
    <w:rsid w:val="005A408B"/>
    <w:rsid w:val="005A46AE"/>
    <w:rsid w:val="005A77EA"/>
    <w:rsid w:val="005B0519"/>
    <w:rsid w:val="005B5746"/>
    <w:rsid w:val="005C00AF"/>
    <w:rsid w:val="005C7C95"/>
    <w:rsid w:val="005D3C24"/>
    <w:rsid w:val="005D4528"/>
    <w:rsid w:val="005E088E"/>
    <w:rsid w:val="005E0F00"/>
    <w:rsid w:val="005F4D9C"/>
    <w:rsid w:val="005F7E5C"/>
    <w:rsid w:val="00604996"/>
    <w:rsid w:val="00605B67"/>
    <w:rsid w:val="006163B1"/>
    <w:rsid w:val="00616874"/>
    <w:rsid w:val="006227F3"/>
    <w:rsid w:val="0062589F"/>
    <w:rsid w:val="00626EA8"/>
    <w:rsid w:val="00641CEA"/>
    <w:rsid w:val="0065080E"/>
    <w:rsid w:val="00655229"/>
    <w:rsid w:val="00656B0C"/>
    <w:rsid w:val="0066309A"/>
    <w:rsid w:val="0066627D"/>
    <w:rsid w:val="006832A2"/>
    <w:rsid w:val="00684A20"/>
    <w:rsid w:val="00690EC4"/>
    <w:rsid w:val="006962CB"/>
    <w:rsid w:val="006A0BB0"/>
    <w:rsid w:val="006A7F42"/>
    <w:rsid w:val="006B4697"/>
    <w:rsid w:val="006C3668"/>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0C3D"/>
    <w:rsid w:val="00903815"/>
    <w:rsid w:val="00903C0A"/>
    <w:rsid w:val="009062C4"/>
    <w:rsid w:val="0090723B"/>
    <w:rsid w:val="00910193"/>
    <w:rsid w:val="0092312D"/>
    <w:rsid w:val="009269F3"/>
    <w:rsid w:val="00933628"/>
    <w:rsid w:val="009465EA"/>
    <w:rsid w:val="009506DC"/>
    <w:rsid w:val="009566C4"/>
    <w:rsid w:val="00956DD9"/>
    <w:rsid w:val="009628AE"/>
    <w:rsid w:val="00963A0D"/>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028C"/>
    <w:rsid w:val="009E35EB"/>
    <w:rsid w:val="009E42F9"/>
    <w:rsid w:val="009E64F2"/>
    <w:rsid w:val="009E7875"/>
    <w:rsid w:val="009F72D1"/>
    <w:rsid w:val="00A144A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0091"/>
    <w:rsid w:val="00A81D7B"/>
    <w:rsid w:val="00A87DCB"/>
    <w:rsid w:val="00AB49A1"/>
    <w:rsid w:val="00AC1161"/>
    <w:rsid w:val="00AD18DD"/>
    <w:rsid w:val="00AD562B"/>
    <w:rsid w:val="00AE3F47"/>
    <w:rsid w:val="00AE5D01"/>
    <w:rsid w:val="00AE69BF"/>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01D7"/>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165EF"/>
    <w:rsid w:val="00C22765"/>
    <w:rsid w:val="00C22816"/>
    <w:rsid w:val="00C232AD"/>
    <w:rsid w:val="00C234C6"/>
    <w:rsid w:val="00C2753D"/>
    <w:rsid w:val="00C3318B"/>
    <w:rsid w:val="00C3553B"/>
    <w:rsid w:val="00C44634"/>
    <w:rsid w:val="00C45644"/>
    <w:rsid w:val="00C4645E"/>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2486"/>
    <w:rsid w:val="00CE43F8"/>
    <w:rsid w:val="00CE7C8B"/>
    <w:rsid w:val="00CF01CC"/>
    <w:rsid w:val="00CF6D5C"/>
    <w:rsid w:val="00D10B1F"/>
    <w:rsid w:val="00D11E1F"/>
    <w:rsid w:val="00D20C81"/>
    <w:rsid w:val="00D218F4"/>
    <w:rsid w:val="00D3262F"/>
    <w:rsid w:val="00D361FE"/>
    <w:rsid w:val="00D36E74"/>
    <w:rsid w:val="00D42F13"/>
    <w:rsid w:val="00D43B3D"/>
    <w:rsid w:val="00D5035D"/>
    <w:rsid w:val="00D5213E"/>
    <w:rsid w:val="00D52A3F"/>
    <w:rsid w:val="00D535B2"/>
    <w:rsid w:val="00D56E0D"/>
    <w:rsid w:val="00D62A71"/>
    <w:rsid w:val="00D70820"/>
    <w:rsid w:val="00D70A3B"/>
    <w:rsid w:val="00D72110"/>
    <w:rsid w:val="00D919AF"/>
    <w:rsid w:val="00D937BD"/>
    <w:rsid w:val="00DA2D7C"/>
    <w:rsid w:val="00DB3BA1"/>
    <w:rsid w:val="00DB6F0A"/>
    <w:rsid w:val="00DD7BAA"/>
    <w:rsid w:val="00DE0FFA"/>
    <w:rsid w:val="00DE6A70"/>
    <w:rsid w:val="00DF201A"/>
    <w:rsid w:val="00DF3DF3"/>
    <w:rsid w:val="00DF5AA8"/>
    <w:rsid w:val="00E0348D"/>
    <w:rsid w:val="00E11D7D"/>
    <w:rsid w:val="00E1254C"/>
    <w:rsid w:val="00E16895"/>
    <w:rsid w:val="00E32614"/>
    <w:rsid w:val="00E33250"/>
    <w:rsid w:val="00E3526B"/>
    <w:rsid w:val="00E5059C"/>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06A78"/>
    <w:rsid w:val="00F24C4B"/>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paragraph" w:styleId="ad">
    <w:name w:val="Revision"/>
    <w:hidden/>
    <w:uiPriority w:val="99"/>
    <w:semiHidden/>
    <w:rsid w:val="00CE2486"/>
  </w:style>
</w:styles>
</file>

<file path=word/webSettings.xml><?xml version="1.0" encoding="utf-8"?>
<w:webSettings xmlns:r="http://schemas.openxmlformats.org/officeDocument/2006/relationships" xmlns:w="http://schemas.openxmlformats.org/wordprocessingml/2006/main">
  <w:divs>
    <w:div w:id="135487359">
      <w:bodyDiv w:val="1"/>
      <w:marLeft w:val="0"/>
      <w:marRight w:val="0"/>
      <w:marTop w:val="0"/>
      <w:marBottom w:val="0"/>
      <w:divBdr>
        <w:top w:val="none" w:sz="0" w:space="0" w:color="auto"/>
        <w:left w:val="none" w:sz="0" w:space="0" w:color="auto"/>
        <w:bottom w:val="none" w:sz="0" w:space="0" w:color="auto"/>
        <w:right w:val="none" w:sz="0" w:space="0" w:color="auto"/>
      </w:divBdr>
    </w:div>
    <w:div w:id="235019335">
      <w:bodyDiv w:val="1"/>
      <w:marLeft w:val="0"/>
      <w:marRight w:val="0"/>
      <w:marTop w:val="0"/>
      <w:marBottom w:val="0"/>
      <w:divBdr>
        <w:top w:val="none" w:sz="0" w:space="0" w:color="auto"/>
        <w:left w:val="none" w:sz="0" w:space="0" w:color="auto"/>
        <w:bottom w:val="none" w:sz="0" w:space="0" w:color="auto"/>
        <w:right w:val="none" w:sz="0" w:space="0" w:color="auto"/>
      </w:divBdr>
    </w:div>
    <w:div w:id="442893193">
      <w:bodyDiv w:val="1"/>
      <w:marLeft w:val="0"/>
      <w:marRight w:val="0"/>
      <w:marTop w:val="0"/>
      <w:marBottom w:val="0"/>
      <w:divBdr>
        <w:top w:val="none" w:sz="0" w:space="0" w:color="auto"/>
        <w:left w:val="none" w:sz="0" w:space="0" w:color="auto"/>
        <w:bottom w:val="none" w:sz="0" w:space="0" w:color="auto"/>
        <w:right w:val="none" w:sz="0" w:space="0" w:color="auto"/>
      </w:divBdr>
    </w:div>
    <w:div w:id="908349491">
      <w:bodyDiv w:val="1"/>
      <w:marLeft w:val="0"/>
      <w:marRight w:val="0"/>
      <w:marTop w:val="0"/>
      <w:marBottom w:val="0"/>
      <w:divBdr>
        <w:top w:val="none" w:sz="0" w:space="0" w:color="auto"/>
        <w:left w:val="none" w:sz="0" w:space="0" w:color="auto"/>
        <w:bottom w:val="none" w:sz="0" w:space="0" w:color="auto"/>
        <w:right w:val="none" w:sz="0" w:space="0" w:color="auto"/>
      </w:divBdr>
    </w:div>
    <w:div w:id="1135030689">
      <w:bodyDiv w:val="1"/>
      <w:marLeft w:val="0"/>
      <w:marRight w:val="0"/>
      <w:marTop w:val="0"/>
      <w:marBottom w:val="0"/>
      <w:divBdr>
        <w:top w:val="none" w:sz="0" w:space="0" w:color="auto"/>
        <w:left w:val="none" w:sz="0" w:space="0" w:color="auto"/>
        <w:bottom w:val="none" w:sz="0" w:space="0" w:color="auto"/>
        <w:right w:val="none" w:sz="0" w:space="0" w:color="auto"/>
      </w:divBdr>
    </w:div>
    <w:div w:id="1430471474">
      <w:bodyDiv w:val="1"/>
      <w:marLeft w:val="0"/>
      <w:marRight w:val="0"/>
      <w:marTop w:val="0"/>
      <w:marBottom w:val="0"/>
      <w:divBdr>
        <w:top w:val="none" w:sz="0" w:space="0" w:color="auto"/>
        <w:left w:val="none" w:sz="0" w:space="0" w:color="auto"/>
        <w:bottom w:val="none" w:sz="0" w:space="0" w:color="auto"/>
        <w:right w:val="none" w:sz="0" w:space="0" w:color="auto"/>
      </w:divBdr>
    </w:div>
    <w:div w:id="1535771077">
      <w:bodyDiv w:val="1"/>
      <w:marLeft w:val="0"/>
      <w:marRight w:val="0"/>
      <w:marTop w:val="0"/>
      <w:marBottom w:val="0"/>
      <w:divBdr>
        <w:top w:val="none" w:sz="0" w:space="0" w:color="auto"/>
        <w:left w:val="none" w:sz="0" w:space="0" w:color="auto"/>
        <w:bottom w:val="none" w:sz="0" w:space="0" w:color="auto"/>
        <w:right w:val="none" w:sz="0" w:space="0" w:color="auto"/>
      </w:divBdr>
    </w:div>
    <w:div w:id="1603564690">
      <w:bodyDiv w:val="1"/>
      <w:marLeft w:val="0"/>
      <w:marRight w:val="0"/>
      <w:marTop w:val="0"/>
      <w:marBottom w:val="0"/>
      <w:divBdr>
        <w:top w:val="none" w:sz="0" w:space="0" w:color="auto"/>
        <w:left w:val="none" w:sz="0" w:space="0" w:color="auto"/>
        <w:bottom w:val="none" w:sz="0" w:space="0" w:color="auto"/>
        <w:right w:val="none" w:sz="0" w:space="0" w:color="auto"/>
      </w:divBdr>
    </w:div>
    <w:div w:id="167064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D2EB-4FD7-41E4-AC6A-90ECCD408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5000</Characters>
  <Application>Microsoft Office Word</Application>
  <DocSecurity>4</DocSecurity>
  <Lines>41</Lines>
  <Paragraphs>11</Paragraphs>
  <ScaleCrop>false</ScaleCrop>
  <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xiaoming bao</dc:creator>
  <cp:keywords/>
  <dc:description/>
  <cp:lastModifiedBy>ZHONGM</cp:lastModifiedBy>
  <cp:revision>2</cp:revision>
  <cp:lastPrinted>2025-04-18T10:45:00Z</cp:lastPrinted>
  <dcterms:created xsi:type="dcterms:W3CDTF">2025-07-20T16:03:00Z</dcterms:created>
  <dcterms:modified xsi:type="dcterms:W3CDTF">2025-07-20T16:03:00Z</dcterms:modified>
</cp:coreProperties>
</file>