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673" w:rsidRDefault="00F932F8" w:rsidP="00077A04">
      <w:pPr>
        <w:spacing w:line="540" w:lineRule="exact"/>
        <w:ind w:firstLineChars="50" w:firstLine="160"/>
        <w:jc w:val="center"/>
        <w:rPr>
          <w:rFonts w:ascii="仿宋" w:eastAsia="仿宋" w:hAnsi="仿宋"/>
          <w:b/>
          <w:color w:val="000000" w:themeColor="text1"/>
          <w:sz w:val="32"/>
          <w:szCs w:val="32"/>
        </w:rPr>
      </w:pPr>
      <w:r>
        <w:rPr>
          <w:rFonts w:ascii="仿宋" w:eastAsia="仿宋" w:hAnsi="仿宋"/>
          <w:b/>
          <w:color w:val="000000" w:themeColor="text1"/>
          <w:sz w:val="32"/>
          <w:szCs w:val="32"/>
        </w:rPr>
        <w:t>平安基金管理有限公司</w:t>
      </w:r>
    </w:p>
    <w:p w:rsidR="00976673" w:rsidRDefault="00F932F8" w:rsidP="00077A04">
      <w:pPr>
        <w:spacing w:line="540" w:lineRule="exact"/>
        <w:ind w:firstLineChars="50" w:firstLine="160"/>
        <w:jc w:val="center"/>
        <w:rPr>
          <w:rFonts w:ascii="仿宋" w:eastAsia="仿宋" w:hAnsi="仿宋"/>
          <w:b/>
          <w:color w:val="000000" w:themeColor="text1"/>
          <w:sz w:val="32"/>
          <w:szCs w:val="32"/>
        </w:rPr>
      </w:pPr>
      <w:r>
        <w:rPr>
          <w:rFonts w:ascii="仿宋" w:eastAsia="仿宋" w:hAnsi="仿宋" w:hint="eastAsia"/>
          <w:b/>
          <w:color w:val="000000" w:themeColor="text1"/>
          <w:sz w:val="32"/>
          <w:szCs w:val="32"/>
        </w:rPr>
        <w:t>旗下</w:t>
      </w:r>
      <w:r>
        <w:rPr>
          <w:rFonts w:ascii="仿宋" w:eastAsia="仿宋" w:hAnsi="仿宋"/>
          <w:b/>
          <w:color w:val="000000" w:themeColor="text1"/>
          <w:sz w:val="32"/>
          <w:szCs w:val="32"/>
        </w:rPr>
        <w:t>部分</w:t>
      </w:r>
      <w:r>
        <w:rPr>
          <w:rFonts w:ascii="仿宋" w:eastAsia="仿宋" w:hAnsi="仿宋" w:hint="eastAsia"/>
          <w:b/>
          <w:color w:val="000000" w:themeColor="text1"/>
          <w:sz w:val="32"/>
          <w:szCs w:val="32"/>
        </w:rPr>
        <w:t>基金</w:t>
      </w:r>
      <w:r>
        <w:rPr>
          <w:rFonts w:ascii="仿宋" w:eastAsia="仿宋" w:hAnsi="仿宋"/>
          <w:b/>
          <w:color w:val="000000" w:themeColor="text1"/>
          <w:sz w:val="32"/>
          <w:szCs w:val="32"/>
        </w:rPr>
        <w:t>202</w:t>
      </w:r>
      <w:r>
        <w:rPr>
          <w:rFonts w:ascii="仿宋" w:eastAsia="仿宋" w:hAnsi="仿宋" w:hint="eastAsia"/>
          <w:b/>
          <w:color w:val="000000" w:themeColor="text1"/>
          <w:sz w:val="32"/>
          <w:szCs w:val="32"/>
        </w:rPr>
        <w:t>5</w:t>
      </w:r>
      <w:r>
        <w:rPr>
          <w:rFonts w:ascii="仿宋" w:eastAsia="仿宋" w:hAnsi="仿宋"/>
          <w:b/>
          <w:color w:val="000000" w:themeColor="text1"/>
          <w:sz w:val="32"/>
          <w:szCs w:val="32"/>
        </w:rPr>
        <w:t>年</w:t>
      </w:r>
      <w:r>
        <w:rPr>
          <w:rFonts w:ascii="仿宋" w:eastAsia="仿宋" w:hAnsi="仿宋" w:hint="eastAsia"/>
          <w:b/>
          <w:color w:val="000000" w:themeColor="text1"/>
          <w:sz w:val="32"/>
          <w:szCs w:val="32"/>
        </w:rPr>
        <w:t>第2季度报告提示性公告</w:t>
      </w:r>
    </w:p>
    <w:p w:rsidR="00976673" w:rsidRDefault="00976673" w:rsidP="00077A04">
      <w:pPr>
        <w:spacing w:line="540" w:lineRule="exact"/>
        <w:ind w:firstLineChars="50" w:firstLine="160"/>
        <w:jc w:val="center"/>
        <w:rPr>
          <w:rFonts w:ascii="仿宋" w:eastAsia="仿宋" w:hAnsi="仿宋"/>
          <w:b/>
          <w:color w:val="000000" w:themeColor="text1"/>
          <w:sz w:val="32"/>
          <w:szCs w:val="32"/>
        </w:rPr>
      </w:pPr>
    </w:p>
    <w:p w:rsidR="00976673" w:rsidRDefault="00F932F8">
      <w:pPr>
        <w:spacing w:line="54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平安基金管理有限公司</w:t>
      </w:r>
      <w:r>
        <w:rPr>
          <w:rFonts w:ascii="仿宋" w:eastAsia="仿宋" w:hAnsi="仿宋" w:hint="eastAsia"/>
          <w:color w:val="000000" w:themeColor="text1"/>
          <w:sz w:val="32"/>
          <w:szCs w:val="32"/>
        </w:rPr>
        <w:t>（以下简称“本公司”）董事会及董事保证旗下基金</w:t>
      </w:r>
      <w:r>
        <w:rPr>
          <w:rFonts w:ascii="仿宋" w:eastAsia="仿宋" w:hAnsi="仿宋"/>
          <w:color w:val="000000" w:themeColor="text1"/>
          <w:sz w:val="32"/>
          <w:szCs w:val="32"/>
        </w:rPr>
        <w:t>202</w:t>
      </w:r>
      <w:r>
        <w:rPr>
          <w:rFonts w:ascii="仿宋" w:eastAsia="仿宋" w:hAnsi="仿宋" w:hint="eastAsia"/>
          <w:color w:val="000000" w:themeColor="text1"/>
          <w:sz w:val="32"/>
          <w:szCs w:val="32"/>
        </w:rPr>
        <w:t>5</w:t>
      </w:r>
      <w:r>
        <w:rPr>
          <w:rFonts w:ascii="仿宋" w:eastAsia="仿宋" w:hAnsi="仿宋"/>
          <w:color w:val="000000" w:themeColor="text1"/>
          <w:sz w:val="32"/>
          <w:szCs w:val="32"/>
        </w:rPr>
        <w:t>年</w:t>
      </w:r>
      <w:r>
        <w:rPr>
          <w:rFonts w:ascii="仿宋" w:eastAsia="仿宋" w:hAnsi="仿宋" w:hint="eastAsia"/>
          <w:color w:val="000000" w:themeColor="text1"/>
          <w:sz w:val="32"/>
          <w:szCs w:val="32"/>
        </w:rPr>
        <w:t>第2季度报告所载资料不存在虚假记载、误导性陈述或重大遗漏，并对其内容的真实性、准确性和完整性承担个别及连带责任。</w:t>
      </w:r>
    </w:p>
    <w:p w:rsidR="00976673" w:rsidRDefault="00F932F8">
      <w:pPr>
        <w:spacing w:line="54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本公司</w:t>
      </w:r>
      <w:r>
        <w:rPr>
          <w:rFonts w:ascii="仿宋" w:eastAsia="仿宋" w:hAnsi="仿宋" w:hint="eastAsia"/>
          <w:color w:val="000000" w:themeColor="text1"/>
          <w:sz w:val="32"/>
          <w:szCs w:val="32"/>
        </w:rPr>
        <w:t>本次</w:t>
      </w:r>
      <w:r>
        <w:rPr>
          <w:rFonts w:ascii="仿宋" w:eastAsia="仿宋" w:hAnsi="仿宋"/>
          <w:color w:val="000000" w:themeColor="text1"/>
          <w:sz w:val="32"/>
          <w:szCs w:val="32"/>
        </w:rPr>
        <w:t>202</w:t>
      </w:r>
      <w:r>
        <w:rPr>
          <w:rFonts w:ascii="仿宋" w:eastAsia="仿宋" w:hAnsi="仿宋" w:hint="eastAsia"/>
          <w:color w:val="000000" w:themeColor="text1"/>
          <w:sz w:val="32"/>
          <w:szCs w:val="32"/>
        </w:rPr>
        <w:t>5</w:t>
      </w:r>
      <w:r>
        <w:rPr>
          <w:rFonts w:ascii="仿宋" w:eastAsia="仿宋" w:hAnsi="仿宋"/>
          <w:color w:val="000000" w:themeColor="text1"/>
          <w:sz w:val="32"/>
          <w:szCs w:val="32"/>
        </w:rPr>
        <w:t>年第</w:t>
      </w:r>
      <w:r>
        <w:rPr>
          <w:rFonts w:ascii="仿宋" w:eastAsia="仿宋" w:hAnsi="仿宋" w:hint="eastAsia"/>
          <w:color w:val="000000" w:themeColor="text1"/>
          <w:sz w:val="32"/>
          <w:szCs w:val="32"/>
        </w:rPr>
        <w:t>2</w:t>
      </w:r>
      <w:r>
        <w:rPr>
          <w:rFonts w:ascii="仿宋" w:eastAsia="仿宋" w:hAnsi="仿宋"/>
          <w:color w:val="000000" w:themeColor="text1"/>
          <w:sz w:val="32"/>
          <w:szCs w:val="32"/>
        </w:rPr>
        <w:t>季度报告涉及</w:t>
      </w:r>
      <w:r>
        <w:rPr>
          <w:rFonts w:ascii="仿宋" w:eastAsia="仿宋" w:hAnsi="仿宋" w:hint="eastAsia"/>
          <w:color w:val="000000" w:themeColor="text1"/>
          <w:sz w:val="32"/>
          <w:szCs w:val="32"/>
        </w:rPr>
        <w:t>部分</w:t>
      </w:r>
      <w:r>
        <w:rPr>
          <w:rFonts w:ascii="仿宋" w:eastAsia="仿宋" w:hAnsi="仿宋"/>
          <w:color w:val="000000" w:themeColor="text1"/>
          <w:sz w:val="32"/>
          <w:szCs w:val="32"/>
        </w:rPr>
        <w:t>基金如下</w:t>
      </w:r>
      <w:r>
        <w:rPr>
          <w:rFonts w:ascii="仿宋" w:eastAsia="仿宋" w:hAnsi="仿宋" w:hint="eastAsia"/>
          <w:color w:val="000000" w:themeColor="text1"/>
          <w:sz w:val="32"/>
          <w:szCs w:val="32"/>
        </w:rPr>
        <w:t>：</w:t>
      </w:r>
    </w:p>
    <w:p w:rsidR="00976673" w:rsidRDefault="00976673">
      <w:pPr>
        <w:spacing w:line="540" w:lineRule="exact"/>
        <w:ind w:firstLineChars="200" w:firstLine="640"/>
        <w:rPr>
          <w:rFonts w:ascii="仿宋" w:eastAsia="仿宋" w:hAnsi="仿宋"/>
          <w:color w:val="000000" w:themeColor="text1"/>
          <w:sz w:val="32"/>
          <w:szCs w:val="32"/>
        </w:rPr>
      </w:pPr>
    </w:p>
    <w:tbl>
      <w:tblPr>
        <w:tblW w:w="8624" w:type="dxa"/>
        <w:tblInd w:w="96" w:type="dxa"/>
        <w:tblLook w:val="04A0"/>
      </w:tblPr>
      <w:tblGrid>
        <w:gridCol w:w="1317"/>
        <w:gridCol w:w="7307"/>
      </w:tblGrid>
      <w:tr w:rsidR="00976673" w:rsidTr="00F932F8">
        <w:trPr>
          <w:trHeight w:val="402"/>
        </w:trPr>
        <w:tc>
          <w:tcPr>
            <w:tcW w:w="1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center"/>
              <w:textAlignment w:val="center"/>
              <w:rPr>
                <w:rFonts w:ascii="仿宋_GB2312" w:eastAsia="仿宋_GB2312" w:hAnsi="仿宋_GB2312" w:cs="仿宋_GB2312"/>
                <w:b/>
                <w:bCs/>
                <w:sz w:val="24"/>
                <w:szCs w:val="24"/>
              </w:rPr>
            </w:pPr>
            <w:r>
              <w:rPr>
                <w:rFonts w:ascii="仿宋_GB2312" w:eastAsia="仿宋_GB2312" w:hAnsi="仿宋_GB2312" w:cs="仿宋_GB2312" w:hint="eastAsia"/>
                <w:b/>
                <w:bCs/>
                <w:kern w:val="0"/>
                <w:sz w:val="24"/>
                <w:szCs w:val="24"/>
                <w:lang/>
              </w:rPr>
              <w:t>基金代码</w:t>
            </w:r>
          </w:p>
        </w:tc>
        <w:tc>
          <w:tcPr>
            <w:tcW w:w="7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center"/>
              <w:textAlignment w:val="center"/>
              <w:rPr>
                <w:rFonts w:ascii="仿宋_GB2312" w:eastAsia="仿宋_GB2312" w:hAnsi="仿宋_GB2312" w:cs="仿宋_GB2312"/>
                <w:b/>
                <w:bCs/>
                <w:sz w:val="24"/>
                <w:szCs w:val="24"/>
              </w:rPr>
            </w:pPr>
            <w:r>
              <w:rPr>
                <w:rFonts w:ascii="仿宋_GB2312" w:eastAsia="仿宋_GB2312" w:hAnsi="仿宋_GB2312" w:cs="仿宋_GB2312" w:hint="eastAsia"/>
                <w:b/>
                <w:bCs/>
                <w:kern w:val="0"/>
                <w:sz w:val="24"/>
                <w:szCs w:val="24"/>
                <w:lang/>
              </w:rPr>
              <w:t>披露基金名单</w:t>
            </w:r>
          </w:p>
        </w:tc>
        <w:bookmarkStart w:id="0" w:name="_GoBack"/>
        <w:bookmarkEnd w:id="0"/>
      </w:tr>
      <w:tr w:rsidR="00976673" w:rsidTr="00F932F8">
        <w:trPr>
          <w:trHeight w:val="402"/>
        </w:trPr>
        <w:tc>
          <w:tcPr>
            <w:tcW w:w="1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000379</w:t>
            </w:r>
          </w:p>
        </w:tc>
        <w:tc>
          <w:tcPr>
            <w:tcW w:w="7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平安日增利货币市场基金</w:t>
            </w:r>
          </w:p>
        </w:tc>
      </w:tr>
      <w:tr w:rsidR="00976673" w:rsidTr="00F932F8">
        <w:trPr>
          <w:trHeight w:val="402"/>
        </w:trPr>
        <w:tc>
          <w:tcPr>
            <w:tcW w:w="1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000759</w:t>
            </w:r>
          </w:p>
        </w:tc>
        <w:tc>
          <w:tcPr>
            <w:tcW w:w="7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平安财富宝货币市场基金</w:t>
            </w:r>
          </w:p>
        </w:tc>
      </w:tr>
      <w:tr w:rsidR="00976673" w:rsidTr="00F932F8">
        <w:trPr>
          <w:trHeight w:val="402"/>
        </w:trPr>
        <w:tc>
          <w:tcPr>
            <w:tcW w:w="1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000739</w:t>
            </w:r>
          </w:p>
        </w:tc>
        <w:tc>
          <w:tcPr>
            <w:tcW w:w="7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平安新鑫先锋混合型证券投资基金</w:t>
            </w:r>
          </w:p>
        </w:tc>
      </w:tr>
      <w:tr w:rsidR="00976673" w:rsidTr="00F932F8">
        <w:trPr>
          <w:trHeight w:val="402"/>
        </w:trPr>
        <w:tc>
          <w:tcPr>
            <w:tcW w:w="1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001297</w:t>
            </w:r>
          </w:p>
        </w:tc>
        <w:tc>
          <w:tcPr>
            <w:tcW w:w="7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平安智慧中国灵活配置混合型证券投资基金</w:t>
            </w:r>
          </w:p>
        </w:tc>
      </w:tr>
      <w:tr w:rsidR="00976673" w:rsidTr="00F932F8">
        <w:trPr>
          <w:trHeight w:val="402"/>
        </w:trPr>
        <w:tc>
          <w:tcPr>
            <w:tcW w:w="1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001609</w:t>
            </w:r>
          </w:p>
        </w:tc>
        <w:tc>
          <w:tcPr>
            <w:tcW w:w="7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平安鑫享混合型证券投资基金</w:t>
            </w:r>
          </w:p>
        </w:tc>
      </w:tr>
      <w:tr w:rsidR="00976673" w:rsidTr="00F932F8">
        <w:trPr>
          <w:trHeight w:val="402"/>
        </w:trPr>
        <w:tc>
          <w:tcPr>
            <w:tcW w:w="1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002795</w:t>
            </w:r>
          </w:p>
        </w:tc>
        <w:tc>
          <w:tcPr>
            <w:tcW w:w="7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平安惠盈纯债债券型证券投资基金</w:t>
            </w:r>
          </w:p>
        </w:tc>
      </w:tr>
      <w:tr w:rsidR="00976673" w:rsidTr="00F932F8">
        <w:trPr>
          <w:trHeight w:val="402"/>
        </w:trPr>
        <w:tc>
          <w:tcPr>
            <w:tcW w:w="1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002988</w:t>
            </w:r>
          </w:p>
        </w:tc>
        <w:tc>
          <w:tcPr>
            <w:tcW w:w="7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平安鼎信债券型证券投资基金</w:t>
            </w:r>
          </w:p>
        </w:tc>
      </w:tr>
      <w:tr w:rsidR="00976673" w:rsidTr="00F932F8">
        <w:trPr>
          <w:trHeight w:val="402"/>
        </w:trPr>
        <w:tc>
          <w:tcPr>
            <w:tcW w:w="1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167001</w:t>
            </w:r>
          </w:p>
        </w:tc>
        <w:tc>
          <w:tcPr>
            <w:tcW w:w="7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平安鼎泰灵活配置混合型证券投资基金(LOF)</w:t>
            </w:r>
          </w:p>
        </w:tc>
      </w:tr>
      <w:tr w:rsidR="00976673" w:rsidTr="00F932F8">
        <w:trPr>
          <w:trHeight w:val="402"/>
        </w:trPr>
        <w:tc>
          <w:tcPr>
            <w:tcW w:w="1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003286</w:t>
            </w:r>
          </w:p>
        </w:tc>
        <w:tc>
          <w:tcPr>
            <w:tcW w:w="7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平安惠享纯债债券型证券投资基金</w:t>
            </w:r>
          </w:p>
        </w:tc>
      </w:tr>
      <w:tr w:rsidR="00976673" w:rsidTr="00F932F8">
        <w:trPr>
          <w:trHeight w:val="402"/>
        </w:trPr>
        <w:tc>
          <w:tcPr>
            <w:tcW w:w="1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003487</w:t>
            </w:r>
          </w:p>
        </w:tc>
        <w:tc>
          <w:tcPr>
            <w:tcW w:w="7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平安惠融纯债债券型证券投资基金</w:t>
            </w:r>
          </w:p>
        </w:tc>
      </w:tr>
      <w:tr w:rsidR="00976673" w:rsidTr="00F932F8">
        <w:trPr>
          <w:trHeight w:val="402"/>
        </w:trPr>
        <w:tc>
          <w:tcPr>
            <w:tcW w:w="1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003024</w:t>
            </w:r>
          </w:p>
        </w:tc>
        <w:tc>
          <w:tcPr>
            <w:tcW w:w="7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平安惠金定期开放债券型证券投资基金</w:t>
            </w:r>
          </w:p>
        </w:tc>
      </w:tr>
      <w:tr w:rsidR="00976673" w:rsidTr="00F932F8">
        <w:trPr>
          <w:trHeight w:val="402"/>
        </w:trPr>
        <w:tc>
          <w:tcPr>
            <w:tcW w:w="1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003568</w:t>
            </w:r>
          </w:p>
        </w:tc>
        <w:tc>
          <w:tcPr>
            <w:tcW w:w="7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平安惠利纯债债券型证券投资基金</w:t>
            </w:r>
          </w:p>
        </w:tc>
      </w:tr>
      <w:tr w:rsidR="00976673" w:rsidTr="00F932F8">
        <w:trPr>
          <w:trHeight w:val="402"/>
        </w:trPr>
        <w:tc>
          <w:tcPr>
            <w:tcW w:w="1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003486</w:t>
            </w:r>
          </w:p>
        </w:tc>
        <w:tc>
          <w:tcPr>
            <w:tcW w:w="7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平安惠隆纯债债券型证券投资基金</w:t>
            </w:r>
          </w:p>
        </w:tc>
      </w:tr>
      <w:tr w:rsidR="00976673" w:rsidTr="00F932F8">
        <w:trPr>
          <w:trHeight w:val="402"/>
        </w:trPr>
        <w:tc>
          <w:tcPr>
            <w:tcW w:w="1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003465</w:t>
            </w:r>
          </w:p>
        </w:tc>
        <w:tc>
          <w:tcPr>
            <w:tcW w:w="7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平安金管家货币市场基金</w:t>
            </w:r>
          </w:p>
        </w:tc>
      </w:tr>
      <w:tr w:rsidR="00976673" w:rsidTr="00F932F8">
        <w:trPr>
          <w:trHeight w:val="402"/>
        </w:trPr>
        <w:tc>
          <w:tcPr>
            <w:tcW w:w="1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003626</w:t>
            </w:r>
          </w:p>
        </w:tc>
        <w:tc>
          <w:tcPr>
            <w:tcW w:w="7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平安鑫利灵活配置混合型证券投资基金</w:t>
            </w:r>
          </w:p>
        </w:tc>
      </w:tr>
      <w:tr w:rsidR="00976673" w:rsidTr="00F932F8">
        <w:trPr>
          <w:trHeight w:val="402"/>
        </w:trPr>
        <w:tc>
          <w:tcPr>
            <w:tcW w:w="1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004390</w:t>
            </w:r>
          </w:p>
        </w:tc>
        <w:tc>
          <w:tcPr>
            <w:tcW w:w="7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平安转型创新灵活配置混合型证券投资基金</w:t>
            </w:r>
          </w:p>
        </w:tc>
      </w:tr>
      <w:tr w:rsidR="00976673" w:rsidTr="00F932F8">
        <w:trPr>
          <w:trHeight w:val="402"/>
        </w:trPr>
        <w:tc>
          <w:tcPr>
            <w:tcW w:w="1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lastRenderedPageBreak/>
              <w:t>004825</w:t>
            </w:r>
          </w:p>
        </w:tc>
        <w:tc>
          <w:tcPr>
            <w:tcW w:w="7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平安惠泽纯债债券型证券投资基金</w:t>
            </w:r>
          </w:p>
        </w:tc>
      </w:tr>
      <w:tr w:rsidR="00976673" w:rsidTr="00F932F8">
        <w:trPr>
          <w:trHeight w:val="402"/>
        </w:trPr>
        <w:tc>
          <w:tcPr>
            <w:tcW w:w="1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005113</w:t>
            </w:r>
          </w:p>
        </w:tc>
        <w:tc>
          <w:tcPr>
            <w:tcW w:w="7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平安沪深300指数量化增强证券投资基金</w:t>
            </w:r>
          </w:p>
        </w:tc>
      </w:tr>
      <w:tr w:rsidR="00976673" w:rsidTr="00F932F8">
        <w:trPr>
          <w:trHeight w:val="402"/>
        </w:trPr>
        <w:tc>
          <w:tcPr>
            <w:tcW w:w="1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005127</w:t>
            </w:r>
          </w:p>
        </w:tc>
        <w:tc>
          <w:tcPr>
            <w:tcW w:w="7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平安合正定期开放纯债债券型发起式证券投资基金</w:t>
            </w:r>
          </w:p>
        </w:tc>
      </w:tr>
      <w:tr w:rsidR="00976673" w:rsidTr="00F932F8">
        <w:trPr>
          <w:trHeight w:val="402"/>
        </w:trPr>
        <w:tc>
          <w:tcPr>
            <w:tcW w:w="1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510590</w:t>
            </w:r>
          </w:p>
        </w:tc>
        <w:tc>
          <w:tcPr>
            <w:tcW w:w="7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平安中证500交易型开放式指数证券投资基金</w:t>
            </w:r>
          </w:p>
        </w:tc>
      </w:tr>
      <w:tr w:rsidR="00976673" w:rsidTr="00F932F8">
        <w:trPr>
          <w:trHeight w:val="402"/>
        </w:trPr>
        <w:tc>
          <w:tcPr>
            <w:tcW w:w="1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005766</w:t>
            </w:r>
          </w:p>
        </w:tc>
        <w:tc>
          <w:tcPr>
            <w:tcW w:w="7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平安合瑞定期开放债券型发起式证券投资基金</w:t>
            </w:r>
          </w:p>
        </w:tc>
      </w:tr>
      <w:tr w:rsidR="00976673" w:rsidTr="00F932F8">
        <w:trPr>
          <w:trHeight w:val="402"/>
        </w:trPr>
        <w:tc>
          <w:tcPr>
            <w:tcW w:w="1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005077</w:t>
            </w:r>
          </w:p>
        </w:tc>
        <w:tc>
          <w:tcPr>
            <w:tcW w:w="7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平安合韵定期开放纯债债券型发起式证券投资基金</w:t>
            </w:r>
          </w:p>
        </w:tc>
      </w:tr>
      <w:tr w:rsidR="00976673" w:rsidTr="00F932F8">
        <w:trPr>
          <w:trHeight w:val="402"/>
        </w:trPr>
        <w:tc>
          <w:tcPr>
            <w:tcW w:w="1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512390</w:t>
            </w:r>
          </w:p>
        </w:tc>
        <w:tc>
          <w:tcPr>
            <w:tcW w:w="7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平安MSCI中国A股低波动交易型开放式指数证券投资基金</w:t>
            </w:r>
          </w:p>
        </w:tc>
      </w:tr>
      <w:tr w:rsidR="00976673" w:rsidTr="00F932F8">
        <w:trPr>
          <w:trHeight w:val="402"/>
        </w:trPr>
        <w:tc>
          <w:tcPr>
            <w:tcW w:w="1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005884</w:t>
            </w:r>
          </w:p>
        </w:tc>
        <w:tc>
          <w:tcPr>
            <w:tcW w:w="7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平安合悦定期开放债券型发起式证券投资基金</w:t>
            </w:r>
          </w:p>
        </w:tc>
      </w:tr>
      <w:tr w:rsidR="00976673" w:rsidTr="00F932F8">
        <w:trPr>
          <w:trHeight w:val="402"/>
        </w:trPr>
        <w:tc>
          <w:tcPr>
            <w:tcW w:w="1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006214</w:t>
            </w:r>
          </w:p>
        </w:tc>
        <w:tc>
          <w:tcPr>
            <w:tcW w:w="7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平安中证500交易型开放式指数证券投资基金联接基金</w:t>
            </w:r>
          </w:p>
        </w:tc>
      </w:tr>
      <w:tr w:rsidR="00976673" w:rsidTr="00F932F8">
        <w:trPr>
          <w:trHeight w:val="402"/>
        </w:trPr>
        <w:tc>
          <w:tcPr>
            <w:tcW w:w="1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005897</w:t>
            </w:r>
          </w:p>
        </w:tc>
        <w:tc>
          <w:tcPr>
            <w:tcW w:w="7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平安合颖定期开放纯债债券型发起式证券投资基金</w:t>
            </w:r>
          </w:p>
        </w:tc>
      </w:tr>
      <w:tr w:rsidR="00976673" w:rsidTr="00F932F8">
        <w:trPr>
          <w:trHeight w:val="402"/>
        </w:trPr>
        <w:tc>
          <w:tcPr>
            <w:tcW w:w="1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005971</w:t>
            </w:r>
          </w:p>
        </w:tc>
        <w:tc>
          <w:tcPr>
            <w:tcW w:w="7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平安惠锦纯债债券型证券投资基金</w:t>
            </w:r>
          </w:p>
        </w:tc>
      </w:tr>
      <w:tr w:rsidR="00976673" w:rsidTr="00F932F8">
        <w:trPr>
          <w:trHeight w:val="402"/>
        </w:trPr>
        <w:tc>
          <w:tcPr>
            <w:tcW w:w="1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700004</w:t>
            </w:r>
          </w:p>
        </w:tc>
        <w:tc>
          <w:tcPr>
            <w:tcW w:w="7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平安灵活配置混合型证券投资基金</w:t>
            </w:r>
          </w:p>
        </w:tc>
      </w:tr>
      <w:tr w:rsidR="00976673" w:rsidTr="00F932F8">
        <w:trPr>
          <w:trHeight w:val="402"/>
        </w:trPr>
        <w:tc>
          <w:tcPr>
            <w:tcW w:w="1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511020</w:t>
            </w:r>
          </w:p>
        </w:tc>
        <w:tc>
          <w:tcPr>
            <w:tcW w:w="7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平安中证5-10年期国债活跃券交易型开放式指数证券投资基金</w:t>
            </w:r>
          </w:p>
        </w:tc>
      </w:tr>
      <w:tr w:rsidR="00976673" w:rsidTr="00F932F8">
        <w:trPr>
          <w:trHeight w:val="402"/>
        </w:trPr>
        <w:tc>
          <w:tcPr>
            <w:tcW w:w="1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511030</w:t>
            </w:r>
          </w:p>
        </w:tc>
        <w:tc>
          <w:tcPr>
            <w:tcW w:w="7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平安中债-中高等级公司债利差因子交易型开放式指数证券投资基金</w:t>
            </w:r>
          </w:p>
        </w:tc>
      </w:tr>
      <w:tr w:rsidR="00976673" w:rsidTr="00F932F8">
        <w:trPr>
          <w:trHeight w:val="402"/>
        </w:trPr>
        <w:tc>
          <w:tcPr>
            <w:tcW w:w="1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006316</w:t>
            </w:r>
          </w:p>
        </w:tc>
        <w:tc>
          <w:tcPr>
            <w:tcW w:w="7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平安惠诚纯债债券型证券投资基金</w:t>
            </w:r>
          </w:p>
        </w:tc>
      </w:tr>
      <w:tr w:rsidR="00976673" w:rsidTr="00F932F8">
        <w:trPr>
          <w:trHeight w:val="402"/>
        </w:trPr>
        <w:tc>
          <w:tcPr>
            <w:tcW w:w="1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006889</w:t>
            </w:r>
          </w:p>
        </w:tc>
        <w:tc>
          <w:tcPr>
            <w:tcW w:w="7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平安惠鸿纯债债券型证券投资基金</w:t>
            </w:r>
          </w:p>
        </w:tc>
      </w:tr>
      <w:tr w:rsidR="00976673" w:rsidTr="00F932F8">
        <w:trPr>
          <w:trHeight w:val="402"/>
        </w:trPr>
        <w:tc>
          <w:tcPr>
            <w:tcW w:w="1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006934</w:t>
            </w:r>
          </w:p>
        </w:tc>
        <w:tc>
          <w:tcPr>
            <w:tcW w:w="7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平安3-5年期政策性金融债债券型证券投资基金</w:t>
            </w:r>
          </w:p>
        </w:tc>
      </w:tr>
      <w:tr w:rsidR="00976673" w:rsidTr="00F932F8">
        <w:trPr>
          <w:trHeight w:val="402"/>
        </w:trPr>
        <w:tc>
          <w:tcPr>
            <w:tcW w:w="1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002282</w:t>
            </w:r>
          </w:p>
        </w:tc>
        <w:tc>
          <w:tcPr>
            <w:tcW w:w="7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平安安享灵活配置混合型证券投资基金</w:t>
            </w:r>
          </w:p>
        </w:tc>
      </w:tr>
      <w:tr w:rsidR="00976673" w:rsidTr="00F932F8">
        <w:trPr>
          <w:trHeight w:val="402"/>
        </w:trPr>
        <w:tc>
          <w:tcPr>
            <w:tcW w:w="1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006986</w:t>
            </w:r>
          </w:p>
        </w:tc>
        <w:tc>
          <w:tcPr>
            <w:tcW w:w="7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平安季添盈三个月定期开放债券型证券投资基金</w:t>
            </w:r>
          </w:p>
        </w:tc>
      </w:tr>
      <w:tr w:rsidR="00976673" w:rsidTr="00F932F8">
        <w:trPr>
          <w:trHeight w:val="402"/>
        </w:trPr>
        <w:tc>
          <w:tcPr>
            <w:tcW w:w="1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002537</w:t>
            </w:r>
          </w:p>
        </w:tc>
        <w:tc>
          <w:tcPr>
            <w:tcW w:w="7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平安安盈灵活配置混合型证券投资基金</w:t>
            </w:r>
          </w:p>
        </w:tc>
      </w:tr>
      <w:tr w:rsidR="00976673" w:rsidTr="00F932F8">
        <w:trPr>
          <w:trHeight w:val="402"/>
        </w:trPr>
        <w:tc>
          <w:tcPr>
            <w:tcW w:w="1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007447</w:t>
            </w:r>
          </w:p>
        </w:tc>
        <w:tc>
          <w:tcPr>
            <w:tcW w:w="7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平安惠泰纯债债券型证券投资基金</w:t>
            </w:r>
          </w:p>
        </w:tc>
      </w:tr>
      <w:tr w:rsidR="00976673" w:rsidTr="00F932F8">
        <w:trPr>
          <w:trHeight w:val="402"/>
        </w:trPr>
        <w:tc>
          <w:tcPr>
            <w:tcW w:w="1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007238</w:t>
            </w:r>
          </w:p>
        </w:tc>
        <w:tc>
          <w:tcPr>
            <w:tcW w:w="7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平安养老目标日期2035三年持有期混合型基金中基金(FOF)</w:t>
            </w:r>
          </w:p>
        </w:tc>
      </w:tr>
      <w:tr w:rsidR="00976673" w:rsidTr="00F932F8">
        <w:trPr>
          <w:trHeight w:val="402"/>
        </w:trPr>
        <w:tc>
          <w:tcPr>
            <w:tcW w:w="1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006997</w:t>
            </w:r>
          </w:p>
        </w:tc>
        <w:tc>
          <w:tcPr>
            <w:tcW w:w="7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平安惠添纯债债券型证券投资基金</w:t>
            </w:r>
          </w:p>
        </w:tc>
      </w:tr>
      <w:tr w:rsidR="00976673" w:rsidTr="00F932F8">
        <w:trPr>
          <w:trHeight w:val="402"/>
        </w:trPr>
        <w:tc>
          <w:tcPr>
            <w:tcW w:w="1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007053</w:t>
            </w:r>
          </w:p>
        </w:tc>
        <w:tc>
          <w:tcPr>
            <w:tcW w:w="7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平安季开鑫三个月定期开放债券型证券投资基金</w:t>
            </w:r>
          </w:p>
        </w:tc>
      </w:tr>
      <w:tr w:rsidR="00976673" w:rsidTr="00F932F8">
        <w:trPr>
          <w:trHeight w:val="402"/>
        </w:trPr>
        <w:tc>
          <w:tcPr>
            <w:tcW w:w="1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007645</w:t>
            </w:r>
          </w:p>
        </w:tc>
        <w:tc>
          <w:tcPr>
            <w:tcW w:w="7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平安季享裕三个月定期开放债券型证券投资基金</w:t>
            </w:r>
          </w:p>
        </w:tc>
      </w:tr>
      <w:tr w:rsidR="00976673" w:rsidTr="00F932F8">
        <w:trPr>
          <w:trHeight w:val="402"/>
        </w:trPr>
        <w:tc>
          <w:tcPr>
            <w:tcW w:w="1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007953</w:t>
            </w:r>
          </w:p>
        </w:tc>
        <w:tc>
          <w:tcPr>
            <w:tcW w:w="7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平安惠文纯债债券型证券投资基金</w:t>
            </w:r>
          </w:p>
        </w:tc>
      </w:tr>
      <w:tr w:rsidR="00976673" w:rsidTr="00F932F8">
        <w:trPr>
          <w:trHeight w:val="402"/>
        </w:trPr>
        <w:tc>
          <w:tcPr>
            <w:tcW w:w="1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007196</w:t>
            </w:r>
          </w:p>
        </w:tc>
        <w:tc>
          <w:tcPr>
            <w:tcW w:w="7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平安惠合纯债债券型证券投资基金</w:t>
            </w:r>
          </w:p>
        </w:tc>
      </w:tr>
      <w:tr w:rsidR="00976673" w:rsidTr="00F932F8">
        <w:trPr>
          <w:trHeight w:val="402"/>
        </w:trPr>
        <w:tc>
          <w:tcPr>
            <w:tcW w:w="1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008596</w:t>
            </w:r>
          </w:p>
        </w:tc>
        <w:tc>
          <w:tcPr>
            <w:tcW w:w="7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平安乐顺39个月定期开放债券型证券投资基金</w:t>
            </w:r>
          </w:p>
        </w:tc>
      </w:tr>
      <w:tr w:rsidR="00976673" w:rsidTr="00F932F8">
        <w:trPr>
          <w:trHeight w:val="402"/>
        </w:trPr>
        <w:tc>
          <w:tcPr>
            <w:tcW w:w="1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lastRenderedPageBreak/>
              <w:t>002598</w:t>
            </w:r>
          </w:p>
        </w:tc>
        <w:tc>
          <w:tcPr>
            <w:tcW w:w="7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平安消费精选混合型证券投资基金</w:t>
            </w:r>
          </w:p>
        </w:tc>
      </w:tr>
      <w:tr w:rsidR="00976673" w:rsidTr="00F932F8">
        <w:trPr>
          <w:trHeight w:val="402"/>
        </w:trPr>
        <w:tc>
          <w:tcPr>
            <w:tcW w:w="1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515700</w:t>
            </w:r>
          </w:p>
        </w:tc>
        <w:tc>
          <w:tcPr>
            <w:tcW w:w="7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平安中证新能源汽车产业交易型开放式指数证券投资基金</w:t>
            </w:r>
          </w:p>
        </w:tc>
      </w:tr>
      <w:tr w:rsidR="00976673" w:rsidTr="00F932F8">
        <w:trPr>
          <w:trHeight w:val="402"/>
        </w:trPr>
        <w:tc>
          <w:tcPr>
            <w:tcW w:w="1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009008</w:t>
            </w:r>
          </w:p>
        </w:tc>
        <w:tc>
          <w:tcPr>
            <w:tcW w:w="7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平安科技创新混合型证券投资基金</w:t>
            </w:r>
          </w:p>
        </w:tc>
      </w:tr>
      <w:tr w:rsidR="00976673" w:rsidTr="00F932F8">
        <w:trPr>
          <w:trHeight w:val="402"/>
        </w:trPr>
        <w:tc>
          <w:tcPr>
            <w:tcW w:w="1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008694</w:t>
            </w:r>
          </w:p>
        </w:tc>
        <w:tc>
          <w:tcPr>
            <w:tcW w:w="7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平安元盛超短债债券型证券投资基金</w:t>
            </w:r>
          </w:p>
        </w:tc>
      </w:tr>
      <w:tr w:rsidR="00976673" w:rsidTr="00F932F8">
        <w:trPr>
          <w:trHeight w:val="402"/>
        </w:trPr>
        <w:tc>
          <w:tcPr>
            <w:tcW w:w="1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009148</w:t>
            </w:r>
          </w:p>
        </w:tc>
        <w:tc>
          <w:tcPr>
            <w:tcW w:w="7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平安合聚1年定期开放债券型发起式证券投资基金</w:t>
            </w:r>
          </w:p>
        </w:tc>
      </w:tr>
      <w:tr w:rsidR="00976673" w:rsidTr="00F932F8">
        <w:trPr>
          <w:trHeight w:val="402"/>
        </w:trPr>
        <w:tc>
          <w:tcPr>
            <w:tcW w:w="1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501099</w:t>
            </w:r>
          </w:p>
        </w:tc>
        <w:tc>
          <w:tcPr>
            <w:tcW w:w="7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平安新兴产业混合型证券投资基金(LOF)</w:t>
            </w:r>
          </w:p>
        </w:tc>
      </w:tr>
      <w:tr w:rsidR="00976673" w:rsidTr="00F932F8">
        <w:trPr>
          <w:trHeight w:val="402"/>
        </w:trPr>
        <w:tc>
          <w:tcPr>
            <w:tcW w:w="1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009166</w:t>
            </w:r>
          </w:p>
        </w:tc>
        <w:tc>
          <w:tcPr>
            <w:tcW w:w="7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平安合享1年定期开放债券型发起式证券投资基金</w:t>
            </w:r>
          </w:p>
        </w:tc>
      </w:tr>
      <w:tr w:rsidR="00976673" w:rsidTr="00F932F8">
        <w:trPr>
          <w:trHeight w:val="402"/>
        </w:trPr>
        <w:tc>
          <w:tcPr>
            <w:tcW w:w="1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009227</w:t>
            </w:r>
          </w:p>
        </w:tc>
        <w:tc>
          <w:tcPr>
            <w:tcW w:w="7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平安增鑫六个月定期开放债券型证券投资基金</w:t>
            </w:r>
          </w:p>
        </w:tc>
      </w:tr>
      <w:tr w:rsidR="00976673" w:rsidTr="00F932F8">
        <w:trPr>
          <w:trHeight w:val="402"/>
        </w:trPr>
        <w:tc>
          <w:tcPr>
            <w:tcW w:w="1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009453</w:t>
            </w:r>
          </w:p>
        </w:tc>
        <w:tc>
          <w:tcPr>
            <w:tcW w:w="7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平安合兴1年定期开放债券型发起式证券投资基金</w:t>
            </w:r>
          </w:p>
        </w:tc>
      </w:tr>
      <w:tr w:rsidR="00976673" w:rsidTr="00F932F8">
        <w:trPr>
          <w:trHeight w:val="402"/>
        </w:trPr>
        <w:tc>
          <w:tcPr>
            <w:tcW w:w="1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009721</w:t>
            </w:r>
          </w:p>
        </w:tc>
        <w:tc>
          <w:tcPr>
            <w:tcW w:w="7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平安中债1-5年政策性金融债指数证券投资基金</w:t>
            </w:r>
          </w:p>
        </w:tc>
      </w:tr>
      <w:tr w:rsidR="00976673" w:rsidTr="00F932F8">
        <w:trPr>
          <w:trHeight w:val="402"/>
        </w:trPr>
        <w:tc>
          <w:tcPr>
            <w:tcW w:w="1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010239</w:t>
            </w:r>
          </w:p>
        </w:tc>
        <w:tc>
          <w:tcPr>
            <w:tcW w:w="7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平安瑞尚六个月持有期混合型证券投资基金</w:t>
            </w:r>
          </w:p>
        </w:tc>
      </w:tr>
      <w:tr w:rsidR="00976673" w:rsidTr="00F932F8">
        <w:trPr>
          <w:trHeight w:val="402"/>
        </w:trPr>
        <w:tc>
          <w:tcPr>
            <w:tcW w:w="1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010242</w:t>
            </w:r>
          </w:p>
        </w:tc>
        <w:tc>
          <w:tcPr>
            <w:tcW w:w="7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平安稳健增长混合型证券投资基金</w:t>
            </w:r>
          </w:p>
        </w:tc>
      </w:tr>
      <w:tr w:rsidR="00976673" w:rsidTr="00F932F8">
        <w:trPr>
          <w:trHeight w:val="402"/>
        </w:trPr>
        <w:tc>
          <w:tcPr>
            <w:tcW w:w="1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516180</w:t>
            </w:r>
          </w:p>
        </w:tc>
        <w:tc>
          <w:tcPr>
            <w:tcW w:w="7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平安中证光伏产业交易型开放式指数证券投资基金</w:t>
            </w:r>
          </w:p>
        </w:tc>
      </w:tr>
      <w:tr w:rsidR="00976673" w:rsidTr="00F932F8">
        <w:trPr>
          <w:trHeight w:val="402"/>
        </w:trPr>
        <w:tc>
          <w:tcPr>
            <w:tcW w:w="1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516760</w:t>
            </w:r>
          </w:p>
        </w:tc>
        <w:tc>
          <w:tcPr>
            <w:tcW w:w="7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平安中证畜牧养殖交易型开放式指数证券投资基金</w:t>
            </w:r>
          </w:p>
        </w:tc>
      </w:tr>
      <w:tr w:rsidR="00976673" w:rsidTr="00F932F8">
        <w:trPr>
          <w:trHeight w:val="402"/>
        </w:trPr>
        <w:tc>
          <w:tcPr>
            <w:tcW w:w="1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010240</w:t>
            </w:r>
          </w:p>
        </w:tc>
        <w:tc>
          <w:tcPr>
            <w:tcW w:w="7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平安季季享3个月持有期债券型证券投资基金</w:t>
            </w:r>
          </w:p>
        </w:tc>
      </w:tr>
      <w:tr w:rsidR="00976673" w:rsidTr="00F932F8">
        <w:trPr>
          <w:trHeight w:val="408"/>
        </w:trPr>
        <w:tc>
          <w:tcPr>
            <w:tcW w:w="1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011557</w:t>
            </w:r>
          </w:p>
        </w:tc>
        <w:tc>
          <w:tcPr>
            <w:tcW w:w="7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平安稳健养老目标一年持有期混合型基金中基金(FOF)</w:t>
            </w:r>
          </w:p>
        </w:tc>
      </w:tr>
      <w:tr w:rsidR="00976673" w:rsidTr="00F932F8">
        <w:trPr>
          <w:trHeight w:val="402"/>
        </w:trPr>
        <w:tc>
          <w:tcPr>
            <w:tcW w:w="1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180201</w:t>
            </w:r>
          </w:p>
        </w:tc>
        <w:tc>
          <w:tcPr>
            <w:tcW w:w="7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平安广州交投广河高速公路封闭式基础设施证券投资基金</w:t>
            </w:r>
          </w:p>
        </w:tc>
      </w:tr>
      <w:tr w:rsidR="00976673" w:rsidTr="00F932F8">
        <w:trPr>
          <w:trHeight w:val="402"/>
        </w:trPr>
        <w:tc>
          <w:tcPr>
            <w:tcW w:w="1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012698</w:t>
            </w:r>
          </w:p>
        </w:tc>
        <w:tc>
          <w:tcPr>
            <w:tcW w:w="7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平安中证新能源汽车产业交易型开放式指数证券投资基金发起式联接基金</w:t>
            </w:r>
          </w:p>
        </w:tc>
      </w:tr>
      <w:tr w:rsidR="00976673" w:rsidTr="00F932F8">
        <w:trPr>
          <w:trHeight w:val="402"/>
        </w:trPr>
        <w:tc>
          <w:tcPr>
            <w:tcW w:w="1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011828</w:t>
            </w:r>
          </w:p>
        </w:tc>
        <w:tc>
          <w:tcPr>
            <w:tcW w:w="7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平安睿享成长混合型证券投资基金</w:t>
            </w:r>
          </w:p>
        </w:tc>
      </w:tr>
      <w:tr w:rsidR="00976673" w:rsidTr="00F932F8">
        <w:trPr>
          <w:trHeight w:val="402"/>
        </w:trPr>
        <w:tc>
          <w:tcPr>
            <w:tcW w:w="1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012985</w:t>
            </w:r>
          </w:p>
        </w:tc>
        <w:tc>
          <w:tcPr>
            <w:tcW w:w="7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平安优势回报1年持有期混合型证券投资基金</w:t>
            </w:r>
          </w:p>
        </w:tc>
      </w:tr>
      <w:tr w:rsidR="00976673" w:rsidTr="00F932F8">
        <w:trPr>
          <w:trHeight w:val="402"/>
        </w:trPr>
        <w:tc>
          <w:tcPr>
            <w:tcW w:w="1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012909</w:t>
            </w:r>
          </w:p>
        </w:tc>
        <w:tc>
          <w:tcPr>
            <w:tcW w:w="7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平安盈盛稳健配置三个月持有期债券型基金中基金(FOF)</w:t>
            </w:r>
          </w:p>
        </w:tc>
      </w:tr>
      <w:tr w:rsidR="00976673" w:rsidTr="00F932F8">
        <w:trPr>
          <w:trHeight w:val="402"/>
        </w:trPr>
        <w:tc>
          <w:tcPr>
            <w:tcW w:w="1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561600</w:t>
            </w:r>
          </w:p>
        </w:tc>
        <w:tc>
          <w:tcPr>
            <w:tcW w:w="7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平安中证消费电子主题交易型开放式指数证券投资基金</w:t>
            </w:r>
          </w:p>
        </w:tc>
      </w:tr>
      <w:tr w:rsidR="00976673" w:rsidTr="00F932F8">
        <w:trPr>
          <w:trHeight w:val="402"/>
        </w:trPr>
        <w:tc>
          <w:tcPr>
            <w:tcW w:w="1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012931</w:t>
            </w:r>
          </w:p>
        </w:tc>
        <w:tc>
          <w:tcPr>
            <w:tcW w:w="7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平安双季盈6个月持有期债券型证券投资基金</w:t>
            </w:r>
          </w:p>
        </w:tc>
      </w:tr>
      <w:tr w:rsidR="00976673" w:rsidTr="00F932F8">
        <w:trPr>
          <w:trHeight w:val="402"/>
        </w:trPr>
        <w:tc>
          <w:tcPr>
            <w:tcW w:w="1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013375</w:t>
            </w:r>
          </w:p>
        </w:tc>
        <w:tc>
          <w:tcPr>
            <w:tcW w:w="7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平安元鑫120天滚动持有中短债债券型证券投资基金</w:t>
            </w:r>
          </w:p>
        </w:tc>
      </w:tr>
      <w:tr w:rsidR="00976673" w:rsidTr="00F932F8">
        <w:trPr>
          <w:trHeight w:val="402"/>
        </w:trPr>
        <w:tc>
          <w:tcPr>
            <w:tcW w:w="1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159718</w:t>
            </w:r>
          </w:p>
        </w:tc>
        <w:tc>
          <w:tcPr>
            <w:tcW w:w="7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平安中证港股通医药卫生综合交易型开放式指数证券投资基金</w:t>
            </w:r>
          </w:p>
        </w:tc>
      </w:tr>
      <w:tr w:rsidR="00976673" w:rsidTr="00F932F8">
        <w:trPr>
          <w:trHeight w:val="402"/>
        </w:trPr>
        <w:tc>
          <w:tcPr>
            <w:tcW w:w="1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159719</w:t>
            </w:r>
          </w:p>
        </w:tc>
        <w:tc>
          <w:tcPr>
            <w:tcW w:w="7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平安富时中国国企开放共赢交易型开放式指数证券投资基金</w:t>
            </w:r>
          </w:p>
        </w:tc>
      </w:tr>
      <w:tr w:rsidR="00976673" w:rsidTr="00F932F8">
        <w:trPr>
          <w:trHeight w:val="402"/>
        </w:trPr>
        <w:tc>
          <w:tcPr>
            <w:tcW w:w="1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014645</w:t>
            </w:r>
          </w:p>
        </w:tc>
        <w:tc>
          <w:tcPr>
            <w:tcW w:w="7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平安盈禧均衡配置1年持有期混合型基金中基金（FOF）</w:t>
            </w:r>
          </w:p>
        </w:tc>
      </w:tr>
      <w:tr w:rsidR="00976673" w:rsidTr="00F932F8">
        <w:trPr>
          <w:trHeight w:val="402"/>
        </w:trPr>
        <w:tc>
          <w:tcPr>
            <w:tcW w:w="1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015645</w:t>
            </w:r>
          </w:p>
        </w:tc>
        <w:tc>
          <w:tcPr>
            <w:tcW w:w="7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平安中证同业存单AAA指数7天持有期证券投资基金</w:t>
            </w:r>
          </w:p>
        </w:tc>
      </w:tr>
      <w:tr w:rsidR="00976673" w:rsidTr="00F932F8">
        <w:trPr>
          <w:trHeight w:val="402"/>
        </w:trPr>
        <w:tc>
          <w:tcPr>
            <w:tcW w:w="1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014710</w:t>
            </w:r>
          </w:p>
        </w:tc>
        <w:tc>
          <w:tcPr>
            <w:tcW w:w="7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平安惠韵纯债债券型证券投资基金</w:t>
            </w:r>
          </w:p>
        </w:tc>
      </w:tr>
      <w:tr w:rsidR="00976673" w:rsidTr="00F932F8">
        <w:trPr>
          <w:trHeight w:val="402"/>
        </w:trPr>
        <w:tc>
          <w:tcPr>
            <w:tcW w:w="1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015720</w:t>
            </w:r>
          </w:p>
        </w:tc>
        <w:tc>
          <w:tcPr>
            <w:tcW w:w="7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平安元悦60天滚动持有短债债券型证券投资基金</w:t>
            </w:r>
          </w:p>
        </w:tc>
      </w:tr>
      <w:tr w:rsidR="00976673" w:rsidTr="00F932F8">
        <w:trPr>
          <w:trHeight w:val="402"/>
        </w:trPr>
        <w:tc>
          <w:tcPr>
            <w:tcW w:w="1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015509</w:t>
            </w:r>
          </w:p>
        </w:tc>
        <w:tc>
          <w:tcPr>
            <w:tcW w:w="7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平安养老目标日期2030一年持有期混合型基金中基金（FOF）</w:t>
            </w:r>
          </w:p>
        </w:tc>
      </w:tr>
      <w:tr w:rsidR="00976673" w:rsidTr="00F932F8">
        <w:trPr>
          <w:trHeight w:val="402"/>
        </w:trPr>
        <w:tc>
          <w:tcPr>
            <w:tcW w:w="1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015894</w:t>
            </w:r>
          </w:p>
        </w:tc>
        <w:tc>
          <w:tcPr>
            <w:tcW w:w="7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平安中证消费电子主题交易型开放式指数证券投资基金发起式联接基金</w:t>
            </w:r>
          </w:p>
        </w:tc>
      </w:tr>
      <w:tr w:rsidR="00976673" w:rsidTr="00F932F8">
        <w:trPr>
          <w:trHeight w:val="402"/>
        </w:trPr>
        <w:tc>
          <w:tcPr>
            <w:tcW w:w="1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015830</w:t>
            </w:r>
          </w:p>
        </w:tc>
        <w:tc>
          <w:tcPr>
            <w:tcW w:w="7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平安惠复纯债债券型证券投资基金</w:t>
            </w:r>
          </w:p>
        </w:tc>
      </w:tr>
      <w:tr w:rsidR="00976673" w:rsidTr="00F932F8">
        <w:trPr>
          <w:trHeight w:val="402"/>
        </w:trPr>
        <w:tc>
          <w:tcPr>
            <w:tcW w:w="1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015938</w:t>
            </w:r>
          </w:p>
        </w:tc>
        <w:tc>
          <w:tcPr>
            <w:tcW w:w="7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平安盈福6个月持有期债券型基金中基金（FOF）</w:t>
            </w:r>
          </w:p>
        </w:tc>
      </w:tr>
      <w:tr w:rsidR="00976673" w:rsidTr="00F932F8">
        <w:trPr>
          <w:trHeight w:val="402"/>
        </w:trPr>
        <w:tc>
          <w:tcPr>
            <w:tcW w:w="1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159651</w:t>
            </w:r>
          </w:p>
        </w:tc>
        <w:tc>
          <w:tcPr>
            <w:tcW w:w="7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平安中债-0-3年国开行债券交易型开放式指数证券投资基金</w:t>
            </w:r>
          </w:p>
        </w:tc>
      </w:tr>
      <w:tr w:rsidR="00976673" w:rsidTr="00F932F8">
        <w:trPr>
          <w:trHeight w:val="402"/>
        </w:trPr>
        <w:tc>
          <w:tcPr>
            <w:tcW w:w="1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012902</w:t>
            </w:r>
          </w:p>
        </w:tc>
        <w:tc>
          <w:tcPr>
            <w:tcW w:w="7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平安添悦债券型证券投资基金</w:t>
            </w:r>
          </w:p>
        </w:tc>
      </w:tr>
      <w:tr w:rsidR="00976673" w:rsidTr="00F932F8">
        <w:trPr>
          <w:trHeight w:val="402"/>
        </w:trPr>
        <w:tc>
          <w:tcPr>
            <w:tcW w:w="1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015622</w:t>
            </w:r>
          </w:p>
        </w:tc>
        <w:tc>
          <w:tcPr>
            <w:tcW w:w="7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平安合禧1年定期开放债券型发起式证券投资基金</w:t>
            </w:r>
          </w:p>
        </w:tc>
      </w:tr>
      <w:tr w:rsidR="00976673" w:rsidTr="00F932F8">
        <w:trPr>
          <w:trHeight w:val="402"/>
        </w:trPr>
        <w:tc>
          <w:tcPr>
            <w:tcW w:w="131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016662</w:t>
            </w:r>
          </w:p>
        </w:tc>
        <w:tc>
          <w:tcPr>
            <w:tcW w:w="730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平安元福短债债券型发起式证券投资基金</w:t>
            </w:r>
          </w:p>
        </w:tc>
      </w:tr>
      <w:tr w:rsidR="00976673" w:rsidTr="00F932F8">
        <w:trPr>
          <w:trHeight w:val="402"/>
        </w:trPr>
        <w:tc>
          <w:tcPr>
            <w:tcW w:w="131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015625</w:t>
            </w:r>
          </w:p>
        </w:tc>
        <w:tc>
          <w:tcPr>
            <w:tcW w:w="730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平安添润债券型证券投资基金</w:t>
            </w:r>
          </w:p>
        </w:tc>
      </w:tr>
      <w:tr w:rsidR="00976673" w:rsidTr="00F932F8">
        <w:trPr>
          <w:trHeight w:val="402"/>
        </w:trPr>
        <w:tc>
          <w:tcPr>
            <w:tcW w:w="131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015510</w:t>
            </w:r>
          </w:p>
        </w:tc>
        <w:tc>
          <w:tcPr>
            <w:tcW w:w="730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平安价值领航混合型证券投资基金</w:t>
            </w:r>
          </w:p>
        </w:tc>
      </w:tr>
      <w:tr w:rsidR="00976673" w:rsidTr="00F932F8">
        <w:trPr>
          <w:trHeight w:val="402"/>
        </w:trPr>
        <w:tc>
          <w:tcPr>
            <w:tcW w:w="131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015485</w:t>
            </w:r>
          </w:p>
        </w:tc>
        <w:tc>
          <w:tcPr>
            <w:tcW w:w="730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平安策略优选1年持有期混合型证券投资基金</w:t>
            </w:r>
          </w:p>
        </w:tc>
      </w:tr>
      <w:tr w:rsidR="00976673" w:rsidTr="00F932F8">
        <w:trPr>
          <w:trHeight w:val="402"/>
        </w:trPr>
        <w:tc>
          <w:tcPr>
            <w:tcW w:w="131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017776</w:t>
            </w:r>
          </w:p>
        </w:tc>
        <w:tc>
          <w:tcPr>
            <w:tcW w:w="730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平安合顺1年定期开放债券型发起式证券投资基金</w:t>
            </w:r>
          </w:p>
        </w:tc>
      </w:tr>
      <w:tr w:rsidR="00976673" w:rsidTr="00F932F8">
        <w:trPr>
          <w:trHeight w:val="402"/>
        </w:trPr>
        <w:tc>
          <w:tcPr>
            <w:tcW w:w="1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018253</w:t>
            </w:r>
          </w:p>
        </w:tc>
        <w:tc>
          <w:tcPr>
            <w:tcW w:w="7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平安利率债债券型证券投资基金</w:t>
            </w:r>
          </w:p>
        </w:tc>
      </w:tr>
      <w:tr w:rsidR="00976673" w:rsidTr="00F932F8">
        <w:trPr>
          <w:trHeight w:val="402"/>
        </w:trPr>
        <w:tc>
          <w:tcPr>
            <w:tcW w:w="1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017207</w:t>
            </w:r>
          </w:p>
        </w:tc>
        <w:tc>
          <w:tcPr>
            <w:tcW w:w="7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平安惠禧纯债债券型证券投资基金</w:t>
            </w:r>
          </w:p>
        </w:tc>
      </w:tr>
      <w:tr w:rsidR="00976673" w:rsidTr="00F932F8">
        <w:trPr>
          <w:trHeight w:val="402"/>
        </w:trPr>
        <w:tc>
          <w:tcPr>
            <w:tcW w:w="1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159521</w:t>
            </w:r>
          </w:p>
        </w:tc>
        <w:tc>
          <w:tcPr>
            <w:tcW w:w="7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平安国证2000交易型开放式指数证券投资基金</w:t>
            </w:r>
          </w:p>
        </w:tc>
      </w:tr>
      <w:tr w:rsidR="00976673" w:rsidTr="00F932F8">
        <w:trPr>
          <w:trHeight w:val="402"/>
        </w:trPr>
        <w:tc>
          <w:tcPr>
            <w:tcW w:w="1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019457</w:t>
            </w:r>
          </w:p>
        </w:tc>
        <w:tc>
          <w:tcPr>
            <w:tcW w:w="7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平安先进制造主题股票型发起式证券投资基金</w:t>
            </w:r>
          </w:p>
        </w:tc>
      </w:tr>
      <w:tr w:rsidR="00976673" w:rsidTr="00F932F8">
        <w:trPr>
          <w:trHeight w:val="402"/>
        </w:trPr>
        <w:tc>
          <w:tcPr>
            <w:tcW w:w="1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019598</w:t>
            </w:r>
          </w:p>
        </w:tc>
        <w:tc>
          <w:tcPr>
            <w:tcW w:w="7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平安中证港股通医药卫生综合交易型开放式指数证券投资基金联接基金</w:t>
            </w:r>
          </w:p>
        </w:tc>
      </w:tr>
      <w:tr w:rsidR="00976673" w:rsidTr="00F932F8">
        <w:trPr>
          <w:trHeight w:val="402"/>
        </w:trPr>
        <w:tc>
          <w:tcPr>
            <w:tcW w:w="1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019285</w:t>
            </w:r>
          </w:p>
        </w:tc>
        <w:tc>
          <w:tcPr>
            <w:tcW w:w="7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平安惠旭纯债债券型证券投资基金</w:t>
            </w:r>
          </w:p>
        </w:tc>
      </w:tr>
      <w:tr w:rsidR="00976673" w:rsidTr="00F932F8">
        <w:trPr>
          <w:trHeight w:val="402"/>
        </w:trPr>
        <w:tc>
          <w:tcPr>
            <w:tcW w:w="1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020781</w:t>
            </w:r>
          </w:p>
        </w:tc>
        <w:tc>
          <w:tcPr>
            <w:tcW w:w="7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平安富时中国国企开放共赢交易型开放式指数证券投资基金联接基金</w:t>
            </w:r>
          </w:p>
        </w:tc>
      </w:tr>
      <w:tr w:rsidR="00976673" w:rsidTr="00F932F8">
        <w:trPr>
          <w:trHeight w:val="402"/>
        </w:trPr>
        <w:tc>
          <w:tcPr>
            <w:tcW w:w="1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021409</w:t>
            </w:r>
          </w:p>
        </w:tc>
        <w:tc>
          <w:tcPr>
            <w:tcW w:w="7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平安元利90天持有期债券型证券投资基金</w:t>
            </w:r>
          </w:p>
        </w:tc>
      </w:tr>
      <w:tr w:rsidR="00976673" w:rsidTr="00F932F8">
        <w:trPr>
          <w:trHeight w:val="402"/>
        </w:trPr>
        <w:tc>
          <w:tcPr>
            <w:tcW w:w="1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020458</w:t>
            </w:r>
          </w:p>
        </w:tc>
        <w:tc>
          <w:tcPr>
            <w:tcW w:w="7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平安医药精选股票型证券投资基金</w:t>
            </w:r>
          </w:p>
        </w:tc>
      </w:tr>
      <w:tr w:rsidR="00976673" w:rsidTr="00F932F8">
        <w:trPr>
          <w:trHeight w:val="402"/>
        </w:trPr>
        <w:tc>
          <w:tcPr>
            <w:tcW w:w="1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021574</w:t>
            </w:r>
          </w:p>
        </w:tc>
        <w:tc>
          <w:tcPr>
            <w:tcW w:w="7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平安元恒90天持有期债券型证券投资基金</w:t>
            </w:r>
          </w:p>
        </w:tc>
      </w:tr>
      <w:tr w:rsidR="00976673" w:rsidTr="00F932F8">
        <w:trPr>
          <w:trHeight w:val="402"/>
        </w:trPr>
        <w:tc>
          <w:tcPr>
            <w:tcW w:w="1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508036</w:t>
            </w:r>
          </w:p>
        </w:tc>
        <w:tc>
          <w:tcPr>
            <w:tcW w:w="7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平安宁波交投杭州湾跨海大桥封闭式基础设施证券投资基金</w:t>
            </w:r>
          </w:p>
        </w:tc>
      </w:tr>
      <w:tr w:rsidR="00976673" w:rsidTr="00F932F8">
        <w:trPr>
          <w:trHeight w:val="402"/>
        </w:trPr>
        <w:tc>
          <w:tcPr>
            <w:tcW w:w="1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022119</w:t>
            </w:r>
          </w:p>
        </w:tc>
        <w:tc>
          <w:tcPr>
            <w:tcW w:w="7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平安产业趋势混合型证券投资基金</w:t>
            </w:r>
          </w:p>
        </w:tc>
      </w:tr>
      <w:tr w:rsidR="00976673" w:rsidTr="00F932F8">
        <w:trPr>
          <w:trHeight w:val="402"/>
        </w:trPr>
        <w:tc>
          <w:tcPr>
            <w:tcW w:w="1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022550</w:t>
            </w:r>
          </w:p>
        </w:tc>
        <w:tc>
          <w:tcPr>
            <w:tcW w:w="7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平安瑞利6个月持有期混合型证券投资基金</w:t>
            </w:r>
          </w:p>
        </w:tc>
      </w:tr>
      <w:tr w:rsidR="00976673" w:rsidTr="00F932F8">
        <w:trPr>
          <w:trHeight w:val="402"/>
        </w:trPr>
        <w:tc>
          <w:tcPr>
            <w:tcW w:w="1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022748</w:t>
            </w:r>
          </w:p>
        </w:tc>
        <w:tc>
          <w:tcPr>
            <w:tcW w:w="7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平安港股通红利优选混合型证券投资基金</w:t>
            </w:r>
          </w:p>
        </w:tc>
      </w:tr>
      <w:tr w:rsidR="00976673" w:rsidTr="00F932F8">
        <w:trPr>
          <w:trHeight w:val="402"/>
        </w:trPr>
        <w:tc>
          <w:tcPr>
            <w:tcW w:w="1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022997</w:t>
            </w:r>
          </w:p>
        </w:tc>
        <w:tc>
          <w:tcPr>
            <w:tcW w:w="7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76673" w:rsidRDefault="00F932F8">
            <w:pPr>
              <w:widowControl/>
              <w:spacing w:line="360" w:lineRule="auto"/>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rPr>
              <w:t>平安元享90天持有期债券型基金中基金（FOF）</w:t>
            </w:r>
          </w:p>
        </w:tc>
      </w:tr>
      <w:tr w:rsidR="00A94F3A" w:rsidTr="00F932F8">
        <w:trPr>
          <w:trHeight w:val="402"/>
        </w:trPr>
        <w:tc>
          <w:tcPr>
            <w:tcW w:w="1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F3A" w:rsidRDefault="00A94F3A" w:rsidP="00A94F3A">
            <w:pPr>
              <w:widowControl/>
              <w:spacing w:line="360" w:lineRule="auto"/>
              <w:jc w:val="left"/>
              <w:textAlignment w:val="center"/>
              <w:rPr>
                <w:rFonts w:ascii="仿宋_GB2312" w:eastAsia="仿宋_GB2312" w:hAnsi="仿宋_GB2312" w:cs="仿宋_GB2312"/>
                <w:kern w:val="0"/>
                <w:sz w:val="24"/>
                <w:szCs w:val="24"/>
                <w:lang/>
              </w:rPr>
            </w:pPr>
            <w:r>
              <w:rPr>
                <w:rFonts w:ascii="仿宋_GB2312" w:eastAsia="仿宋_GB2312" w:hAnsi="仿宋_GB2312" w:cs="仿宋_GB2312" w:hint="eastAsia"/>
                <w:color w:val="000000"/>
                <w:kern w:val="0"/>
                <w:sz w:val="24"/>
                <w:szCs w:val="24"/>
                <w:lang/>
              </w:rPr>
              <w:t>023184</w:t>
            </w:r>
          </w:p>
        </w:tc>
        <w:tc>
          <w:tcPr>
            <w:tcW w:w="7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4F3A" w:rsidRDefault="00A94F3A" w:rsidP="00A94F3A">
            <w:pPr>
              <w:widowControl/>
              <w:spacing w:line="360" w:lineRule="auto"/>
              <w:jc w:val="left"/>
              <w:textAlignment w:val="center"/>
              <w:rPr>
                <w:rFonts w:ascii="仿宋_GB2312" w:eastAsia="仿宋_GB2312" w:hAnsi="仿宋_GB2312" w:cs="仿宋_GB2312"/>
                <w:kern w:val="0"/>
                <w:sz w:val="24"/>
                <w:szCs w:val="24"/>
                <w:lang/>
              </w:rPr>
            </w:pPr>
            <w:r>
              <w:rPr>
                <w:rFonts w:ascii="仿宋_GB2312" w:eastAsia="仿宋_GB2312" w:hAnsi="仿宋_GB2312" w:cs="仿宋_GB2312" w:hint="eastAsia"/>
                <w:color w:val="000000"/>
                <w:kern w:val="0"/>
                <w:sz w:val="24"/>
                <w:szCs w:val="24"/>
                <w:lang/>
              </w:rPr>
              <w:t>平安中证A500交易型开放式指数证券投资基金联接基金</w:t>
            </w:r>
          </w:p>
        </w:tc>
      </w:tr>
    </w:tbl>
    <w:p w:rsidR="00976673" w:rsidRDefault="00976673">
      <w:pPr>
        <w:spacing w:line="540" w:lineRule="exact"/>
        <w:ind w:firstLineChars="200" w:firstLine="640"/>
        <w:rPr>
          <w:rFonts w:ascii="仿宋" w:eastAsia="仿宋" w:hAnsi="仿宋"/>
          <w:color w:val="000000" w:themeColor="text1"/>
          <w:sz w:val="32"/>
          <w:szCs w:val="32"/>
        </w:rPr>
      </w:pPr>
    </w:p>
    <w:p w:rsidR="00976673" w:rsidRDefault="00F932F8">
      <w:pPr>
        <w:spacing w:before="240"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上述基金</w:t>
      </w:r>
      <w:r>
        <w:rPr>
          <w:rFonts w:ascii="仿宋" w:eastAsia="仿宋" w:hAnsi="仿宋"/>
          <w:color w:val="000000" w:themeColor="text1"/>
          <w:sz w:val="32"/>
          <w:szCs w:val="32"/>
        </w:rPr>
        <w:t>202</w:t>
      </w:r>
      <w:r>
        <w:rPr>
          <w:rFonts w:ascii="仿宋" w:eastAsia="仿宋" w:hAnsi="仿宋" w:hint="eastAsia"/>
          <w:color w:val="000000" w:themeColor="text1"/>
          <w:sz w:val="32"/>
          <w:szCs w:val="32"/>
        </w:rPr>
        <w:t>5</w:t>
      </w:r>
      <w:r>
        <w:rPr>
          <w:rFonts w:ascii="仿宋" w:eastAsia="仿宋" w:hAnsi="仿宋"/>
          <w:color w:val="000000" w:themeColor="text1"/>
          <w:sz w:val="32"/>
          <w:szCs w:val="32"/>
        </w:rPr>
        <w:t>年</w:t>
      </w:r>
      <w:r>
        <w:rPr>
          <w:rFonts w:ascii="仿宋" w:eastAsia="仿宋" w:hAnsi="仿宋" w:hint="eastAsia"/>
          <w:color w:val="000000" w:themeColor="text1"/>
          <w:sz w:val="32"/>
          <w:szCs w:val="32"/>
        </w:rPr>
        <w:t>第2季度报告</w:t>
      </w:r>
      <w:r>
        <w:rPr>
          <w:rFonts w:ascii="仿宋" w:eastAsia="仿宋" w:hAnsi="仿宋"/>
          <w:color w:val="000000" w:themeColor="text1"/>
          <w:sz w:val="32"/>
          <w:szCs w:val="32"/>
        </w:rPr>
        <w:t>全文</w:t>
      </w:r>
      <w:r>
        <w:rPr>
          <w:rFonts w:ascii="仿宋" w:eastAsia="仿宋" w:hAnsi="仿宋" w:hint="eastAsia"/>
          <w:color w:val="000000" w:themeColor="text1"/>
          <w:sz w:val="32"/>
          <w:szCs w:val="32"/>
        </w:rPr>
        <w:t>于2025年7月21日在</w:t>
      </w:r>
      <w:r>
        <w:rPr>
          <w:rFonts w:ascii="仿宋" w:eastAsia="仿宋" w:hAnsi="仿宋"/>
          <w:color w:val="000000" w:themeColor="text1"/>
          <w:sz w:val="32"/>
          <w:szCs w:val="32"/>
        </w:rPr>
        <w:t>本公司网站</w:t>
      </w:r>
      <w:r>
        <w:rPr>
          <w:rFonts w:ascii="仿宋" w:eastAsia="仿宋" w:hAnsi="仿宋" w:hint="eastAsia"/>
          <w:color w:val="000000" w:themeColor="text1"/>
          <w:sz w:val="32"/>
          <w:szCs w:val="32"/>
        </w:rPr>
        <w:t>（</w:t>
      </w:r>
      <w:hyperlink r:id="rId6" w:history="1">
        <w:r>
          <w:rPr>
            <w:rFonts w:ascii="仿宋" w:eastAsia="仿宋" w:hAnsi="仿宋"/>
            <w:color w:val="000000" w:themeColor="text1"/>
            <w:sz w:val="32"/>
            <w:szCs w:val="32"/>
          </w:rPr>
          <w:t>fund.pingan.com</w:t>
        </w:r>
      </w:hyperlink>
      <w:r>
        <w:rPr>
          <w:rFonts w:ascii="仿宋" w:eastAsia="仿宋" w:hAnsi="仿宋" w:hint="eastAsia"/>
          <w:color w:val="000000" w:themeColor="text1"/>
          <w:sz w:val="32"/>
          <w:szCs w:val="32"/>
        </w:rPr>
        <w:t>）</w:t>
      </w:r>
      <w:r>
        <w:rPr>
          <w:rFonts w:ascii="仿宋" w:eastAsia="仿宋" w:hAnsi="仿宋"/>
          <w:color w:val="000000" w:themeColor="text1"/>
          <w:sz w:val="32"/>
          <w:szCs w:val="32"/>
        </w:rPr>
        <w:t>和中国证监会</w:t>
      </w:r>
      <w:r>
        <w:rPr>
          <w:rFonts w:ascii="仿宋" w:eastAsia="仿宋" w:hAnsi="仿宋" w:hint="eastAsia"/>
          <w:color w:val="000000" w:themeColor="text1"/>
          <w:sz w:val="32"/>
          <w:szCs w:val="32"/>
        </w:rPr>
        <w:t>基金</w:t>
      </w:r>
      <w:r>
        <w:rPr>
          <w:rFonts w:ascii="仿宋" w:eastAsia="仿宋" w:hAnsi="仿宋"/>
          <w:color w:val="000000" w:themeColor="text1"/>
          <w:sz w:val="32"/>
          <w:szCs w:val="32"/>
        </w:rPr>
        <w:t>电子披露网站</w:t>
      </w:r>
      <w:r>
        <w:rPr>
          <w:rFonts w:ascii="仿宋" w:eastAsia="仿宋" w:hAnsi="仿宋" w:hint="eastAsia"/>
          <w:color w:val="000000" w:themeColor="text1"/>
          <w:sz w:val="32"/>
          <w:szCs w:val="32"/>
        </w:rPr>
        <w:t>（</w:t>
      </w:r>
      <w:hyperlink r:id="rId7" w:history="1">
        <w:r>
          <w:rPr>
            <w:rFonts w:ascii="仿宋" w:eastAsia="仿宋" w:hAnsi="仿宋" w:hint="eastAsia"/>
            <w:color w:val="000000" w:themeColor="text1"/>
            <w:sz w:val="32"/>
            <w:szCs w:val="32"/>
          </w:rPr>
          <w:t>http://eid.csrc.gov.cn/fund</w:t>
        </w:r>
      </w:hyperlink>
      <w:r>
        <w:rPr>
          <w:rFonts w:ascii="仿宋" w:eastAsia="仿宋" w:hAnsi="仿宋" w:hint="eastAsia"/>
          <w:color w:val="000000" w:themeColor="text1"/>
          <w:sz w:val="32"/>
          <w:szCs w:val="32"/>
        </w:rPr>
        <w:t>）</w:t>
      </w:r>
      <w:r>
        <w:rPr>
          <w:rFonts w:ascii="仿宋" w:eastAsia="仿宋" w:hAnsi="仿宋"/>
          <w:color w:val="000000" w:themeColor="text1"/>
          <w:sz w:val="32"/>
          <w:szCs w:val="32"/>
        </w:rPr>
        <w:t>披露，供投资者查阅。</w:t>
      </w:r>
      <w:r>
        <w:rPr>
          <w:rFonts w:ascii="仿宋" w:eastAsia="仿宋" w:hAnsi="仿宋" w:hint="eastAsia"/>
          <w:color w:val="000000" w:themeColor="text1"/>
          <w:sz w:val="32"/>
          <w:szCs w:val="32"/>
        </w:rPr>
        <w:t>如有疑问可拨打本公司客服电话（4</w:t>
      </w:r>
      <w:r>
        <w:rPr>
          <w:rFonts w:ascii="仿宋" w:eastAsia="仿宋" w:hAnsi="仿宋"/>
          <w:color w:val="000000" w:themeColor="text1"/>
          <w:sz w:val="32"/>
          <w:szCs w:val="32"/>
        </w:rPr>
        <w:t>00</w:t>
      </w:r>
      <w:r>
        <w:rPr>
          <w:rFonts w:ascii="仿宋" w:eastAsia="仿宋" w:hAnsi="仿宋" w:hint="eastAsia"/>
          <w:color w:val="000000" w:themeColor="text1"/>
          <w:sz w:val="32"/>
          <w:szCs w:val="32"/>
        </w:rPr>
        <w:t>-</w:t>
      </w:r>
      <w:r>
        <w:rPr>
          <w:rFonts w:ascii="仿宋" w:eastAsia="仿宋" w:hAnsi="仿宋"/>
          <w:color w:val="000000" w:themeColor="text1"/>
          <w:sz w:val="32"/>
          <w:szCs w:val="32"/>
        </w:rPr>
        <w:t>800</w:t>
      </w:r>
      <w:r>
        <w:rPr>
          <w:rFonts w:ascii="仿宋" w:eastAsia="仿宋" w:hAnsi="仿宋" w:hint="eastAsia"/>
          <w:color w:val="000000" w:themeColor="text1"/>
          <w:sz w:val="32"/>
          <w:szCs w:val="32"/>
        </w:rPr>
        <w:t>-</w:t>
      </w:r>
      <w:r>
        <w:rPr>
          <w:rFonts w:ascii="仿宋" w:eastAsia="仿宋" w:hAnsi="仿宋"/>
          <w:color w:val="000000" w:themeColor="text1"/>
          <w:sz w:val="32"/>
          <w:szCs w:val="32"/>
        </w:rPr>
        <w:t>4800</w:t>
      </w:r>
      <w:r>
        <w:rPr>
          <w:rFonts w:ascii="仿宋" w:eastAsia="仿宋" w:hAnsi="仿宋" w:hint="eastAsia"/>
          <w:color w:val="000000" w:themeColor="text1"/>
          <w:sz w:val="32"/>
          <w:szCs w:val="32"/>
        </w:rPr>
        <w:t>）咨询</w:t>
      </w:r>
      <w:r>
        <w:rPr>
          <w:rFonts w:ascii="仿宋" w:eastAsia="仿宋" w:hAnsi="仿宋"/>
          <w:color w:val="000000" w:themeColor="text1"/>
          <w:sz w:val="32"/>
          <w:szCs w:val="32"/>
        </w:rPr>
        <w:t>。</w:t>
      </w:r>
    </w:p>
    <w:p w:rsidR="00976673" w:rsidRDefault="00F932F8">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本基金管理人承诺以诚实信用、勤勉尽责的原则管理和运用基金资产，但不保证基金一定盈利，也不保证最低收益。请充分了解基金的风险收益特征，审慎做出投资决定。</w:t>
      </w:r>
    </w:p>
    <w:p w:rsidR="00976673" w:rsidRDefault="00F932F8">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特此公告。</w:t>
      </w:r>
    </w:p>
    <w:p w:rsidR="00976673" w:rsidRDefault="00F932F8">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Pr>
          <w:rFonts w:ascii="仿宋" w:eastAsia="仿宋" w:hAnsi="仿宋"/>
          <w:color w:val="000000" w:themeColor="text1"/>
          <w:sz w:val="32"/>
          <w:szCs w:val="32"/>
        </w:rPr>
        <w:t>平安基金管理有限公司</w:t>
      </w:r>
    </w:p>
    <w:p w:rsidR="00976673" w:rsidRDefault="00F932F8">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Pr>
          <w:rFonts w:ascii="仿宋" w:eastAsia="仿宋" w:hAnsi="仿宋"/>
          <w:color w:val="000000" w:themeColor="text1"/>
          <w:sz w:val="32"/>
          <w:szCs w:val="32"/>
        </w:rPr>
        <w:t xml:space="preserve">   </w:t>
      </w:r>
      <w:r>
        <w:rPr>
          <w:rFonts w:ascii="仿宋" w:eastAsia="仿宋" w:hAnsi="仿宋" w:hint="eastAsia"/>
          <w:color w:val="000000" w:themeColor="text1"/>
          <w:sz w:val="32"/>
          <w:szCs w:val="32"/>
        </w:rPr>
        <w:t xml:space="preserve"> 2025年7月21日</w:t>
      </w:r>
    </w:p>
    <w:sectPr w:rsidR="00976673" w:rsidSect="00094BD1">
      <w:footerReference w:type="default" r:id="rId8"/>
      <w:footerReference w:type="first" r:id="rId9"/>
      <w:pgSz w:w="11906" w:h="16838"/>
      <w:pgMar w:top="1985" w:right="1588" w:bottom="1361" w:left="1588"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4BD1" w:rsidRDefault="00F932F8">
      <w:r>
        <w:separator/>
      </w:r>
    </w:p>
  </w:endnote>
  <w:endnote w:type="continuationSeparator" w:id="0">
    <w:p w:rsidR="00094BD1" w:rsidRDefault="00F932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
    <w:altName w:val="Arial Unicode MS"/>
    <w:charset w:val="86"/>
    <w:family w:val="modern"/>
    <w:pitch w:val="fixed"/>
    <w:sig w:usb0="00000000"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sdtPr>
    <w:sdtContent>
      <w:p w:rsidR="00976673" w:rsidRDefault="00094BD1">
        <w:pPr>
          <w:pStyle w:val="a5"/>
          <w:jc w:val="center"/>
        </w:pPr>
        <w:r>
          <w:fldChar w:fldCharType="begin"/>
        </w:r>
        <w:r w:rsidR="00F932F8">
          <w:instrText>PAGE   \* MERGEFORMAT</w:instrText>
        </w:r>
        <w:r>
          <w:fldChar w:fldCharType="separate"/>
        </w:r>
        <w:r w:rsidR="00077A04" w:rsidRPr="00077A04">
          <w:rPr>
            <w:noProof/>
            <w:lang w:val="zh-CN"/>
          </w:rPr>
          <w:t>2</w:t>
        </w:r>
        <w:r>
          <w:fldChar w:fldCharType="end"/>
        </w:r>
      </w:p>
    </w:sdtContent>
  </w:sdt>
  <w:p w:rsidR="00976673" w:rsidRDefault="00976673">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sdtPr>
    <w:sdtContent>
      <w:p w:rsidR="00976673" w:rsidRDefault="00094BD1">
        <w:pPr>
          <w:pStyle w:val="a5"/>
          <w:jc w:val="center"/>
        </w:pPr>
        <w:r>
          <w:fldChar w:fldCharType="begin"/>
        </w:r>
        <w:r w:rsidR="00F932F8">
          <w:instrText>PAGE   \* MERGEFORMAT</w:instrText>
        </w:r>
        <w:r>
          <w:fldChar w:fldCharType="separate"/>
        </w:r>
        <w:r w:rsidR="00077A04" w:rsidRPr="00077A04">
          <w:rPr>
            <w:noProof/>
            <w:lang w:val="zh-CN"/>
          </w:rPr>
          <w:t>1</w:t>
        </w:r>
        <w:r>
          <w:fldChar w:fldCharType="end"/>
        </w:r>
      </w:p>
    </w:sdtContent>
  </w:sdt>
  <w:p w:rsidR="00976673" w:rsidRDefault="0097667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4BD1" w:rsidRDefault="00F932F8">
      <w:r>
        <w:separator/>
      </w:r>
    </w:p>
  </w:footnote>
  <w:footnote w:type="continuationSeparator" w:id="0">
    <w:p w:rsidR="00094BD1" w:rsidRDefault="00F932F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cumentProtection w:formatting="1" w:enforcement="0"/>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10044"/>
    <w:rsid w:val="00022ABD"/>
    <w:rsid w:val="00025D40"/>
    <w:rsid w:val="000300E5"/>
    <w:rsid w:val="0003246C"/>
    <w:rsid w:val="00033010"/>
    <w:rsid w:val="00033204"/>
    <w:rsid w:val="000355DB"/>
    <w:rsid w:val="000475F0"/>
    <w:rsid w:val="000539F6"/>
    <w:rsid w:val="00056EE0"/>
    <w:rsid w:val="00057323"/>
    <w:rsid w:val="000750B5"/>
    <w:rsid w:val="00077A04"/>
    <w:rsid w:val="0008010F"/>
    <w:rsid w:val="00081ADE"/>
    <w:rsid w:val="00084E7D"/>
    <w:rsid w:val="00087988"/>
    <w:rsid w:val="0009227A"/>
    <w:rsid w:val="00093E55"/>
    <w:rsid w:val="00094BD1"/>
    <w:rsid w:val="00094F20"/>
    <w:rsid w:val="000A0272"/>
    <w:rsid w:val="000A0ECE"/>
    <w:rsid w:val="000A3A40"/>
    <w:rsid w:val="000A454B"/>
    <w:rsid w:val="000A588E"/>
    <w:rsid w:val="000B53A5"/>
    <w:rsid w:val="000C06E1"/>
    <w:rsid w:val="000C1032"/>
    <w:rsid w:val="000C7FA0"/>
    <w:rsid w:val="000D18EF"/>
    <w:rsid w:val="000E13E9"/>
    <w:rsid w:val="000E7D66"/>
    <w:rsid w:val="000F07E6"/>
    <w:rsid w:val="000F407E"/>
    <w:rsid w:val="000F6458"/>
    <w:rsid w:val="001039BC"/>
    <w:rsid w:val="00111AC7"/>
    <w:rsid w:val="00123265"/>
    <w:rsid w:val="001279BE"/>
    <w:rsid w:val="0013251E"/>
    <w:rsid w:val="001445A9"/>
    <w:rsid w:val="00144973"/>
    <w:rsid w:val="00146307"/>
    <w:rsid w:val="001533B2"/>
    <w:rsid w:val="001623CF"/>
    <w:rsid w:val="00165D5C"/>
    <w:rsid w:val="00166B15"/>
    <w:rsid w:val="00174C8C"/>
    <w:rsid w:val="0017571E"/>
    <w:rsid w:val="00175AED"/>
    <w:rsid w:val="00175D12"/>
    <w:rsid w:val="00191702"/>
    <w:rsid w:val="00192262"/>
    <w:rsid w:val="001A593B"/>
    <w:rsid w:val="001D04AB"/>
    <w:rsid w:val="001D2521"/>
    <w:rsid w:val="001D74AE"/>
    <w:rsid w:val="001E7CAD"/>
    <w:rsid w:val="001F125D"/>
    <w:rsid w:val="001F15CB"/>
    <w:rsid w:val="001F1901"/>
    <w:rsid w:val="001F533E"/>
    <w:rsid w:val="0021172E"/>
    <w:rsid w:val="00221DE2"/>
    <w:rsid w:val="00234298"/>
    <w:rsid w:val="002343BD"/>
    <w:rsid w:val="002471D4"/>
    <w:rsid w:val="00250CEC"/>
    <w:rsid w:val="00253326"/>
    <w:rsid w:val="00261CDE"/>
    <w:rsid w:val="0026276F"/>
    <w:rsid w:val="002635E5"/>
    <w:rsid w:val="00276CA4"/>
    <w:rsid w:val="002823E9"/>
    <w:rsid w:val="00282A7F"/>
    <w:rsid w:val="00284E14"/>
    <w:rsid w:val="00292827"/>
    <w:rsid w:val="00293DE4"/>
    <w:rsid w:val="002941EC"/>
    <w:rsid w:val="00296096"/>
    <w:rsid w:val="00296303"/>
    <w:rsid w:val="002968AB"/>
    <w:rsid w:val="002970F7"/>
    <w:rsid w:val="002A1F54"/>
    <w:rsid w:val="002A4FF0"/>
    <w:rsid w:val="002B00A8"/>
    <w:rsid w:val="002B144C"/>
    <w:rsid w:val="002B16F4"/>
    <w:rsid w:val="002B2DA0"/>
    <w:rsid w:val="002B7B4F"/>
    <w:rsid w:val="002C5D36"/>
    <w:rsid w:val="002E24D1"/>
    <w:rsid w:val="002E79D9"/>
    <w:rsid w:val="002E7B0A"/>
    <w:rsid w:val="002F2B53"/>
    <w:rsid w:val="00303860"/>
    <w:rsid w:val="00311075"/>
    <w:rsid w:val="003117E6"/>
    <w:rsid w:val="0031471A"/>
    <w:rsid w:val="00332619"/>
    <w:rsid w:val="00333802"/>
    <w:rsid w:val="00341717"/>
    <w:rsid w:val="003467B5"/>
    <w:rsid w:val="00355B7C"/>
    <w:rsid w:val="00361065"/>
    <w:rsid w:val="0036248F"/>
    <w:rsid w:val="003744B0"/>
    <w:rsid w:val="00382BCB"/>
    <w:rsid w:val="00387A87"/>
    <w:rsid w:val="00391944"/>
    <w:rsid w:val="00393949"/>
    <w:rsid w:val="003948AF"/>
    <w:rsid w:val="00394BBC"/>
    <w:rsid w:val="003A4AC6"/>
    <w:rsid w:val="003A6F7F"/>
    <w:rsid w:val="003C2820"/>
    <w:rsid w:val="003C3CB5"/>
    <w:rsid w:val="003C5A1A"/>
    <w:rsid w:val="003D0424"/>
    <w:rsid w:val="003D32D7"/>
    <w:rsid w:val="003F4E13"/>
    <w:rsid w:val="003F6960"/>
    <w:rsid w:val="0040020D"/>
    <w:rsid w:val="00405ADB"/>
    <w:rsid w:val="00424AD3"/>
    <w:rsid w:val="004254EE"/>
    <w:rsid w:val="00430D19"/>
    <w:rsid w:val="00433480"/>
    <w:rsid w:val="0043655D"/>
    <w:rsid w:val="00437D86"/>
    <w:rsid w:val="00441246"/>
    <w:rsid w:val="00441E0B"/>
    <w:rsid w:val="00452A46"/>
    <w:rsid w:val="00454581"/>
    <w:rsid w:val="00454978"/>
    <w:rsid w:val="00467E81"/>
    <w:rsid w:val="004744B6"/>
    <w:rsid w:val="004748B9"/>
    <w:rsid w:val="00477BA8"/>
    <w:rsid w:val="00477EB2"/>
    <w:rsid w:val="0048111A"/>
    <w:rsid w:val="00487BF1"/>
    <w:rsid w:val="00491FCB"/>
    <w:rsid w:val="00497943"/>
    <w:rsid w:val="00497A8B"/>
    <w:rsid w:val="004A0E45"/>
    <w:rsid w:val="004A514F"/>
    <w:rsid w:val="004A54A6"/>
    <w:rsid w:val="004B1105"/>
    <w:rsid w:val="004C3109"/>
    <w:rsid w:val="004C44C4"/>
    <w:rsid w:val="004C625A"/>
    <w:rsid w:val="004C6355"/>
    <w:rsid w:val="004E1D5E"/>
    <w:rsid w:val="004E38BB"/>
    <w:rsid w:val="004E630B"/>
    <w:rsid w:val="004F7313"/>
    <w:rsid w:val="0050728D"/>
    <w:rsid w:val="005158A6"/>
    <w:rsid w:val="0052094C"/>
    <w:rsid w:val="00534A41"/>
    <w:rsid w:val="0053650E"/>
    <w:rsid w:val="00542535"/>
    <w:rsid w:val="00544385"/>
    <w:rsid w:val="00544E6E"/>
    <w:rsid w:val="00547910"/>
    <w:rsid w:val="00551033"/>
    <w:rsid w:val="00560AC4"/>
    <w:rsid w:val="00563FE4"/>
    <w:rsid w:val="00567A02"/>
    <w:rsid w:val="005711D9"/>
    <w:rsid w:val="005751C6"/>
    <w:rsid w:val="00582D8F"/>
    <w:rsid w:val="005837B0"/>
    <w:rsid w:val="005849C8"/>
    <w:rsid w:val="00594EF9"/>
    <w:rsid w:val="00596AC1"/>
    <w:rsid w:val="005A408B"/>
    <w:rsid w:val="005A46AE"/>
    <w:rsid w:val="005A77EA"/>
    <w:rsid w:val="005B19B1"/>
    <w:rsid w:val="005B5746"/>
    <w:rsid w:val="005C00AF"/>
    <w:rsid w:val="005C7C95"/>
    <w:rsid w:val="005D3C24"/>
    <w:rsid w:val="005D4528"/>
    <w:rsid w:val="005E088E"/>
    <w:rsid w:val="005E0F00"/>
    <w:rsid w:val="005F4D9C"/>
    <w:rsid w:val="005F761C"/>
    <w:rsid w:val="005F7E5C"/>
    <w:rsid w:val="00602851"/>
    <w:rsid w:val="00604996"/>
    <w:rsid w:val="00605B67"/>
    <w:rsid w:val="00612427"/>
    <w:rsid w:val="006163B1"/>
    <w:rsid w:val="00616874"/>
    <w:rsid w:val="0062589F"/>
    <w:rsid w:val="00626EA8"/>
    <w:rsid w:val="00641CEA"/>
    <w:rsid w:val="0065080E"/>
    <w:rsid w:val="00655229"/>
    <w:rsid w:val="00656B0C"/>
    <w:rsid w:val="0066309A"/>
    <w:rsid w:val="0066627D"/>
    <w:rsid w:val="00681348"/>
    <w:rsid w:val="006832A2"/>
    <w:rsid w:val="00684A20"/>
    <w:rsid w:val="00690BC2"/>
    <w:rsid w:val="00690EC4"/>
    <w:rsid w:val="006962CB"/>
    <w:rsid w:val="006A0BB0"/>
    <w:rsid w:val="006A7F42"/>
    <w:rsid w:val="006B4697"/>
    <w:rsid w:val="006C18B3"/>
    <w:rsid w:val="006C39F8"/>
    <w:rsid w:val="006D17EF"/>
    <w:rsid w:val="006E4941"/>
    <w:rsid w:val="006E55E9"/>
    <w:rsid w:val="006E5DE5"/>
    <w:rsid w:val="006E7335"/>
    <w:rsid w:val="006F1E9F"/>
    <w:rsid w:val="006F6724"/>
    <w:rsid w:val="0070004D"/>
    <w:rsid w:val="007006AE"/>
    <w:rsid w:val="00702423"/>
    <w:rsid w:val="00702449"/>
    <w:rsid w:val="00702F48"/>
    <w:rsid w:val="00705694"/>
    <w:rsid w:val="00711316"/>
    <w:rsid w:val="00714CEA"/>
    <w:rsid w:val="007159A1"/>
    <w:rsid w:val="0071642F"/>
    <w:rsid w:val="00722DD7"/>
    <w:rsid w:val="00725827"/>
    <w:rsid w:val="00725F68"/>
    <w:rsid w:val="0073075C"/>
    <w:rsid w:val="007315E0"/>
    <w:rsid w:val="007327A4"/>
    <w:rsid w:val="0074144B"/>
    <w:rsid w:val="00741A3E"/>
    <w:rsid w:val="00743DAF"/>
    <w:rsid w:val="007443C2"/>
    <w:rsid w:val="00753BD4"/>
    <w:rsid w:val="00754498"/>
    <w:rsid w:val="00756CAD"/>
    <w:rsid w:val="00761EAB"/>
    <w:rsid w:val="007629BB"/>
    <w:rsid w:val="00762A82"/>
    <w:rsid w:val="007703B8"/>
    <w:rsid w:val="00771227"/>
    <w:rsid w:val="00772D42"/>
    <w:rsid w:val="00775751"/>
    <w:rsid w:val="00781015"/>
    <w:rsid w:val="007820CB"/>
    <w:rsid w:val="0078236A"/>
    <w:rsid w:val="00787132"/>
    <w:rsid w:val="007900FC"/>
    <w:rsid w:val="00794869"/>
    <w:rsid w:val="00797876"/>
    <w:rsid w:val="007A4FCD"/>
    <w:rsid w:val="007A5116"/>
    <w:rsid w:val="007A5263"/>
    <w:rsid w:val="007B33CC"/>
    <w:rsid w:val="007B3A14"/>
    <w:rsid w:val="007B4EC6"/>
    <w:rsid w:val="007B549A"/>
    <w:rsid w:val="007B5745"/>
    <w:rsid w:val="007B6893"/>
    <w:rsid w:val="007C3F2C"/>
    <w:rsid w:val="007C51E4"/>
    <w:rsid w:val="007D4066"/>
    <w:rsid w:val="007E1074"/>
    <w:rsid w:val="007E3EED"/>
    <w:rsid w:val="007F136D"/>
    <w:rsid w:val="007F51BD"/>
    <w:rsid w:val="007F60CB"/>
    <w:rsid w:val="00801AAB"/>
    <w:rsid w:val="00804E1F"/>
    <w:rsid w:val="0080773A"/>
    <w:rsid w:val="0081788D"/>
    <w:rsid w:val="00825398"/>
    <w:rsid w:val="008263AE"/>
    <w:rsid w:val="008318C0"/>
    <w:rsid w:val="00831A29"/>
    <w:rsid w:val="00832B61"/>
    <w:rsid w:val="00835A88"/>
    <w:rsid w:val="00836A1D"/>
    <w:rsid w:val="00842DB1"/>
    <w:rsid w:val="00847A69"/>
    <w:rsid w:val="00856F08"/>
    <w:rsid w:val="008619E1"/>
    <w:rsid w:val="00866E5A"/>
    <w:rsid w:val="008721DF"/>
    <w:rsid w:val="008738A9"/>
    <w:rsid w:val="00876EC6"/>
    <w:rsid w:val="00881C77"/>
    <w:rsid w:val="00882FB0"/>
    <w:rsid w:val="008839E0"/>
    <w:rsid w:val="00887017"/>
    <w:rsid w:val="00891007"/>
    <w:rsid w:val="008A1AFA"/>
    <w:rsid w:val="008A2CE2"/>
    <w:rsid w:val="008A3460"/>
    <w:rsid w:val="008A6309"/>
    <w:rsid w:val="008B539C"/>
    <w:rsid w:val="008B77D5"/>
    <w:rsid w:val="008C155D"/>
    <w:rsid w:val="008C1ED9"/>
    <w:rsid w:val="008C5562"/>
    <w:rsid w:val="008D4634"/>
    <w:rsid w:val="008E2877"/>
    <w:rsid w:val="008E4CD7"/>
    <w:rsid w:val="008E58F7"/>
    <w:rsid w:val="008E6EC1"/>
    <w:rsid w:val="00903815"/>
    <w:rsid w:val="00903C0A"/>
    <w:rsid w:val="009062C4"/>
    <w:rsid w:val="0090723B"/>
    <w:rsid w:val="00910193"/>
    <w:rsid w:val="0092312D"/>
    <w:rsid w:val="00933628"/>
    <w:rsid w:val="00943379"/>
    <w:rsid w:val="009465EA"/>
    <w:rsid w:val="009506DC"/>
    <w:rsid w:val="009566C4"/>
    <w:rsid w:val="00956DD9"/>
    <w:rsid w:val="009628AE"/>
    <w:rsid w:val="00967A04"/>
    <w:rsid w:val="00970DE6"/>
    <w:rsid w:val="0097177B"/>
    <w:rsid w:val="00973509"/>
    <w:rsid w:val="00975F36"/>
    <w:rsid w:val="00976673"/>
    <w:rsid w:val="00977BBE"/>
    <w:rsid w:val="00977E7B"/>
    <w:rsid w:val="00986792"/>
    <w:rsid w:val="009871EF"/>
    <w:rsid w:val="00991292"/>
    <w:rsid w:val="00991AEE"/>
    <w:rsid w:val="0099252E"/>
    <w:rsid w:val="00993CBF"/>
    <w:rsid w:val="00997D63"/>
    <w:rsid w:val="009A149B"/>
    <w:rsid w:val="009B33C8"/>
    <w:rsid w:val="009B5D57"/>
    <w:rsid w:val="009C15E2"/>
    <w:rsid w:val="009C33BF"/>
    <w:rsid w:val="009C3820"/>
    <w:rsid w:val="009E35EB"/>
    <w:rsid w:val="009E64F2"/>
    <w:rsid w:val="009E7875"/>
    <w:rsid w:val="009F72D1"/>
    <w:rsid w:val="00A144A6"/>
    <w:rsid w:val="00A169C7"/>
    <w:rsid w:val="00A21627"/>
    <w:rsid w:val="00A336C4"/>
    <w:rsid w:val="00A37A94"/>
    <w:rsid w:val="00A41611"/>
    <w:rsid w:val="00A441B7"/>
    <w:rsid w:val="00A447AF"/>
    <w:rsid w:val="00A46430"/>
    <w:rsid w:val="00A50200"/>
    <w:rsid w:val="00A5780A"/>
    <w:rsid w:val="00A62B15"/>
    <w:rsid w:val="00A63901"/>
    <w:rsid w:val="00A63F21"/>
    <w:rsid w:val="00A7247E"/>
    <w:rsid w:val="00A72BFA"/>
    <w:rsid w:val="00A72FCD"/>
    <w:rsid w:val="00A74844"/>
    <w:rsid w:val="00A8056E"/>
    <w:rsid w:val="00A81D7B"/>
    <w:rsid w:val="00A83F00"/>
    <w:rsid w:val="00A87DCB"/>
    <w:rsid w:val="00A94F3A"/>
    <w:rsid w:val="00AB49A1"/>
    <w:rsid w:val="00AC1161"/>
    <w:rsid w:val="00AD18DD"/>
    <w:rsid w:val="00AD562B"/>
    <w:rsid w:val="00AD6304"/>
    <w:rsid w:val="00AE3F47"/>
    <w:rsid w:val="00AE69BF"/>
    <w:rsid w:val="00AF7347"/>
    <w:rsid w:val="00B014DF"/>
    <w:rsid w:val="00B11B77"/>
    <w:rsid w:val="00B16987"/>
    <w:rsid w:val="00B17EF5"/>
    <w:rsid w:val="00B2068A"/>
    <w:rsid w:val="00B23F95"/>
    <w:rsid w:val="00B25BAB"/>
    <w:rsid w:val="00B26285"/>
    <w:rsid w:val="00B33F4A"/>
    <w:rsid w:val="00B41297"/>
    <w:rsid w:val="00B504F2"/>
    <w:rsid w:val="00B517DE"/>
    <w:rsid w:val="00B51CE1"/>
    <w:rsid w:val="00B61D0F"/>
    <w:rsid w:val="00B64EDD"/>
    <w:rsid w:val="00B65E43"/>
    <w:rsid w:val="00B700C5"/>
    <w:rsid w:val="00B725A0"/>
    <w:rsid w:val="00B7491E"/>
    <w:rsid w:val="00B763C4"/>
    <w:rsid w:val="00B91560"/>
    <w:rsid w:val="00B9364B"/>
    <w:rsid w:val="00B95F9A"/>
    <w:rsid w:val="00BA0E21"/>
    <w:rsid w:val="00BA1434"/>
    <w:rsid w:val="00BA3915"/>
    <w:rsid w:val="00BA3AE4"/>
    <w:rsid w:val="00BB3501"/>
    <w:rsid w:val="00BB3A06"/>
    <w:rsid w:val="00BB6A91"/>
    <w:rsid w:val="00BB7A7F"/>
    <w:rsid w:val="00BC3F72"/>
    <w:rsid w:val="00BC64B2"/>
    <w:rsid w:val="00BC662F"/>
    <w:rsid w:val="00BC6FFD"/>
    <w:rsid w:val="00BC778B"/>
    <w:rsid w:val="00BC7AFE"/>
    <w:rsid w:val="00BD1958"/>
    <w:rsid w:val="00BD3CFA"/>
    <w:rsid w:val="00BD73A3"/>
    <w:rsid w:val="00BD7C42"/>
    <w:rsid w:val="00BE2CDD"/>
    <w:rsid w:val="00BE6EA1"/>
    <w:rsid w:val="00BF0252"/>
    <w:rsid w:val="00BF19C3"/>
    <w:rsid w:val="00BF22CF"/>
    <w:rsid w:val="00BF234E"/>
    <w:rsid w:val="00BF2747"/>
    <w:rsid w:val="00BF2F67"/>
    <w:rsid w:val="00BF5588"/>
    <w:rsid w:val="00BF5AA0"/>
    <w:rsid w:val="00BF5F4D"/>
    <w:rsid w:val="00C0244D"/>
    <w:rsid w:val="00C04FAE"/>
    <w:rsid w:val="00C057CB"/>
    <w:rsid w:val="00C12754"/>
    <w:rsid w:val="00C12A2F"/>
    <w:rsid w:val="00C1450B"/>
    <w:rsid w:val="00C22765"/>
    <w:rsid w:val="00C22816"/>
    <w:rsid w:val="00C232AD"/>
    <w:rsid w:val="00C234C6"/>
    <w:rsid w:val="00C2753D"/>
    <w:rsid w:val="00C27E4D"/>
    <w:rsid w:val="00C3318B"/>
    <w:rsid w:val="00C3553B"/>
    <w:rsid w:val="00C44634"/>
    <w:rsid w:val="00C45644"/>
    <w:rsid w:val="00C51B56"/>
    <w:rsid w:val="00C5361C"/>
    <w:rsid w:val="00C53B3E"/>
    <w:rsid w:val="00C61988"/>
    <w:rsid w:val="00C64316"/>
    <w:rsid w:val="00C67F89"/>
    <w:rsid w:val="00C71F74"/>
    <w:rsid w:val="00C72EFF"/>
    <w:rsid w:val="00C73CFC"/>
    <w:rsid w:val="00C7490E"/>
    <w:rsid w:val="00C75104"/>
    <w:rsid w:val="00C81CAD"/>
    <w:rsid w:val="00C84743"/>
    <w:rsid w:val="00C86E10"/>
    <w:rsid w:val="00C9160A"/>
    <w:rsid w:val="00C972C4"/>
    <w:rsid w:val="00CA1FEF"/>
    <w:rsid w:val="00CA25FC"/>
    <w:rsid w:val="00CA6A56"/>
    <w:rsid w:val="00CB2CEE"/>
    <w:rsid w:val="00CB4DE3"/>
    <w:rsid w:val="00CC2F35"/>
    <w:rsid w:val="00CC40C3"/>
    <w:rsid w:val="00CD0921"/>
    <w:rsid w:val="00CD42C4"/>
    <w:rsid w:val="00CE1D19"/>
    <w:rsid w:val="00CE43F8"/>
    <w:rsid w:val="00CE7C8B"/>
    <w:rsid w:val="00CF01CC"/>
    <w:rsid w:val="00CF6D5C"/>
    <w:rsid w:val="00D10B1F"/>
    <w:rsid w:val="00D10F13"/>
    <w:rsid w:val="00D11E1F"/>
    <w:rsid w:val="00D13BEE"/>
    <w:rsid w:val="00D20C81"/>
    <w:rsid w:val="00D24E50"/>
    <w:rsid w:val="00D3262F"/>
    <w:rsid w:val="00D361FE"/>
    <w:rsid w:val="00D36E74"/>
    <w:rsid w:val="00D41E64"/>
    <w:rsid w:val="00D42F13"/>
    <w:rsid w:val="00D43B3D"/>
    <w:rsid w:val="00D46A3D"/>
    <w:rsid w:val="00D5035D"/>
    <w:rsid w:val="00D5213E"/>
    <w:rsid w:val="00D52A3F"/>
    <w:rsid w:val="00D535B2"/>
    <w:rsid w:val="00D56E0D"/>
    <w:rsid w:val="00D62A71"/>
    <w:rsid w:val="00D70A3B"/>
    <w:rsid w:val="00D72110"/>
    <w:rsid w:val="00D83B7A"/>
    <w:rsid w:val="00D86C0D"/>
    <w:rsid w:val="00D919AF"/>
    <w:rsid w:val="00D937BD"/>
    <w:rsid w:val="00D94079"/>
    <w:rsid w:val="00D96B62"/>
    <w:rsid w:val="00D97661"/>
    <w:rsid w:val="00DA2D7C"/>
    <w:rsid w:val="00DA4768"/>
    <w:rsid w:val="00DB6F0A"/>
    <w:rsid w:val="00DD7BAA"/>
    <w:rsid w:val="00DE0FFA"/>
    <w:rsid w:val="00DE6A70"/>
    <w:rsid w:val="00DF3DF3"/>
    <w:rsid w:val="00DF5AA8"/>
    <w:rsid w:val="00E0267D"/>
    <w:rsid w:val="00E11D7D"/>
    <w:rsid w:val="00E1254C"/>
    <w:rsid w:val="00E16895"/>
    <w:rsid w:val="00E256EB"/>
    <w:rsid w:val="00E32614"/>
    <w:rsid w:val="00E33250"/>
    <w:rsid w:val="00E3526B"/>
    <w:rsid w:val="00E5059C"/>
    <w:rsid w:val="00E53150"/>
    <w:rsid w:val="00E54C06"/>
    <w:rsid w:val="00E5664A"/>
    <w:rsid w:val="00E5731F"/>
    <w:rsid w:val="00E65829"/>
    <w:rsid w:val="00E72B23"/>
    <w:rsid w:val="00E7407A"/>
    <w:rsid w:val="00E81A0A"/>
    <w:rsid w:val="00E964F7"/>
    <w:rsid w:val="00EA4B70"/>
    <w:rsid w:val="00EA6F84"/>
    <w:rsid w:val="00EB1F29"/>
    <w:rsid w:val="00EB6EDC"/>
    <w:rsid w:val="00EB7931"/>
    <w:rsid w:val="00EC0D57"/>
    <w:rsid w:val="00EC1752"/>
    <w:rsid w:val="00ED548C"/>
    <w:rsid w:val="00ED7F3F"/>
    <w:rsid w:val="00EF043C"/>
    <w:rsid w:val="00EF49B3"/>
    <w:rsid w:val="00EF56E1"/>
    <w:rsid w:val="00EF73FD"/>
    <w:rsid w:val="00F00561"/>
    <w:rsid w:val="00F01150"/>
    <w:rsid w:val="00F01E3D"/>
    <w:rsid w:val="00F04DC2"/>
    <w:rsid w:val="00F055E6"/>
    <w:rsid w:val="00F066D9"/>
    <w:rsid w:val="00F12768"/>
    <w:rsid w:val="00F1423F"/>
    <w:rsid w:val="00F25F52"/>
    <w:rsid w:val="00F469D5"/>
    <w:rsid w:val="00F47FEE"/>
    <w:rsid w:val="00F527B3"/>
    <w:rsid w:val="00F60991"/>
    <w:rsid w:val="00F632AF"/>
    <w:rsid w:val="00F6382D"/>
    <w:rsid w:val="00F63F55"/>
    <w:rsid w:val="00F66378"/>
    <w:rsid w:val="00F71C51"/>
    <w:rsid w:val="00F77F4B"/>
    <w:rsid w:val="00F9100C"/>
    <w:rsid w:val="00F932F8"/>
    <w:rsid w:val="00FA0934"/>
    <w:rsid w:val="00FA0FF1"/>
    <w:rsid w:val="00FA653D"/>
    <w:rsid w:val="00FB23EE"/>
    <w:rsid w:val="00FB4109"/>
    <w:rsid w:val="00FB5148"/>
    <w:rsid w:val="00FC34DF"/>
    <w:rsid w:val="00FC3B8F"/>
    <w:rsid w:val="00FD658E"/>
    <w:rsid w:val="00FE0C5A"/>
    <w:rsid w:val="00FE13A2"/>
    <w:rsid w:val="01B515E9"/>
    <w:rsid w:val="2ADF4909"/>
    <w:rsid w:val="3B6F2F5B"/>
    <w:rsid w:val="5A6B50BF"/>
    <w:rsid w:val="7B4B16B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semiHidden="0" w:qFormat="1"/>
    <w:lsdException w:name="footer" w:semiHidden="0"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uiPriority="59"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4BD1"/>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094BD1"/>
    <w:pPr>
      <w:jc w:val="left"/>
    </w:pPr>
  </w:style>
  <w:style w:type="paragraph" w:styleId="a4">
    <w:name w:val="Balloon Text"/>
    <w:basedOn w:val="a"/>
    <w:link w:val="Char0"/>
    <w:uiPriority w:val="99"/>
    <w:semiHidden/>
    <w:unhideWhenUsed/>
    <w:qFormat/>
    <w:rsid w:val="00094BD1"/>
    <w:rPr>
      <w:sz w:val="18"/>
      <w:szCs w:val="18"/>
    </w:rPr>
  </w:style>
  <w:style w:type="paragraph" w:styleId="a5">
    <w:name w:val="footer"/>
    <w:basedOn w:val="a"/>
    <w:link w:val="Char1"/>
    <w:uiPriority w:val="99"/>
    <w:unhideWhenUsed/>
    <w:qFormat/>
    <w:rsid w:val="00094BD1"/>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094BD1"/>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uiPriority w:val="99"/>
    <w:semiHidden/>
    <w:unhideWhenUsed/>
    <w:qFormat/>
    <w:rsid w:val="00094BD1"/>
    <w:pPr>
      <w:snapToGrid w:val="0"/>
      <w:jc w:val="left"/>
    </w:pPr>
    <w:rPr>
      <w:sz w:val="18"/>
      <w:szCs w:val="18"/>
    </w:rPr>
  </w:style>
  <w:style w:type="paragraph" w:styleId="a8">
    <w:name w:val="annotation subject"/>
    <w:basedOn w:val="a3"/>
    <w:next w:val="a3"/>
    <w:link w:val="Char4"/>
    <w:uiPriority w:val="99"/>
    <w:semiHidden/>
    <w:unhideWhenUsed/>
    <w:qFormat/>
    <w:rsid w:val="00094BD1"/>
    <w:rPr>
      <w:b/>
      <w:bCs/>
    </w:rPr>
  </w:style>
  <w:style w:type="table" w:styleId="a9">
    <w:name w:val="Table Grid"/>
    <w:basedOn w:val="a1"/>
    <w:uiPriority w:val="59"/>
    <w:qFormat/>
    <w:rsid w:val="00094B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qFormat/>
    <w:rsid w:val="00094BD1"/>
    <w:rPr>
      <w:color w:val="0000FF" w:themeColor="hyperlink"/>
      <w:u w:val="single"/>
    </w:rPr>
  </w:style>
  <w:style w:type="character" w:styleId="ab">
    <w:name w:val="annotation reference"/>
    <w:basedOn w:val="a0"/>
    <w:uiPriority w:val="99"/>
    <w:semiHidden/>
    <w:unhideWhenUsed/>
    <w:qFormat/>
    <w:rsid w:val="00094BD1"/>
    <w:rPr>
      <w:sz w:val="21"/>
      <w:szCs w:val="21"/>
    </w:rPr>
  </w:style>
  <w:style w:type="character" w:styleId="ac">
    <w:name w:val="footnote reference"/>
    <w:basedOn w:val="a0"/>
    <w:uiPriority w:val="99"/>
    <w:semiHidden/>
    <w:unhideWhenUsed/>
    <w:qFormat/>
    <w:rsid w:val="00094BD1"/>
    <w:rPr>
      <w:vertAlign w:val="superscript"/>
    </w:rPr>
  </w:style>
  <w:style w:type="character" w:customStyle="1" w:styleId="Char2">
    <w:name w:val="页眉 Char"/>
    <w:basedOn w:val="a0"/>
    <w:link w:val="a6"/>
    <w:uiPriority w:val="99"/>
    <w:qFormat/>
    <w:rsid w:val="00094BD1"/>
    <w:rPr>
      <w:sz w:val="18"/>
      <w:szCs w:val="18"/>
    </w:rPr>
  </w:style>
  <w:style w:type="character" w:customStyle="1" w:styleId="Char1">
    <w:name w:val="页脚 Char"/>
    <w:basedOn w:val="a0"/>
    <w:link w:val="a5"/>
    <w:uiPriority w:val="99"/>
    <w:qFormat/>
    <w:rsid w:val="00094BD1"/>
    <w:rPr>
      <w:sz w:val="18"/>
      <w:szCs w:val="18"/>
    </w:rPr>
  </w:style>
  <w:style w:type="paragraph" w:styleId="ad">
    <w:name w:val="List Paragraph"/>
    <w:basedOn w:val="a"/>
    <w:uiPriority w:val="34"/>
    <w:qFormat/>
    <w:rsid w:val="00094BD1"/>
    <w:pPr>
      <w:ind w:firstLineChars="200" w:firstLine="420"/>
    </w:pPr>
  </w:style>
  <w:style w:type="character" w:customStyle="1" w:styleId="Char0">
    <w:name w:val="批注框文本 Char"/>
    <w:basedOn w:val="a0"/>
    <w:link w:val="a4"/>
    <w:uiPriority w:val="99"/>
    <w:semiHidden/>
    <w:qFormat/>
    <w:rsid w:val="00094BD1"/>
    <w:rPr>
      <w:sz w:val="18"/>
      <w:szCs w:val="18"/>
    </w:rPr>
  </w:style>
  <w:style w:type="character" w:customStyle="1" w:styleId="Char">
    <w:name w:val="批注文字 Char"/>
    <w:basedOn w:val="a0"/>
    <w:link w:val="a3"/>
    <w:uiPriority w:val="99"/>
    <w:semiHidden/>
    <w:qFormat/>
    <w:rsid w:val="00094BD1"/>
  </w:style>
  <w:style w:type="character" w:customStyle="1" w:styleId="Char4">
    <w:name w:val="批注主题 Char"/>
    <w:basedOn w:val="Char"/>
    <w:link w:val="a8"/>
    <w:uiPriority w:val="99"/>
    <w:semiHidden/>
    <w:qFormat/>
    <w:rsid w:val="00094BD1"/>
    <w:rPr>
      <w:b/>
      <w:bCs/>
    </w:rPr>
  </w:style>
  <w:style w:type="character" w:customStyle="1" w:styleId="Char3">
    <w:name w:val="脚注文本 Char"/>
    <w:basedOn w:val="a0"/>
    <w:link w:val="a7"/>
    <w:uiPriority w:val="99"/>
    <w:semiHidden/>
    <w:qFormat/>
    <w:rsid w:val="00094BD1"/>
    <w:rPr>
      <w:sz w:val="18"/>
      <w:szCs w:val="18"/>
    </w:rPr>
  </w:style>
  <w:style w:type="paragraph" w:customStyle="1" w:styleId="1">
    <w:name w:val="修订1"/>
    <w:hidden/>
    <w:uiPriority w:val="99"/>
    <w:semiHidden/>
    <w:qFormat/>
    <w:rsid w:val="00094BD1"/>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eid.csrc.gov.cn/fun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fund.pingan.com/index.shtm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524</Words>
  <Characters>2988</Characters>
  <Application>Microsoft Office Word</Application>
  <DocSecurity>4</DocSecurity>
  <Lines>24</Lines>
  <Paragraphs>7</Paragraphs>
  <ScaleCrop>false</ScaleCrop>
  <Company>PAIG</Company>
  <LinksUpToDate>false</LinksUpToDate>
  <CharactersWithSpaces>3505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2025-07-20T16:04:00Z</dcterms:created>
  <dcterms:modified xsi:type="dcterms:W3CDTF">2025-07-20T16:04:00Z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2052-12.8.2.19315</vt:lpwstr>
  </property>
  <property fmtid="{D5CDD505-2E9C-101B-9397-08002B2CF9AE}" pid="3" name="ICV">
    <vt:lpwstr>A7BD0CEE65F145328B74F553F2B2B72A</vt:lpwstr>
  </property>
</Properties>
</file>