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Default="00956DCA" w:rsidP="00923ABF">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万家基金管理有限</w:t>
      </w:r>
      <w:r w:rsidR="005E088E">
        <w:rPr>
          <w:rFonts w:ascii="仿宋" w:eastAsia="仿宋" w:hAnsi="仿宋" w:hint="eastAsia"/>
          <w:b/>
          <w:color w:val="000000" w:themeColor="text1"/>
          <w:sz w:val="32"/>
          <w:szCs w:val="32"/>
        </w:rPr>
        <w:t>公司旗下基金</w:t>
      </w:r>
      <w:r w:rsidR="00A20B73">
        <w:rPr>
          <w:rFonts w:ascii="仿宋" w:eastAsia="仿宋" w:hAnsi="仿宋" w:hint="eastAsia"/>
          <w:b/>
          <w:color w:val="000000" w:themeColor="text1"/>
          <w:sz w:val="32"/>
          <w:szCs w:val="32"/>
        </w:rPr>
        <w:t>季</w:t>
      </w:r>
      <w:r w:rsidR="00BB3501">
        <w:rPr>
          <w:rFonts w:ascii="仿宋" w:eastAsia="仿宋" w:hAnsi="仿宋" w:hint="eastAsia"/>
          <w:b/>
          <w:color w:val="000000" w:themeColor="text1"/>
          <w:sz w:val="32"/>
          <w:szCs w:val="32"/>
        </w:rPr>
        <w:t>度报告</w:t>
      </w:r>
      <w:r w:rsidR="00BB3501" w:rsidRPr="00025BDA">
        <w:rPr>
          <w:rFonts w:ascii="仿宋" w:eastAsia="仿宋" w:hAnsi="仿宋" w:hint="eastAsia"/>
          <w:b/>
          <w:color w:val="000000" w:themeColor="text1"/>
          <w:sz w:val="32"/>
          <w:szCs w:val="32"/>
        </w:rPr>
        <w:t>提示性公告</w:t>
      </w:r>
    </w:p>
    <w:p w:rsidR="00B16987" w:rsidRPr="005E088E" w:rsidRDefault="00B16987" w:rsidP="00923ABF">
      <w:pPr>
        <w:spacing w:line="540" w:lineRule="exact"/>
        <w:ind w:firstLineChars="50" w:firstLine="160"/>
        <w:jc w:val="center"/>
        <w:rPr>
          <w:rFonts w:ascii="仿宋" w:eastAsia="仿宋" w:hAnsi="仿宋"/>
          <w:b/>
          <w:color w:val="000000" w:themeColor="text1"/>
          <w:sz w:val="32"/>
          <w:szCs w:val="32"/>
        </w:rPr>
        <w:pPrChange w:id="0" w:author="ZHONGM" w:date="2025-07-18T00:01:00Z">
          <w:pPr>
            <w:spacing w:line="540" w:lineRule="exact"/>
            <w:ind w:firstLineChars="50" w:firstLine="160"/>
            <w:jc w:val="center"/>
          </w:pPr>
        </w:pPrChange>
      </w:pPr>
    </w:p>
    <w:p w:rsidR="00BB3501" w:rsidRPr="00B16987" w:rsidRDefault="00B16987" w:rsidP="0043655D">
      <w:pPr>
        <w:spacing w:line="540" w:lineRule="exact"/>
        <w:ind w:firstLineChars="250" w:firstLine="800"/>
        <w:rPr>
          <w:rFonts w:ascii="仿宋" w:eastAsia="仿宋" w:hAnsi="仿宋"/>
          <w:color w:val="000000" w:themeColor="text1"/>
          <w:sz w:val="32"/>
          <w:szCs w:val="32"/>
        </w:rPr>
      </w:pPr>
      <w:r w:rsidRPr="0043655D">
        <w:rPr>
          <w:rFonts w:ascii="仿宋" w:eastAsia="仿宋" w:hAnsi="仿宋" w:hint="eastAsia"/>
          <w:color w:val="000000" w:themeColor="text1"/>
          <w:sz w:val="32"/>
          <w:szCs w:val="32"/>
        </w:rPr>
        <w:t>本公司董事会及董事保证</w:t>
      </w:r>
      <w:r w:rsidRPr="00B16987">
        <w:rPr>
          <w:rFonts w:ascii="仿宋" w:eastAsia="仿宋" w:hAnsi="仿宋" w:hint="eastAsia"/>
          <w:color w:val="000000" w:themeColor="text1"/>
          <w:sz w:val="32"/>
          <w:szCs w:val="32"/>
        </w:rPr>
        <w:t>基金季度报告所载资料不存在虚假记载、误导性陈述或重大遗漏，并对其内容的真实性、准确性和完整性承担个别及连带责任。</w:t>
      </w:r>
    </w:p>
    <w:p w:rsidR="00056EE0" w:rsidRDefault="00956DCA" w:rsidP="00956DCA">
      <w:pPr>
        <w:spacing w:line="540" w:lineRule="exact"/>
        <w:ind w:firstLineChars="250" w:firstLine="800"/>
        <w:rPr>
          <w:rFonts w:ascii="仿宋" w:eastAsia="仿宋" w:hAnsi="仿宋"/>
          <w:color w:val="000000" w:themeColor="text1"/>
          <w:sz w:val="32"/>
          <w:szCs w:val="32"/>
        </w:rPr>
      </w:pPr>
      <w:r w:rsidRPr="00956DCA">
        <w:rPr>
          <w:rFonts w:ascii="仿宋" w:eastAsia="仿宋" w:hAnsi="仿宋" w:hint="eastAsia"/>
          <w:color w:val="000000" w:themeColor="text1"/>
          <w:sz w:val="32"/>
          <w:szCs w:val="32"/>
        </w:rPr>
        <w:t>万家基金管理有限公司</w:t>
      </w:r>
      <w:r w:rsidR="00384C54">
        <w:rPr>
          <w:rFonts w:ascii="仿宋" w:eastAsia="仿宋" w:hAnsi="仿宋" w:hint="eastAsia"/>
          <w:color w:val="000000" w:themeColor="text1"/>
          <w:sz w:val="32"/>
          <w:szCs w:val="32"/>
        </w:rPr>
        <w:t>现披露如下</w:t>
      </w:r>
      <w:r w:rsidR="001B04F2">
        <w:rPr>
          <w:rFonts w:ascii="仿宋" w:eastAsia="仿宋" w:hAnsi="仿宋" w:hint="eastAsia"/>
          <w:color w:val="000000" w:themeColor="text1"/>
          <w:sz w:val="32"/>
          <w:szCs w:val="32"/>
        </w:rPr>
        <w:t>基金</w:t>
      </w:r>
      <w:r w:rsidR="00C72A4A">
        <w:rPr>
          <w:rFonts w:ascii="仿宋" w:eastAsia="仿宋" w:hAnsi="仿宋" w:hint="eastAsia"/>
          <w:color w:val="000000" w:themeColor="text1"/>
          <w:sz w:val="32"/>
          <w:szCs w:val="32"/>
        </w:rPr>
        <w:t>202</w:t>
      </w:r>
      <w:r w:rsidR="00C72A4A">
        <w:rPr>
          <w:rFonts w:ascii="仿宋" w:eastAsia="仿宋" w:hAnsi="仿宋"/>
          <w:color w:val="000000" w:themeColor="text1"/>
          <w:sz w:val="32"/>
          <w:szCs w:val="32"/>
        </w:rPr>
        <w:t>5</w:t>
      </w:r>
      <w:r w:rsidR="00C72A4A">
        <w:rPr>
          <w:rFonts w:ascii="仿宋" w:eastAsia="仿宋" w:hAnsi="仿宋" w:hint="eastAsia"/>
          <w:color w:val="000000" w:themeColor="text1"/>
          <w:sz w:val="32"/>
          <w:szCs w:val="32"/>
        </w:rPr>
        <w:t>年</w:t>
      </w:r>
      <w:r w:rsidR="00C72A4A">
        <w:rPr>
          <w:rFonts w:ascii="仿宋" w:eastAsia="仿宋" w:hAnsi="仿宋"/>
          <w:color w:val="000000" w:themeColor="text1"/>
          <w:sz w:val="32"/>
          <w:szCs w:val="32"/>
        </w:rPr>
        <w:t>2</w:t>
      </w:r>
      <w:bookmarkStart w:id="1" w:name="_GoBack"/>
      <w:bookmarkEnd w:id="1"/>
      <w:r w:rsidR="00A20B73">
        <w:rPr>
          <w:rFonts w:ascii="仿宋" w:eastAsia="仿宋" w:hAnsi="仿宋" w:hint="eastAsia"/>
          <w:color w:val="000000" w:themeColor="text1"/>
          <w:sz w:val="32"/>
          <w:szCs w:val="32"/>
        </w:rPr>
        <w:t>季度</w:t>
      </w:r>
      <w:r w:rsidR="00384C54">
        <w:rPr>
          <w:rFonts w:ascii="仿宋" w:eastAsia="仿宋" w:hAnsi="仿宋" w:hint="eastAsia"/>
          <w:color w:val="000000" w:themeColor="text1"/>
          <w:sz w:val="32"/>
          <w:szCs w:val="32"/>
        </w:rPr>
        <w:t>报告</w:t>
      </w:r>
      <w:r w:rsidR="001B04F2">
        <w:rPr>
          <w:rFonts w:ascii="仿宋" w:eastAsia="仿宋" w:hAnsi="仿宋" w:hint="eastAsia"/>
          <w:color w:val="000000" w:themeColor="text1"/>
          <w:sz w:val="32"/>
          <w:szCs w:val="32"/>
        </w:rPr>
        <w:t>：</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1、万家信用恒利债券型证券投资基金2025年第2季度报告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2、万家鑫明债券型证券投资基金2025年第2季度报告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3、万家双利债券型证券投资基金2025年第2季度报告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4、万家添利债券型证券投资基金（LOF）2025年第2季度报告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5、万家稳健增利债券型证券投资基金2025年第2季度报告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6、万家增强收益债券型证券投资基金2025年第2季度报告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7、万家恒瑞18个月定期开放债券型证券投资基金2025年第2季度报告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8、万家鑫怡债券型证券投资基金2025年第2季度报告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9、万家鑫安纯债债券型证券投资基金2025年第2季度报告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10、万家鑫璟纯债债券型证券投资基金2025年第2季度报告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lastRenderedPageBreak/>
        <w:t>11、万家家享中短债债券型证券投资基金2025年第2季度报告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12、万家年年恒荣定期开放债券型证券投资基金2025年第2季度报告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13、万家经济新动能混合型证券投资基金2025年第2季度报告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14、万家1-3年政策性金融债纯债债券型证券投资基金2025年第2季度报告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15、万家鑫悦纯债债券型证券投资基金2025年第2季度报告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16、万家玖盛纯债9个月定期开放债券型证券投资基金2025年第2季度报告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17、万家安弘纯债一年定期开放债券型证券投资基金2025年第2季度报告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18、万家鑫丰纯债债券型证券投资基金2025年第2季度报告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19、万家鑫享纯债债券型证券投资基金2025年第2季度报告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20、万家鑫瑞纯债债券型证券投资基金2025年第2季度报告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21、万家家瑞债券型证券投资基金2025年第2季度报告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22、万家中证1000指数增强型发起式证券投资基金2025年第2季度报告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23、万家和谐增长混合型证券投资基金2025年第2季度</w:t>
      </w:r>
      <w:r w:rsidRPr="00C72A4A">
        <w:rPr>
          <w:rFonts w:ascii="仿宋" w:eastAsia="仿宋" w:hAnsi="仿宋" w:hint="eastAsia"/>
          <w:color w:val="000000" w:themeColor="text1"/>
          <w:sz w:val="32"/>
          <w:szCs w:val="32"/>
        </w:rPr>
        <w:lastRenderedPageBreak/>
        <w:t>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24、万家精选混合型证券投资基金2025年第2季度报告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25、万家新兴蓝筹灵活配置混合型证券投资基金2025年第2季度报告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26、万家品质生活灵活配置混合型证券投资基金2025年第2季度报告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27、万家瑞兴灵活配置混合型证券投资基金2025年第2季度报告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28、万家瑞益灵活配置混合型证券投资基金2025年第2季度报告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29、万家新利灵活配置混合型证券投资基金2025年第2季度报告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30、万家行业优选混合型证券投资基金（LOF）2025年第2季度报告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31、万家宏观择时多策略灵活配置混合型证券投资基金2025年第2季度报告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32、万家瑞丰灵活配置混合型证券投资基金2025年第2季度报告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33、万家瑞和灵活配置混合型证券投资基金2025年第2季度报告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34、万家双引擎灵活配置混合型证券投资基金2025年第2季度报告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35、万家沪深300指数增强型证券投资基金2025年第2季度报告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36、万家瑞盈灵活配置混合型证券投资基金2025年第2季度报告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37、万家瑞祥灵活配置混合型证券投资基金2025年第2季度报告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38、万家瑞富灵活配置混合型证券投资基金2025年第2季度报告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39、万家科技量化选股混合型发起式证券投资基金2025年第2季度报告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40、万家成长优选灵活配置混合型证券投资基金2025年第2季度报告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41、万家量化睿选灵活配置混合型证券投资基金2025年第2季度报告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42、万家瑞隆混合型证券投资基金2025年第2季度报告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43、万家臻选混合型证券投资基金2025年第2季度报告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44、万家消费成长股票型证券投资基金2025年第2季度报告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45、万家颐达灵活配置混合型证券投资基金2025年第2季度报告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46、万家颐和灵活配置混合型证券投资基金2025年第2季度报告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47、万家新机遇价值驱动灵活配置混合型证券投资基金2025年第2季度报告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48、万家180指数证券投资基金2025年第2季度报告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49、万家中证红利交易型开放式指数证券投资基金联接基金2025年第2季度报告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50、万家上证50交易型开放式指数证券投资基金2025年第2季度报告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51、万家货币市场证券投资基金2025年第2季度报告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52、万家日日薪货币市场证券投资基金2025年第2季度报告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53、万家现金宝货币市场证券投资基金2025年第2季度报告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54、万家现金增利货币市场基金2025年第2季度报告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55、万家天添宝货币市场基金2025年第2季度报告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56、万家稳航90天持有期债券型证券投资基金2025年第2季度报告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57、万家潜力价值灵活配置混合型证券投资基金2025年第2季度报告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58、万家新机遇龙头企业灵活配置混合型证券投资基金2025年第2季度报告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59、万家量化同顺多策略灵活配置混合型证券投资基金2025年第2季度报告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60、万家智造优势混合型证券投资基金2025年第2季度报告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61、万家稳健养老目标三年持有期混合型基金中基金(FOF)2025年第2季度报告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62、万家人工智能混合型证券投资基金2025年第2季度报告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63、万家社会责任18个月定期开放混合型证券投资基金（LOF）2025年第2季度报告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64、万家平衡养老目标三年持有期混合型发起式基金中基金（FOF）2025年第2季度报告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65、万家中证500指数增强型发起式证券投资基金2025年第2季度报告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66、万家科创主题灵活配置混合型证券投资基金（LOF）2025年第2季度报告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67、万家民安增利12个月定期开放债券型证券投资基金2025年第2季度报告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68、万家鑫盛纯债债券型证券投资基金2025年第2季度报告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69、万家汽车新趋势混合型证券投资基金2025年第2季度报告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70、万家惠享39个月定期开放债券型证券投资基金2025年第2季度报告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71、万家科技创新混合型证券投资基金2025年第2季度报告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72、万家自主创新混合型证券投资基金2025年第2季度报告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73、万家民丰回报一年持有期混合型证券投资基金2025年第2季度报告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74、万家可转债债券型证券投资基金2025年第2季度报告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75、万家民瑞祥和6个月持有期债券型证券投资基金2025年第2季度报告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76、万家价值优势一年持有期混合型证券投资基金2025年第2季度报告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77、万家养老目标日期2035三年持有期混合型发起式基金中基金（FOF）2025年第2季度报告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78、万家鑫动力月月购一年滚动持有混合型证券投资基金2025年第2季度报告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79、万家科创板2年定期开放混合型证券投资基金2025年第2季度报告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80、万家创业板2年定期开放混合型证券投资基金2025年第2季度报告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81、万家健康产业混合型证券投资基金2025年第2季度报告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82、万家周期优势企业混合型证券投资基金2025年第2季度报告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83、万家互联互通中国优势量化策略混合型证券投资基金2025年第2季度报告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84、万家战略发展产业混合型证券投资基金2025年第2季度报告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85、万家创业板指数增强型证券投资基金2025年第2季度报告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86、万家陆家嘴金融城金融债一年定期开放债券型发起式证券投资基金2025年第2季度报告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87、万家内需增长一年持有期混合型证券投资基金2025年第2季度报告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88、万家互联互通核心资产量化策略混合型证券投资基金2025年第2季度报告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89、万家民瑞祥明6个月持有期混合型证券投资基金2025年第2季度报告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90、万家瑞泽回报一年持有期混合型证券投资基金2025年第2季度报告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91、万家惠裕回报6个月持有期混合型证券投资基金2025年第2季度报告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92、万家悦兴3个月定期开放债券型发起式证券投资基金2025年第2季度报告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93、万家招瑞回报一年持有期混合型证券投资基金2025年第2季度报告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94、万家稳鑫30天滚动持有短债债券型证券投资基金2025年第2季度报告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95、万家优享平衡混合型发起式证券投资基金2025年第2季度报告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96、万家沪港深蓝筹混合型证券投资基金2025年第2季度报告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97、万家全球成长一年持有期混合型证券投资基金（QDII）2025年第2季度报告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98、万家鼎鑫一年定期开放债券型发起式证券投资基金2025年第2季度报告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99、万家北交所慧选两年定期开放混合型证券投资基金2025年第2季度报告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100、万家新机遇成长一年持有期混合型发起式证券投资基金2025年第2季度报告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101、万家港股通精选混合型证券投资基金2025年第2季度报告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102、万家景气驱动混合型证券投资基金2025年第2季度报告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103</w:t>
      </w:r>
      <w:r w:rsidRPr="00C72A4A">
        <w:rPr>
          <w:rFonts w:ascii="仿宋" w:eastAsia="仿宋" w:hAnsi="仿宋" w:hint="eastAsia"/>
          <w:color w:val="000000" w:themeColor="text1"/>
          <w:sz w:val="32"/>
          <w:szCs w:val="32"/>
        </w:rPr>
        <w:tab/>
        <w:t>、万家安恒纯债3个月持有期债券型发起式证券投资基金2025年第2季度报告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104</w:t>
      </w:r>
      <w:r w:rsidRPr="00C72A4A">
        <w:rPr>
          <w:rFonts w:ascii="仿宋" w:eastAsia="仿宋" w:hAnsi="仿宋" w:hint="eastAsia"/>
          <w:color w:val="000000" w:themeColor="text1"/>
          <w:sz w:val="32"/>
          <w:szCs w:val="32"/>
        </w:rPr>
        <w:tab/>
        <w:t>、万家兴恒回报一年持有期混合型证券投资基金2025年第2季度报告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105</w:t>
      </w:r>
      <w:r w:rsidRPr="00C72A4A">
        <w:rPr>
          <w:rFonts w:ascii="仿宋" w:eastAsia="仿宋" w:hAnsi="仿宋" w:hint="eastAsia"/>
          <w:color w:val="000000" w:themeColor="text1"/>
          <w:sz w:val="32"/>
          <w:szCs w:val="32"/>
        </w:rPr>
        <w:tab/>
        <w:t>、万家鑫橙纯债债券型证券投资基金2025年第2季度报告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106、万家聚优稳健养老目标一年持有期混合型基金中基金（FOF）2025年第2季度报告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107、万家启源稳健三个月持有期混合型发起式基金中基金（FOF）2025年第2季度报告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108、万家中证同业存单AAA指数7天持有期证券投资基金2025年第2季度报告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109、万家国证2000交易型开放式指数证券投资基金2025年第2季度报告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110、万家国证2000交易型开放式指数证券投资基金发起式联接基金2025年第2季度报告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111、万家匠心致远一年持有期混合型证券投资基金2025年第2季度报告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112、万家鑫融纯债债券型证券投资基金2025年第2季度报告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113、万家颐远均衡一年持有期混合型发起式证券投资基金2025年第2季度报告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114、万家鑫耀纯债债券型证券投资基金2025年第2季度报告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115、万家欣远混合型证券投资基金2025年第2季度报告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116、万家惠利债券型证券投资基金2025年第2季度报告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117、万家洞见进取混合型发起式证券投资基金2025年第2季度报告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118、万家沪深300成长交易型开放式指数证券投资基金2025年第2季度报告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119、万家沪深300成长交易型开放式指数证券投资基金发起式联接基金2025年第2季度报告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120、万家中证工业有色金属主题交易型开放式指数证券投资基金2025年第2季度报告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121、万家元贞量化选股股票型证券投资基金2025年第2季度报告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122、万家CFETS0-3年期政策性金融债指数证券投资基金2025年第2季度报告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123、万家中证软件服务交易型开放式指数证券投资基金发起式联接基金2025年第2季度报告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124、万家先进制造混合型发起式证券投资基金2025年第2季度报告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125、万家国证新能源车电池指数型发起式证券投资基金2025年第2季度报告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126、万家颐德一年持有期混合型证券投资基金2025年第2季度报告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127、万家北证50成份指数型发起式证券投资基金2025年第2季度报告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128、万家中证工业有色金属主题交易型开放式指数证券投资基金发起式联接基金2025年第2季度报告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129、万家恒生互联网科技业交易型开放式指数证券投资基金发起式联接基金（QDII）2025年第2季度报告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130、万家欣优混合型证券投资基金2025年第2季度报告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131、万家集利债券型发起式证券投资基金2025年第2季度报告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132、万家远见先锋一年持有期混合型证券投资基金2025年第2季度报告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133、万家国证2000指数增强型证券投资基金2025年第2季度报告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134、万家纳斯达克100指数型发起式证券投资基金(QDII) 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135、万家创业板综合交易型开放式指数证券投资基金2025年第2季度报告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136、万家周期驱动股票型发起式证券投资基金2025年第2季度报告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137、万家优选积极三个月持有期混合型发起式基金中基金（FOF）2025年第2季度报告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138、万家红利量化选股混合型发起式证券投资基金2025年第2季度报告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139、万家养老目标日期2045三年持有期混合型发起式基金中基金（FOF）2025年第2季度报告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140、万家稳安60天持有期债券型证券投资基金2025年第2季度报告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141、万家医药量化选股混合型发起式证券投资基金2025年第2季度报告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142、万家锦利债券型发起式证券投资基金2025年第2季度报告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143、万家高端装备量化选股混合型发起式证券投资基金2025年第2季度报告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144、万家趋势领先混合型证券投资基金2025年第2季度报告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145、万家中证红利交易型开放式指数证券投资基金2025年第2季度报告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146、万家惠诚回报平衡一年持有期混合型证券投资基金2025年第2季度报告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147、万家创业板综合交易型开放式指数证券投资基金发起式联接基金2025年第2季度报告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148、万家国企动力混合型证券投资基金2025年第2季度报告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149、万家CFETS 0-3年期山东省国有企业信用债精选指数发起式证券投资基金2025年第2季度报告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150、万家稳丰6个月持有期债券型证券投资基金2025年第2季度报告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151、万家研究领航混合型证券投资基金2025年第2季度报告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152、万家中证软件服务交易型开放式指数证券投资基金2025年第2季度报告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153、万家中证半导体材料设备主题交易型开放式指数证券投资基金2025年第2季度报告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154、万家中证港股通央企红利交易型开放式指数证券投资基金2025年第2季度报告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155、万家中证全指公用事业交易型开放式指数证券投资基金2025年第2季度报告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156、万家中证港股通创新药交易型开放式指数证券投资基金2025年第2季度报告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157、万家上证科创板100指数增强型发起式证券投资基金2025年第2季度报告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158、万家上证科创板成长交易型开放式指数证券投资基金2025年第2季度报告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159、万家中证A500交易型开放式指数证券投资基金发起式联接基金2025年第2季度报告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160、万家中证A500交易型开放式指数证券投资基金2025年第2季度报告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161、万家中证2000指数增强型证券投资基金2025年第2季度报告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162、万家沪深300交易型开放式指数证券投资基金2025年第2季度报告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163、万家上证科创板50成份交易型开放式指数证券投资基金2025年第2季度报告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164、万家中证机器人交易型开放式指数证券投资基金2025年第2季度报告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165、万家中证港股通创新药交易型开放式指数证券投资基金发起式联接基金2025年第2季度报告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166、万家恒生互联网科技业交易型开放式指数证券投资基金（QDII）2025年第2季度报告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167、万家中证港股通央企红利交易型开放式指数证券投资基金联接基金2025年第2季度报告</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168、万家国证航天航空行业交易型开放式指数证券投资基金2025年第2季度报告</w:t>
      </w:r>
    </w:p>
    <w:p w:rsidR="00F3504E" w:rsidRPr="00F3504E" w:rsidRDefault="00C72A4A" w:rsidP="00F3504E">
      <w:pPr>
        <w:spacing w:line="520" w:lineRule="exact"/>
        <w:ind w:firstLineChars="199" w:firstLine="637"/>
        <w:jc w:val="left"/>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169、万家中证半导体材料设备主题交易型开放式指数证券投资基金发起式联接基金2025年第2季度报告</w:t>
      </w:r>
    </w:p>
    <w:p w:rsidR="00BB3501" w:rsidRPr="005A1AF7" w:rsidRDefault="001B04F2" w:rsidP="00956DCA">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上述基金</w:t>
      </w:r>
      <w:r w:rsidR="00BB3501">
        <w:rPr>
          <w:rFonts w:ascii="仿宋" w:eastAsia="仿宋" w:hAnsi="仿宋" w:hint="eastAsia"/>
          <w:color w:val="000000" w:themeColor="text1"/>
          <w:sz w:val="32"/>
          <w:szCs w:val="32"/>
        </w:rPr>
        <w:t>的</w:t>
      </w:r>
      <w:r w:rsidR="00A20B73">
        <w:rPr>
          <w:rFonts w:ascii="仿宋" w:eastAsia="仿宋" w:hAnsi="仿宋" w:hint="eastAsia"/>
          <w:color w:val="000000" w:themeColor="text1"/>
          <w:sz w:val="32"/>
          <w:szCs w:val="32"/>
        </w:rPr>
        <w:t>季</w:t>
      </w:r>
      <w:r w:rsidR="00BB3501">
        <w:rPr>
          <w:rFonts w:ascii="仿宋" w:eastAsia="仿宋" w:hAnsi="仿宋" w:hint="eastAsia"/>
          <w:color w:val="000000" w:themeColor="text1"/>
          <w:sz w:val="32"/>
          <w:szCs w:val="32"/>
        </w:rPr>
        <w:t>度</w:t>
      </w:r>
      <w:r w:rsidR="00BB3501">
        <w:rPr>
          <w:rFonts w:ascii="仿宋" w:eastAsia="仿宋" w:hAnsi="仿宋"/>
          <w:color w:val="000000" w:themeColor="text1"/>
          <w:sz w:val="32"/>
          <w:szCs w:val="32"/>
        </w:rPr>
        <w:t>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sidR="00C72A4A">
        <w:rPr>
          <w:rFonts w:ascii="仿宋" w:eastAsia="仿宋" w:hAnsi="仿宋" w:hint="eastAsia"/>
          <w:color w:val="000000" w:themeColor="text1"/>
          <w:sz w:val="32"/>
          <w:szCs w:val="32"/>
        </w:rPr>
        <w:t>202</w:t>
      </w:r>
      <w:r w:rsidR="00C72A4A">
        <w:rPr>
          <w:rFonts w:ascii="仿宋" w:eastAsia="仿宋" w:hAnsi="仿宋"/>
          <w:color w:val="000000" w:themeColor="text1"/>
          <w:sz w:val="32"/>
          <w:szCs w:val="32"/>
        </w:rPr>
        <w:t>5</w:t>
      </w:r>
      <w:r w:rsidR="00C72A4A" w:rsidRPr="000076CF">
        <w:rPr>
          <w:rFonts w:ascii="仿宋" w:eastAsia="仿宋" w:hAnsi="仿宋" w:hint="eastAsia"/>
          <w:color w:val="000000" w:themeColor="text1"/>
          <w:sz w:val="32"/>
          <w:szCs w:val="32"/>
        </w:rPr>
        <w:t>年</w:t>
      </w:r>
      <w:r w:rsidR="00C72A4A">
        <w:rPr>
          <w:rFonts w:ascii="仿宋" w:eastAsia="仿宋" w:hAnsi="仿宋"/>
          <w:color w:val="000000" w:themeColor="text1"/>
          <w:sz w:val="32"/>
          <w:szCs w:val="32"/>
        </w:rPr>
        <w:t>7</w:t>
      </w:r>
      <w:r w:rsidR="00BB3501" w:rsidRPr="000076CF">
        <w:rPr>
          <w:rFonts w:ascii="仿宋" w:eastAsia="仿宋" w:hAnsi="仿宋" w:hint="eastAsia"/>
          <w:color w:val="000000" w:themeColor="text1"/>
          <w:sz w:val="32"/>
          <w:szCs w:val="32"/>
        </w:rPr>
        <w:t>月</w:t>
      </w:r>
      <w:r w:rsidR="00C72A4A">
        <w:rPr>
          <w:rFonts w:ascii="仿宋" w:eastAsia="仿宋" w:hAnsi="仿宋"/>
          <w:color w:val="000000" w:themeColor="text1"/>
          <w:sz w:val="32"/>
          <w:szCs w:val="32"/>
        </w:rPr>
        <w:t>18</w:t>
      </w:r>
      <w:r w:rsidR="00BB3501" w:rsidRPr="000076CF">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956DCA" w:rsidRPr="00956DCA">
        <w:rPr>
          <w:rFonts w:ascii="仿宋" w:eastAsia="仿宋" w:hAnsi="仿宋" w:hint="eastAsia"/>
          <w:color w:val="000000" w:themeColor="text1"/>
          <w:sz w:val="32"/>
          <w:szCs w:val="32"/>
        </w:rPr>
        <w:t>（www.wjasset.com）和中国证监会基金电子披露网站（http://eid.csrc.gov.cn/fund）</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956DCA" w:rsidRPr="00956DCA">
        <w:rPr>
          <w:rFonts w:ascii="仿宋" w:eastAsia="仿宋" w:hAnsi="仿宋" w:hint="eastAsia"/>
          <w:color w:val="000000" w:themeColor="text1"/>
          <w:sz w:val="32"/>
          <w:szCs w:val="32"/>
        </w:rPr>
        <w:t>400-888-0800</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440876" w:rsidRDefault="00440876" w:rsidP="0043655D">
      <w:pPr>
        <w:spacing w:line="540" w:lineRule="exact"/>
        <w:ind w:firstLineChars="200" w:firstLine="640"/>
        <w:rPr>
          <w:rFonts w:ascii="仿宋" w:eastAsia="仿宋" w:hAnsi="仿宋"/>
          <w:color w:val="000000" w:themeColor="text1"/>
          <w:sz w:val="32"/>
          <w:szCs w:val="32"/>
        </w:rPr>
      </w:pPr>
    </w:p>
    <w:p w:rsidR="00BB3501"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440876" w:rsidRPr="00E770C1" w:rsidRDefault="00440876" w:rsidP="0043655D">
      <w:pPr>
        <w:spacing w:line="540" w:lineRule="exact"/>
        <w:ind w:firstLineChars="200" w:firstLine="640"/>
        <w:rPr>
          <w:rFonts w:ascii="仿宋" w:eastAsia="仿宋" w:hAnsi="仿宋"/>
          <w:color w:val="000000" w:themeColor="text1"/>
          <w:sz w:val="32"/>
          <w:szCs w:val="32"/>
        </w:rPr>
      </w:pPr>
    </w:p>
    <w:p w:rsidR="00BB3501" w:rsidRDefault="00956DCA" w:rsidP="00401475">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BB3501">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万家基金管理有限</w:t>
      </w:r>
      <w:r w:rsidR="00BB3501" w:rsidRPr="00B17C02">
        <w:rPr>
          <w:rFonts w:ascii="仿宋" w:eastAsia="仿宋" w:hAnsi="仿宋"/>
          <w:color w:val="000000" w:themeColor="text1"/>
          <w:sz w:val="32"/>
          <w:szCs w:val="32"/>
        </w:rPr>
        <w:t>公司</w:t>
      </w:r>
    </w:p>
    <w:p w:rsidR="00BB3501" w:rsidRPr="00A7247E" w:rsidRDefault="00BB3501" w:rsidP="00401475">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956DCA">
        <w:rPr>
          <w:rFonts w:ascii="仿宋" w:eastAsia="仿宋" w:hAnsi="仿宋" w:hint="eastAsia"/>
          <w:color w:val="000000" w:themeColor="text1"/>
          <w:sz w:val="32"/>
          <w:szCs w:val="32"/>
        </w:rPr>
        <w:t xml:space="preserve">  </w:t>
      </w:r>
      <w:r w:rsidR="00C72A4A">
        <w:rPr>
          <w:rFonts w:ascii="仿宋" w:eastAsia="仿宋" w:hAnsi="仿宋" w:hint="eastAsia"/>
          <w:color w:val="000000" w:themeColor="text1"/>
          <w:sz w:val="32"/>
          <w:szCs w:val="32"/>
        </w:rPr>
        <w:t>202</w:t>
      </w:r>
      <w:r w:rsidR="00C72A4A">
        <w:rPr>
          <w:rFonts w:ascii="仿宋" w:eastAsia="仿宋" w:hAnsi="仿宋"/>
          <w:color w:val="000000" w:themeColor="text1"/>
          <w:sz w:val="32"/>
          <w:szCs w:val="32"/>
        </w:rPr>
        <w:t>5</w:t>
      </w:r>
      <w:r w:rsidR="00C72A4A" w:rsidRPr="000076CF">
        <w:rPr>
          <w:rFonts w:ascii="仿宋" w:eastAsia="仿宋" w:hAnsi="仿宋" w:hint="eastAsia"/>
          <w:color w:val="000000" w:themeColor="text1"/>
          <w:sz w:val="32"/>
          <w:szCs w:val="32"/>
        </w:rPr>
        <w:t>年</w:t>
      </w:r>
      <w:r w:rsidR="00C72A4A">
        <w:rPr>
          <w:rFonts w:ascii="仿宋" w:eastAsia="仿宋" w:hAnsi="仿宋"/>
          <w:color w:val="000000" w:themeColor="text1"/>
          <w:sz w:val="32"/>
          <w:szCs w:val="32"/>
        </w:rPr>
        <w:t>7</w:t>
      </w:r>
      <w:r w:rsidR="00E203B8" w:rsidRPr="000076CF">
        <w:rPr>
          <w:rFonts w:ascii="仿宋" w:eastAsia="仿宋" w:hAnsi="仿宋" w:hint="eastAsia"/>
          <w:color w:val="000000" w:themeColor="text1"/>
          <w:sz w:val="32"/>
          <w:szCs w:val="32"/>
        </w:rPr>
        <w:t>月</w:t>
      </w:r>
      <w:r w:rsidR="00C72A4A">
        <w:rPr>
          <w:rFonts w:ascii="仿宋" w:eastAsia="仿宋" w:hAnsi="仿宋"/>
          <w:color w:val="000000" w:themeColor="text1"/>
          <w:sz w:val="32"/>
          <w:szCs w:val="32"/>
        </w:rPr>
        <w:t>18</w:t>
      </w:r>
      <w:r w:rsidRPr="00B17C02">
        <w:rPr>
          <w:rFonts w:ascii="仿宋" w:eastAsia="仿宋" w:hAnsi="仿宋"/>
          <w:color w:val="000000" w:themeColor="text1"/>
          <w:sz w:val="32"/>
          <w:szCs w:val="32"/>
        </w:rPr>
        <w:t>日</w:t>
      </w:r>
    </w:p>
    <w:sectPr w:rsidR="00BB3501" w:rsidRPr="00A7247E" w:rsidSect="00084E7D">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C5E" w:rsidRDefault="002E5C5E" w:rsidP="009A149B">
      <w:r>
        <w:separator/>
      </w:r>
    </w:p>
  </w:endnote>
  <w:endnote w:type="continuationSeparator" w:id="0">
    <w:p w:rsidR="002E5C5E" w:rsidRDefault="002E5C5E"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A92901">
        <w:pPr>
          <w:pStyle w:val="a4"/>
          <w:jc w:val="center"/>
        </w:pPr>
        <w:r>
          <w:fldChar w:fldCharType="begin"/>
        </w:r>
        <w:r w:rsidR="00084E7D">
          <w:instrText>PAGE   \* MERGEFORMAT</w:instrText>
        </w:r>
        <w:r>
          <w:fldChar w:fldCharType="separate"/>
        </w:r>
        <w:r w:rsidR="00923ABF" w:rsidRPr="00923ABF">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A92901">
        <w:pPr>
          <w:pStyle w:val="a4"/>
          <w:jc w:val="center"/>
        </w:pPr>
        <w:r>
          <w:fldChar w:fldCharType="begin"/>
        </w:r>
        <w:r w:rsidR="00084E7D">
          <w:instrText>PAGE   \* MERGEFORMAT</w:instrText>
        </w:r>
        <w:r>
          <w:fldChar w:fldCharType="separate"/>
        </w:r>
        <w:r w:rsidR="00923ABF" w:rsidRPr="00923ABF">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C5E" w:rsidRDefault="002E5C5E" w:rsidP="009A149B">
      <w:r>
        <w:separator/>
      </w:r>
    </w:p>
  </w:footnote>
  <w:footnote w:type="continuationSeparator" w:id="0">
    <w:p w:rsidR="002E5C5E" w:rsidRDefault="002E5C5E"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02A12"/>
    <w:rsid w:val="00007565"/>
    <w:rsid w:val="00010044"/>
    <w:rsid w:val="00022ABD"/>
    <w:rsid w:val="00025D40"/>
    <w:rsid w:val="000300E5"/>
    <w:rsid w:val="0003246C"/>
    <w:rsid w:val="00033010"/>
    <w:rsid w:val="00033204"/>
    <w:rsid w:val="000475F0"/>
    <w:rsid w:val="000539F6"/>
    <w:rsid w:val="00054EDE"/>
    <w:rsid w:val="00056EE0"/>
    <w:rsid w:val="00057323"/>
    <w:rsid w:val="00060B62"/>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47DE5"/>
    <w:rsid w:val="001533B2"/>
    <w:rsid w:val="001623CF"/>
    <w:rsid w:val="00165D5C"/>
    <w:rsid w:val="00166B15"/>
    <w:rsid w:val="00174C8C"/>
    <w:rsid w:val="0017571E"/>
    <w:rsid w:val="00175AED"/>
    <w:rsid w:val="001850ED"/>
    <w:rsid w:val="00191702"/>
    <w:rsid w:val="00192262"/>
    <w:rsid w:val="001A593B"/>
    <w:rsid w:val="001B04F2"/>
    <w:rsid w:val="001D04AB"/>
    <w:rsid w:val="001D2521"/>
    <w:rsid w:val="001D74AE"/>
    <w:rsid w:val="001E7CAD"/>
    <w:rsid w:val="001F125D"/>
    <w:rsid w:val="001F15CB"/>
    <w:rsid w:val="001F533E"/>
    <w:rsid w:val="001F796E"/>
    <w:rsid w:val="0021172E"/>
    <w:rsid w:val="00221DE2"/>
    <w:rsid w:val="00234298"/>
    <w:rsid w:val="002343BD"/>
    <w:rsid w:val="002471D4"/>
    <w:rsid w:val="00253326"/>
    <w:rsid w:val="00261CDE"/>
    <w:rsid w:val="0026276F"/>
    <w:rsid w:val="00274B2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5C5E"/>
    <w:rsid w:val="002E79D9"/>
    <w:rsid w:val="002E7B0A"/>
    <w:rsid w:val="002F2B53"/>
    <w:rsid w:val="00300328"/>
    <w:rsid w:val="00303860"/>
    <w:rsid w:val="00311075"/>
    <w:rsid w:val="003117E6"/>
    <w:rsid w:val="0031471A"/>
    <w:rsid w:val="00332619"/>
    <w:rsid w:val="00333802"/>
    <w:rsid w:val="00344AD1"/>
    <w:rsid w:val="003467B5"/>
    <w:rsid w:val="003524B0"/>
    <w:rsid w:val="00355B7C"/>
    <w:rsid w:val="00361065"/>
    <w:rsid w:val="00361959"/>
    <w:rsid w:val="0036248F"/>
    <w:rsid w:val="00382BCB"/>
    <w:rsid w:val="00384C54"/>
    <w:rsid w:val="00391944"/>
    <w:rsid w:val="00393949"/>
    <w:rsid w:val="003948AF"/>
    <w:rsid w:val="00394BBC"/>
    <w:rsid w:val="003A4AC6"/>
    <w:rsid w:val="003C2820"/>
    <w:rsid w:val="003C3CB5"/>
    <w:rsid w:val="003C5A1A"/>
    <w:rsid w:val="003D0424"/>
    <w:rsid w:val="003D32D7"/>
    <w:rsid w:val="003E0B1E"/>
    <w:rsid w:val="003F4E13"/>
    <w:rsid w:val="003F6960"/>
    <w:rsid w:val="0040020D"/>
    <w:rsid w:val="00401475"/>
    <w:rsid w:val="00405ADB"/>
    <w:rsid w:val="004254EE"/>
    <w:rsid w:val="00425AD7"/>
    <w:rsid w:val="00430D19"/>
    <w:rsid w:val="00433480"/>
    <w:rsid w:val="0043655D"/>
    <w:rsid w:val="00437D86"/>
    <w:rsid w:val="00440876"/>
    <w:rsid w:val="00441246"/>
    <w:rsid w:val="00441E0B"/>
    <w:rsid w:val="00452A46"/>
    <w:rsid w:val="00454581"/>
    <w:rsid w:val="00454978"/>
    <w:rsid w:val="00467E81"/>
    <w:rsid w:val="004744B6"/>
    <w:rsid w:val="004748B9"/>
    <w:rsid w:val="00477913"/>
    <w:rsid w:val="00477BA8"/>
    <w:rsid w:val="00477EB2"/>
    <w:rsid w:val="0048111A"/>
    <w:rsid w:val="00487BF1"/>
    <w:rsid w:val="00491FCB"/>
    <w:rsid w:val="00497943"/>
    <w:rsid w:val="00497A8B"/>
    <w:rsid w:val="004A0E45"/>
    <w:rsid w:val="004A54A6"/>
    <w:rsid w:val="004B1105"/>
    <w:rsid w:val="004C3109"/>
    <w:rsid w:val="004C44C4"/>
    <w:rsid w:val="004C4A37"/>
    <w:rsid w:val="004C625A"/>
    <w:rsid w:val="004C6355"/>
    <w:rsid w:val="004E1D5E"/>
    <w:rsid w:val="004E2140"/>
    <w:rsid w:val="004E630B"/>
    <w:rsid w:val="004F7313"/>
    <w:rsid w:val="005158A6"/>
    <w:rsid w:val="0052094C"/>
    <w:rsid w:val="00534A41"/>
    <w:rsid w:val="0053650E"/>
    <w:rsid w:val="00542535"/>
    <w:rsid w:val="00544E6E"/>
    <w:rsid w:val="00547910"/>
    <w:rsid w:val="00551033"/>
    <w:rsid w:val="00560AC4"/>
    <w:rsid w:val="00563FE4"/>
    <w:rsid w:val="00567A02"/>
    <w:rsid w:val="005711D9"/>
    <w:rsid w:val="00571FD1"/>
    <w:rsid w:val="005751C6"/>
    <w:rsid w:val="00582D8F"/>
    <w:rsid w:val="005837B0"/>
    <w:rsid w:val="00596AC1"/>
    <w:rsid w:val="005A408B"/>
    <w:rsid w:val="005A46AE"/>
    <w:rsid w:val="005A77EA"/>
    <w:rsid w:val="005B5746"/>
    <w:rsid w:val="005C00AF"/>
    <w:rsid w:val="005C4621"/>
    <w:rsid w:val="005C7C95"/>
    <w:rsid w:val="005D3C24"/>
    <w:rsid w:val="005D4528"/>
    <w:rsid w:val="005D45D1"/>
    <w:rsid w:val="005E088E"/>
    <w:rsid w:val="005E0F00"/>
    <w:rsid w:val="005F4D9C"/>
    <w:rsid w:val="005F59AD"/>
    <w:rsid w:val="005F7E5C"/>
    <w:rsid w:val="00604996"/>
    <w:rsid w:val="00605B67"/>
    <w:rsid w:val="006163B1"/>
    <w:rsid w:val="00616874"/>
    <w:rsid w:val="0062589F"/>
    <w:rsid w:val="00626EA8"/>
    <w:rsid w:val="00641CEA"/>
    <w:rsid w:val="0065080E"/>
    <w:rsid w:val="00655229"/>
    <w:rsid w:val="00656972"/>
    <w:rsid w:val="00656B0C"/>
    <w:rsid w:val="0066309A"/>
    <w:rsid w:val="0066627D"/>
    <w:rsid w:val="00677592"/>
    <w:rsid w:val="006832A2"/>
    <w:rsid w:val="00684A20"/>
    <w:rsid w:val="00690EC4"/>
    <w:rsid w:val="006962CB"/>
    <w:rsid w:val="006A0BB0"/>
    <w:rsid w:val="006A7F42"/>
    <w:rsid w:val="006B08E6"/>
    <w:rsid w:val="006B4697"/>
    <w:rsid w:val="006D17EF"/>
    <w:rsid w:val="006E4941"/>
    <w:rsid w:val="006E55E9"/>
    <w:rsid w:val="006E5DE5"/>
    <w:rsid w:val="006E7335"/>
    <w:rsid w:val="006F155A"/>
    <w:rsid w:val="006F1E9F"/>
    <w:rsid w:val="006F6724"/>
    <w:rsid w:val="0070004D"/>
    <w:rsid w:val="007006AE"/>
    <w:rsid w:val="00702423"/>
    <w:rsid w:val="00702449"/>
    <w:rsid w:val="00702F48"/>
    <w:rsid w:val="00705694"/>
    <w:rsid w:val="00713AE1"/>
    <w:rsid w:val="00714CEA"/>
    <w:rsid w:val="007159A1"/>
    <w:rsid w:val="0071642F"/>
    <w:rsid w:val="00722DD7"/>
    <w:rsid w:val="00724D40"/>
    <w:rsid w:val="00725827"/>
    <w:rsid w:val="00725F68"/>
    <w:rsid w:val="00726A9F"/>
    <w:rsid w:val="0073075C"/>
    <w:rsid w:val="007315E0"/>
    <w:rsid w:val="0074144B"/>
    <w:rsid w:val="00741A3E"/>
    <w:rsid w:val="007443C2"/>
    <w:rsid w:val="00756CAD"/>
    <w:rsid w:val="007629BB"/>
    <w:rsid w:val="00762A82"/>
    <w:rsid w:val="007703B8"/>
    <w:rsid w:val="00771227"/>
    <w:rsid w:val="00772D42"/>
    <w:rsid w:val="0077553E"/>
    <w:rsid w:val="00775751"/>
    <w:rsid w:val="00781015"/>
    <w:rsid w:val="00787132"/>
    <w:rsid w:val="007900FC"/>
    <w:rsid w:val="00794869"/>
    <w:rsid w:val="007951AB"/>
    <w:rsid w:val="00797876"/>
    <w:rsid w:val="007A5116"/>
    <w:rsid w:val="007A5263"/>
    <w:rsid w:val="007B3A14"/>
    <w:rsid w:val="007B4EC6"/>
    <w:rsid w:val="007B549A"/>
    <w:rsid w:val="007B5745"/>
    <w:rsid w:val="007B6893"/>
    <w:rsid w:val="007C3F2C"/>
    <w:rsid w:val="007C51E4"/>
    <w:rsid w:val="007D4066"/>
    <w:rsid w:val="007E3EED"/>
    <w:rsid w:val="007F136D"/>
    <w:rsid w:val="007F3F8D"/>
    <w:rsid w:val="007F60CB"/>
    <w:rsid w:val="00801AAB"/>
    <w:rsid w:val="0080773A"/>
    <w:rsid w:val="0081788D"/>
    <w:rsid w:val="00825398"/>
    <w:rsid w:val="008263AE"/>
    <w:rsid w:val="008318C0"/>
    <w:rsid w:val="00831A29"/>
    <w:rsid w:val="00832B61"/>
    <w:rsid w:val="00835A88"/>
    <w:rsid w:val="00847A69"/>
    <w:rsid w:val="008619E1"/>
    <w:rsid w:val="00861A61"/>
    <w:rsid w:val="00866E5A"/>
    <w:rsid w:val="008721DF"/>
    <w:rsid w:val="008738A9"/>
    <w:rsid w:val="00876EC6"/>
    <w:rsid w:val="00881C77"/>
    <w:rsid w:val="00882FB0"/>
    <w:rsid w:val="008839E0"/>
    <w:rsid w:val="00887017"/>
    <w:rsid w:val="00891007"/>
    <w:rsid w:val="008A1AFA"/>
    <w:rsid w:val="008A2CE2"/>
    <w:rsid w:val="008A3460"/>
    <w:rsid w:val="008A5004"/>
    <w:rsid w:val="008B539C"/>
    <w:rsid w:val="008B77D5"/>
    <w:rsid w:val="008C155D"/>
    <w:rsid w:val="008D4634"/>
    <w:rsid w:val="008E2BF5"/>
    <w:rsid w:val="008E4CD7"/>
    <w:rsid w:val="008E58F7"/>
    <w:rsid w:val="008E6EC1"/>
    <w:rsid w:val="008E7BD5"/>
    <w:rsid w:val="00903815"/>
    <w:rsid w:val="00903C0A"/>
    <w:rsid w:val="009062C4"/>
    <w:rsid w:val="0090723B"/>
    <w:rsid w:val="00910193"/>
    <w:rsid w:val="0092312D"/>
    <w:rsid w:val="00923ABF"/>
    <w:rsid w:val="009244BB"/>
    <w:rsid w:val="00933628"/>
    <w:rsid w:val="009465EA"/>
    <w:rsid w:val="009506DC"/>
    <w:rsid w:val="009566C4"/>
    <w:rsid w:val="00956DCA"/>
    <w:rsid w:val="00956DD9"/>
    <w:rsid w:val="00957CE1"/>
    <w:rsid w:val="00960292"/>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1EB4"/>
    <w:rsid w:val="00A144A6"/>
    <w:rsid w:val="00A20B73"/>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6AAE"/>
    <w:rsid w:val="00A87DCB"/>
    <w:rsid w:val="00A92901"/>
    <w:rsid w:val="00AB49A1"/>
    <w:rsid w:val="00AC1161"/>
    <w:rsid w:val="00AD18DD"/>
    <w:rsid w:val="00AD562B"/>
    <w:rsid w:val="00AE3F47"/>
    <w:rsid w:val="00AE69BF"/>
    <w:rsid w:val="00AF7347"/>
    <w:rsid w:val="00B005A6"/>
    <w:rsid w:val="00B014DF"/>
    <w:rsid w:val="00B11B77"/>
    <w:rsid w:val="00B16987"/>
    <w:rsid w:val="00B17EF5"/>
    <w:rsid w:val="00B201EA"/>
    <w:rsid w:val="00B2068A"/>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16E7"/>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444F"/>
    <w:rsid w:val="00C67DBF"/>
    <w:rsid w:val="00C67F89"/>
    <w:rsid w:val="00C71F74"/>
    <w:rsid w:val="00C72A4A"/>
    <w:rsid w:val="00C73CFC"/>
    <w:rsid w:val="00C7490E"/>
    <w:rsid w:val="00C75104"/>
    <w:rsid w:val="00C76468"/>
    <w:rsid w:val="00C81CAD"/>
    <w:rsid w:val="00C84743"/>
    <w:rsid w:val="00C858A4"/>
    <w:rsid w:val="00C86E10"/>
    <w:rsid w:val="00C9160A"/>
    <w:rsid w:val="00C972C4"/>
    <w:rsid w:val="00CA1FEF"/>
    <w:rsid w:val="00CA25FC"/>
    <w:rsid w:val="00CA6A56"/>
    <w:rsid w:val="00CB2CEE"/>
    <w:rsid w:val="00CB4DE3"/>
    <w:rsid w:val="00CC1B5B"/>
    <w:rsid w:val="00CC2F35"/>
    <w:rsid w:val="00CC40C3"/>
    <w:rsid w:val="00CD42C4"/>
    <w:rsid w:val="00CE43F8"/>
    <w:rsid w:val="00CE540A"/>
    <w:rsid w:val="00CE7C8B"/>
    <w:rsid w:val="00CF01CC"/>
    <w:rsid w:val="00CF6D5C"/>
    <w:rsid w:val="00D10B1F"/>
    <w:rsid w:val="00D11E1F"/>
    <w:rsid w:val="00D20C81"/>
    <w:rsid w:val="00D24705"/>
    <w:rsid w:val="00D3262F"/>
    <w:rsid w:val="00D361FE"/>
    <w:rsid w:val="00D36E74"/>
    <w:rsid w:val="00D42F13"/>
    <w:rsid w:val="00D43B3D"/>
    <w:rsid w:val="00D5035D"/>
    <w:rsid w:val="00D5213E"/>
    <w:rsid w:val="00D52A3F"/>
    <w:rsid w:val="00D535B2"/>
    <w:rsid w:val="00D56E0D"/>
    <w:rsid w:val="00D62A71"/>
    <w:rsid w:val="00D70A3B"/>
    <w:rsid w:val="00D72110"/>
    <w:rsid w:val="00D82E7C"/>
    <w:rsid w:val="00D919AF"/>
    <w:rsid w:val="00D937BD"/>
    <w:rsid w:val="00D9560F"/>
    <w:rsid w:val="00D95D30"/>
    <w:rsid w:val="00D973F5"/>
    <w:rsid w:val="00DA2D7C"/>
    <w:rsid w:val="00DB6F0A"/>
    <w:rsid w:val="00DD7BAA"/>
    <w:rsid w:val="00DE0FFA"/>
    <w:rsid w:val="00DE6A70"/>
    <w:rsid w:val="00DF3DF3"/>
    <w:rsid w:val="00DF5AA8"/>
    <w:rsid w:val="00E11D7D"/>
    <w:rsid w:val="00E1254C"/>
    <w:rsid w:val="00E16895"/>
    <w:rsid w:val="00E203B8"/>
    <w:rsid w:val="00E32614"/>
    <w:rsid w:val="00E33250"/>
    <w:rsid w:val="00E3526B"/>
    <w:rsid w:val="00E36806"/>
    <w:rsid w:val="00E5059C"/>
    <w:rsid w:val="00E54C06"/>
    <w:rsid w:val="00E5664A"/>
    <w:rsid w:val="00E56A0E"/>
    <w:rsid w:val="00E57246"/>
    <w:rsid w:val="00E7407A"/>
    <w:rsid w:val="00E770C1"/>
    <w:rsid w:val="00E81A0A"/>
    <w:rsid w:val="00E964F7"/>
    <w:rsid w:val="00EA6F84"/>
    <w:rsid w:val="00EB7931"/>
    <w:rsid w:val="00ED548C"/>
    <w:rsid w:val="00ED7F3F"/>
    <w:rsid w:val="00EF043C"/>
    <w:rsid w:val="00EF49B3"/>
    <w:rsid w:val="00EF56E1"/>
    <w:rsid w:val="00EF73FD"/>
    <w:rsid w:val="00F00561"/>
    <w:rsid w:val="00F01150"/>
    <w:rsid w:val="00F01E3D"/>
    <w:rsid w:val="00F04DC2"/>
    <w:rsid w:val="00F066D9"/>
    <w:rsid w:val="00F25F52"/>
    <w:rsid w:val="00F3490F"/>
    <w:rsid w:val="00F3504E"/>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50AC"/>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styleId="ad">
    <w:name w:val="Revision"/>
    <w:hidden/>
    <w:uiPriority w:val="99"/>
    <w:semiHidden/>
    <w:rsid w:val="00FD50AC"/>
  </w:style>
</w:styles>
</file>

<file path=word/webSettings.xml><?xml version="1.0" encoding="utf-8"?>
<w:webSettings xmlns:r="http://schemas.openxmlformats.org/officeDocument/2006/relationships" xmlns:w="http://schemas.openxmlformats.org/wordprocessingml/2006/main">
  <w:divs>
    <w:div w:id="743142507">
      <w:bodyDiv w:val="1"/>
      <w:marLeft w:val="0"/>
      <w:marRight w:val="0"/>
      <w:marTop w:val="0"/>
      <w:marBottom w:val="0"/>
      <w:divBdr>
        <w:top w:val="none" w:sz="0" w:space="0" w:color="auto"/>
        <w:left w:val="none" w:sz="0" w:space="0" w:color="auto"/>
        <w:bottom w:val="none" w:sz="0" w:space="0" w:color="auto"/>
        <w:right w:val="none" w:sz="0" w:space="0" w:color="auto"/>
      </w:divBdr>
    </w:div>
    <w:div w:id="1310938762">
      <w:bodyDiv w:val="1"/>
      <w:marLeft w:val="0"/>
      <w:marRight w:val="0"/>
      <w:marTop w:val="0"/>
      <w:marBottom w:val="0"/>
      <w:divBdr>
        <w:top w:val="none" w:sz="0" w:space="0" w:color="auto"/>
        <w:left w:val="none" w:sz="0" w:space="0" w:color="auto"/>
        <w:bottom w:val="none" w:sz="0" w:space="0" w:color="auto"/>
        <w:right w:val="none" w:sz="0" w:space="0" w:color="auto"/>
      </w:divBdr>
    </w:div>
    <w:div w:id="1618247323">
      <w:bodyDiv w:val="1"/>
      <w:marLeft w:val="0"/>
      <w:marRight w:val="0"/>
      <w:marTop w:val="0"/>
      <w:marBottom w:val="0"/>
      <w:divBdr>
        <w:top w:val="none" w:sz="0" w:space="0" w:color="auto"/>
        <w:left w:val="none" w:sz="0" w:space="0" w:color="auto"/>
        <w:bottom w:val="none" w:sz="0" w:space="0" w:color="auto"/>
        <w:right w:val="none" w:sz="0" w:space="0" w:color="auto"/>
      </w:divBdr>
    </w:div>
    <w:div w:id="202339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CC1CE-3E13-4B03-B87B-25D740D1D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5465</Characters>
  <Application>Microsoft Office Word</Application>
  <DocSecurity>4</DocSecurity>
  <Lines>45</Lines>
  <Paragraphs>12</Paragraphs>
  <ScaleCrop>false</ScaleCrop>
  <Company/>
  <LinksUpToDate>false</LinksUpToDate>
  <CharactersWithSpaces>6411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2025-07-17T16:01:00Z</dcterms:created>
  <dcterms:modified xsi:type="dcterms:W3CDTF">2025-07-17T16:01:00Z</dcterms:modified>
</cp:coreProperties>
</file>