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A2" w:rsidRDefault="00100DA2" w:rsidP="000A4D9B">
      <w:pPr>
        <w:spacing w:line="540" w:lineRule="exact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长城基金管理有限</w:t>
      </w:r>
      <w:r w:rsidR="005E088E">
        <w:rPr>
          <w:rFonts w:ascii="仿宋" w:eastAsia="仿宋" w:hAnsi="仿宋" w:hint="eastAsia"/>
          <w:b/>
          <w:color w:val="000000"/>
          <w:sz w:val="32"/>
          <w:szCs w:val="32"/>
        </w:rPr>
        <w:t>公司</w:t>
      </w:r>
    </w:p>
    <w:p w:rsidR="00BB3501" w:rsidRDefault="005E088E" w:rsidP="000A4D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0" w:author="ZHONGM" w:date="2025-07-12T00:00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旗下</w:t>
      </w:r>
      <w:r w:rsidR="00754B22">
        <w:rPr>
          <w:rFonts w:ascii="仿宋" w:eastAsia="仿宋" w:hAnsi="仿宋" w:hint="eastAsia"/>
          <w:b/>
          <w:color w:val="000000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  <w:r w:rsidR="0056018B"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 w:rsidR="0056018B">
        <w:rPr>
          <w:rFonts w:ascii="仿宋" w:eastAsia="仿宋" w:hAnsi="仿宋"/>
          <w:b/>
          <w:color w:val="000000"/>
          <w:sz w:val="32"/>
          <w:szCs w:val="32"/>
        </w:rPr>
        <w:t>5</w:t>
      </w:r>
      <w:r w:rsidR="00E439D3">
        <w:rPr>
          <w:rFonts w:ascii="仿宋" w:eastAsia="仿宋" w:hAnsi="仿宋" w:hint="eastAsia"/>
          <w:b/>
          <w:color w:val="000000"/>
          <w:sz w:val="32"/>
          <w:szCs w:val="32"/>
        </w:rPr>
        <w:t>年第</w:t>
      </w:r>
      <w:r w:rsidR="001820ED">
        <w:rPr>
          <w:rFonts w:ascii="仿宋" w:eastAsia="仿宋" w:hAnsi="仿宋" w:hint="eastAsia"/>
          <w:b/>
          <w:color w:val="000000"/>
          <w:sz w:val="32"/>
          <w:szCs w:val="32"/>
        </w:rPr>
        <w:t>二</w:t>
      </w:r>
      <w:r w:rsidR="00E439D3">
        <w:rPr>
          <w:rFonts w:ascii="仿宋" w:eastAsia="仿宋" w:hAnsi="仿宋" w:hint="eastAsia"/>
          <w:b/>
          <w:color w:val="000000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B16987" w:rsidRPr="00BA0B87" w:rsidRDefault="00B16987" w:rsidP="000A4D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1" w:author="ZHONGM" w:date="2025-07-12T00:00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100DA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3655D">
        <w:rPr>
          <w:rFonts w:ascii="仿宋" w:eastAsia="仿宋" w:hAnsi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9C0EF9" w:rsidRDefault="00100DA2" w:rsidP="006B5A7E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/>
          <w:sz w:val="32"/>
          <w:szCs w:val="32"/>
        </w:rPr>
        <w:t>旗下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披露</w:t>
      </w:r>
      <w:r w:rsidR="0056018B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56018B">
        <w:rPr>
          <w:rFonts w:ascii="仿宋" w:eastAsia="仿宋" w:hAnsi="仿宋"/>
          <w:color w:val="000000"/>
          <w:sz w:val="32"/>
          <w:szCs w:val="32"/>
        </w:rPr>
        <w:t>5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年第</w:t>
      </w:r>
      <w:r w:rsidR="001820ED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报告的基金如下：</w:t>
      </w:r>
    </w:p>
    <w:tbl>
      <w:tblPr>
        <w:tblW w:w="8662" w:type="dxa"/>
        <w:tblInd w:w="93" w:type="dxa"/>
        <w:tblLook w:val="04A0"/>
      </w:tblPr>
      <w:tblGrid>
        <w:gridCol w:w="724"/>
        <w:gridCol w:w="7938"/>
      </w:tblGrid>
      <w:tr w:rsidR="009C0EF9" w:rsidRPr="0000284C" w:rsidTr="00400BE8">
        <w:trPr>
          <w:trHeight w:val="5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EF9" w:rsidRPr="00020C9E" w:rsidRDefault="009C0EF9" w:rsidP="007F46B1">
            <w:pPr>
              <w:jc w:val="center"/>
              <w:rPr>
                <w:rFonts w:ascii="宋体" w:eastAsia="PMingLiU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序号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EF9" w:rsidRPr="0000284C" w:rsidRDefault="009C0EF9" w:rsidP="007F46B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报告名称</w:t>
            </w:r>
          </w:p>
        </w:tc>
      </w:tr>
      <w:tr w:rsidR="004C0332" w:rsidRPr="0000284C" w:rsidTr="00400BE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332" w:rsidRPr="0000284C" w:rsidRDefault="004C0332" w:rsidP="004C0332">
            <w:pPr>
              <w:jc w:val="center"/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332" w:rsidRPr="0000284C" w:rsidRDefault="004C0332" w:rsidP="0056018B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="004262C4" w:rsidRPr="004262C4">
              <w:rPr>
                <w:rFonts w:ascii="宋体" w:hAnsi="宋体" w:cs="宋体" w:hint="eastAsia"/>
                <w:color w:val="000000"/>
              </w:rPr>
              <w:t>长城医疗保健混合型证券投资基金</w:t>
            </w:r>
            <w:r w:rsidR="0056018B">
              <w:rPr>
                <w:rFonts w:ascii="宋体" w:hAnsi="宋体" w:cs="宋体" w:hint="eastAsia"/>
                <w:color w:val="000000"/>
              </w:rPr>
              <w:t>202</w:t>
            </w:r>
            <w:r w:rsidR="0056018B"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 w:rsidR="001820ED">
              <w:rPr>
                <w:rFonts w:ascii="宋体" w:hAnsi="宋体" w:cs="宋体" w:hint="eastAsia"/>
                <w:color w:val="000000"/>
              </w:rPr>
              <w:t>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4C0332" w:rsidRPr="0000284C" w:rsidTr="00273C65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332" w:rsidRPr="0000284C" w:rsidRDefault="004C0332" w:rsidP="004C033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332" w:rsidRPr="0000284C" w:rsidRDefault="004C0332" w:rsidP="0056018B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="00A7441F" w:rsidRPr="00A7441F">
              <w:rPr>
                <w:rFonts w:ascii="宋体" w:hAnsi="宋体" w:cs="宋体" w:hint="eastAsia"/>
                <w:color w:val="000000"/>
              </w:rPr>
              <w:t>长城久鑫灵活配置混合型证券投资基金</w:t>
            </w:r>
            <w:r w:rsidR="0056018B">
              <w:rPr>
                <w:rFonts w:ascii="宋体" w:hAnsi="宋体" w:cs="宋体" w:hint="eastAsia"/>
                <w:color w:val="000000"/>
              </w:rPr>
              <w:t>202</w:t>
            </w:r>
            <w:r w:rsidR="0056018B"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 w:rsidR="001820ED">
              <w:rPr>
                <w:rFonts w:ascii="宋体" w:hAnsi="宋体" w:cs="宋体" w:hint="eastAsia"/>
                <w:color w:val="000000"/>
              </w:rPr>
              <w:t>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56018B" w:rsidRPr="0000284C" w:rsidTr="0056018B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8B" w:rsidRPr="0000284C" w:rsidRDefault="0056018B" w:rsidP="0022363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8B" w:rsidRPr="0000284C" w:rsidRDefault="0056018B" w:rsidP="0056018B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="004262C4" w:rsidRPr="004262C4">
              <w:rPr>
                <w:rFonts w:ascii="宋体" w:hAnsi="宋体" w:cs="宋体" w:hint="eastAsia"/>
                <w:color w:val="000000"/>
              </w:rPr>
              <w:t>长城稳固收益债券型证券投资基金</w:t>
            </w:r>
            <w:r>
              <w:rPr>
                <w:rFonts w:ascii="宋体" w:hAnsi="宋体" w:cs="宋体" w:hint="eastAsia"/>
                <w:color w:val="000000"/>
              </w:rPr>
              <w:t>202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 w:rsidR="001820ED">
              <w:rPr>
                <w:rFonts w:ascii="宋体" w:hAnsi="宋体" w:cs="宋体" w:hint="eastAsia"/>
                <w:color w:val="000000"/>
              </w:rPr>
              <w:t>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56018B" w:rsidRPr="0000284C" w:rsidTr="0056018B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8B" w:rsidRPr="0000284C" w:rsidRDefault="0056018B" w:rsidP="0022363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8B" w:rsidRPr="0000284C" w:rsidRDefault="0056018B" w:rsidP="0056018B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="00A7441F" w:rsidRPr="00A7441F">
              <w:rPr>
                <w:rFonts w:ascii="宋体" w:hAnsi="宋体" w:cs="宋体" w:hint="eastAsia"/>
                <w:color w:val="000000"/>
              </w:rPr>
              <w:t>长城港股通价值精选多策略混合型证券投资基金</w:t>
            </w:r>
            <w:r>
              <w:rPr>
                <w:rFonts w:ascii="宋体" w:hAnsi="宋体" w:cs="宋体" w:hint="eastAsia"/>
                <w:color w:val="000000"/>
              </w:rPr>
              <w:t>202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 w:rsidR="001820ED">
              <w:rPr>
                <w:rFonts w:ascii="宋体" w:hAnsi="宋体" w:cs="宋体" w:hint="eastAsia"/>
                <w:color w:val="000000"/>
              </w:rPr>
              <w:t>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4262C4" w:rsidRPr="0000284C" w:rsidTr="004262C4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C4" w:rsidRPr="0000284C" w:rsidRDefault="004262C4" w:rsidP="00223E1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2C4" w:rsidRPr="0000284C" w:rsidRDefault="004262C4" w:rsidP="00223E14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Pr="004262C4">
              <w:rPr>
                <w:rFonts w:ascii="宋体" w:hAnsi="宋体" w:cs="宋体" w:hint="eastAsia"/>
                <w:color w:val="000000"/>
              </w:rPr>
              <w:t>长城医药科技六个月持有期混合型证券投资基金</w:t>
            </w:r>
            <w:r>
              <w:rPr>
                <w:rFonts w:ascii="宋体" w:hAnsi="宋体" w:cs="宋体" w:hint="eastAsia"/>
                <w:color w:val="000000"/>
              </w:rPr>
              <w:t>202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4262C4" w:rsidRPr="0000284C" w:rsidTr="004262C4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C4" w:rsidRPr="0000284C" w:rsidRDefault="004262C4" w:rsidP="00223E1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2C4" w:rsidRPr="0000284C" w:rsidRDefault="004262C4" w:rsidP="00223E14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Pr="004262C4">
              <w:rPr>
                <w:rFonts w:ascii="宋体" w:hAnsi="宋体" w:cs="宋体" w:hint="eastAsia"/>
                <w:color w:val="000000"/>
              </w:rPr>
              <w:t>长城大健康混合型证券投资基金</w:t>
            </w:r>
            <w:r>
              <w:rPr>
                <w:rFonts w:ascii="宋体" w:hAnsi="宋体" w:cs="宋体" w:hint="eastAsia"/>
                <w:color w:val="000000"/>
              </w:rPr>
              <w:t>202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4262C4" w:rsidRPr="0000284C" w:rsidTr="004262C4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C4" w:rsidRPr="0000284C" w:rsidRDefault="004262C4" w:rsidP="00223E1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2C4" w:rsidRPr="0000284C" w:rsidRDefault="004262C4" w:rsidP="00223E14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>
              <w:rPr>
                <w:rFonts w:ascii="宋体" w:hAnsi="宋体" w:cs="宋体" w:hint="eastAsia"/>
                <w:color w:val="000000"/>
              </w:rPr>
              <w:t>长城景气成长混合型证券投资基金202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  <w:tr w:rsidR="004262C4" w:rsidRPr="0000284C" w:rsidTr="004262C4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C4" w:rsidRPr="0000284C" w:rsidRDefault="004262C4" w:rsidP="00223E1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2C4" w:rsidRPr="0000284C" w:rsidRDefault="004262C4" w:rsidP="00223E14">
            <w:pPr>
              <w:rPr>
                <w:rFonts w:ascii="宋体" w:hAnsi="宋体" w:cs="宋体"/>
                <w:color w:val="000000"/>
              </w:rPr>
            </w:pPr>
            <w:r w:rsidRPr="0000284C">
              <w:rPr>
                <w:rFonts w:ascii="宋体" w:hAnsi="宋体" w:cs="宋体" w:hint="eastAsia"/>
                <w:color w:val="000000"/>
              </w:rPr>
              <w:t>《</w:t>
            </w:r>
            <w:r w:rsidRPr="004262C4">
              <w:rPr>
                <w:rFonts w:ascii="宋体" w:hAnsi="宋体" w:cs="宋体" w:hint="eastAsia"/>
                <w:color w:val="000000"/>
              </w:rPr>
              <w:t>长城医药产业精选混合型发起式证券投资基金</w:t>
            </w:r>
            <w:r>
              <w:rPr>
                <w:rFonts w:ascii="宋体" w:hAnsi="宋体" w:cs="宋体" w:hint="eastAsia"/>
                <w:color w:val="000000"/>
              </w:rPr>
              <w:t>202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年第2季度</w:t>
            </w:r>
            <w:r w:rsidRPr="0000284C">
              <w:rPr>
                <w:rFonts w:ascii="宋体" w:hAnsi="宋体" w:cs="宋体" w:hint="eastAsia"/>
                <w:color w:val="000000"/>
              </w:rPr>
              <w:t>报告》</w:t>
            </w:r>
          </w:p>
        </w:tc>
      </w:tr>
    </w:tbl>
    <w:p w:rsidR="00F74411" w:rsidRPr="00F1257D" w:rsidRDefault="00F74411" w:rsidP="006B5A7E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BB3501" w:rsidRPr="005A1AF7" w:rsidRDefault="00754B2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上述基金</w:t>
      </w:r>
      <w:r w:rsidR="001820ED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1820ED">
        <w:rPr>
          <w:rFonts w:ascii="仿宋" w:eastAsia="仿宋" w:hAnsi="仿宋"/>
          <w:color w:val="000000"/>
          <w:sz w:val="32"/>
          <w:szCs w:val="32"/>
        </w:rPr>
        <w:t>5</w:t>
      </w:r>
      <w:r w:rsidR="001820ED">
        <w:rPr>
          <w:rFonts w:ascii="仿宋" w:eastAsia="仿宋" w:hAnsi="仿宋" w:hint="eastAsia"/>
          <w:color w:val="000000"/>
          <w:sz w:val="32"/>
          <w:szCs w:val="32"/>
        </w:rPr>
        <w:t>年第</w:t>
      </w:r>
      <w:r w:rsidR="001820ED">
        <w:rPr>
          <w:rFonts w:ascii="仿宋" w:eastAsia="仿宋" w:hAnsi="仿宋"/>
          <w:color w:val="000000"/>
          <w:sz w:val="32"/>
          <w:szCs w:val="32"/>
        </w:rPr>
        <w:t>2</w:t>
      </w:r>
      <w:r w:rsidR="004C0332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BB3501">
        <w:rPr>
          <w:rFonts w:ascii="仿宋" w:eastAsia="仿宋" w:hAnsi="仿宋"/>
          <w:color w:val="000000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1820ED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1820ED">
        <w:rPr>
          <w:rFonts w:ascii="仿宋" w:eastAsia="仿宋" w:hAnsi="仿宋"/>
          <w:color w:val="000000"/>
          <w:sz w:val="32"/>
          <w:szCs w:val="32"/>
        </w:rPr>
        <w:t>5</w:t>
      </w:r>
      <w:r w:rsidR="001820ED" w:rsidRPr="000076C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1820ED">
        <w:rPr>
          <w:rFonts w:ascii="仿宋" w:eastAsia="仿宋" w:hAnsi="仿宋"/>
          <w:color w:val="000000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1820ED">
        <w:rPr>
          <w:rFonts w:ascii="仿宋" w:eastAsia="仿宋" w:hAnsi="仿宋"/>
          <w:color w:val="000000"/>
          <w:sz w:val="32"/>
          <w:szCs w:val="32"/>
        </w:rPr>
        <w:t>12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[</w:t>
      </w:r>
      <w:hyperlink r:id="rId8" w:history="1">
        <w:r w:rsidR="00A0489A" w:rsidRPr="00F75DCF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A0489A" w:rsidRPr="00F75DCF">
          <w:rPr>
            <w:rStyle w:val="a7"/>
            <w:rFonts w:ascii="仿宋" w:eastAsia="仿宋" w:hAnsi="仿宋"/>
            <w:sz w:val="32"/>
            <w:szCs w:val="32"/>
          </w:rPr>
          <w:t>www.ccfund.com.cn</w:t>
        </w:r>
      </w:hyperlink>
      <w:r w:rsidR="00BB3501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>
        <w:rPr>
          <w:rFonts w:ascii="仿宋" w:eastAsia="仿宋" w:hAnsi="仿宋"/>
          <w:color w:val="000000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A0489A" w:rsidRPr="00434A5F">
        <w:rPr>
          <w:rFonts w:ascii="仿宋" w:eastAsia="仿宋" w:hAnsi="仿宋"/>
          <w:color w:val="000000"/>
          <w:sz w:val="32"/>
          <w:szCs w:val="32"/>
        </w:rPr>
        <w:t>400-8868-666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/>
          <w:sz w:val="32"/>
          <w:szCs w:val="32"/>
        </w:rPr>
        <w:t>。</w:t>
      </w:r>
    </w:p>
    <w:p w:rsidR="00BB3501" w:rsidRDefault="00BB3501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A1AF7">
        <w:rPr>
          <w:rFonts w:ascii="仿宋" w:eastAsia="仿宋" w:hAnsi="仿宋" w:hint="eastAsia"/>
          <w:color w:val="000000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FE7AD8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定盈利，也不保证最低收益。请充分了解</w:t>
      </w:r>
      <w:r w:rsidRPr="005A1AF7">
        <w:rPr>
          <w:rFonts w:ascii="仿宋" w:eastAsia="仿宋" w:hAnsi="仿宋" w:hint="eastAsia"/>
          <w:color w:val="000000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特此公告。</w:t>
      </w:r>
    </w:p>
    <w:p w:rsidR="001E2DB9" w:rsidRPr="005A1AF7" w:rsidRDefault="001E2DB9" w:rsidP="0043655D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AF165C" w:rsidRDefault="00AF165C" w:rsidP="00AF165C">
      <w:pPr>
        <w:spacing w:line="540" w:lineRule="exact"/>
        <w:ind w:firstLineChars="1550" w:firstLine="4960"/>
        <w:rPr>
          <w:rFonts w:ascii="仿宋" w:eastAsia="仿宋" w:hAnsi="仿宋" w:hint="eastAsia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Pr="00B17C02">
        <w:rPr>
          <w:rFonts w:ascii="仿宋" w:eastAsia="仿宋" w:hAnsi="仿宋"/>
          <w:color w:val="000000"/>
          <w:sz w:val="32"/>
          <w:szCs w:val="32"/>
        </w:rPr>
        <w:t>公司</w:t>
      </w:r>
    </w:p>
    <w:p w:rsidR="00BB3501" w:rsidRPr="00A7247E" w:rsidRDefault="001820ED" w:rsidP="00AF165C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 w:rsidRPr="00B17C02"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12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日</w:t>
      </w:r>
      <w:bookmarkStart w:id="2" w:name="_GoBack"/>
      <w:bookmarkEnd w:id="2"/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14" w:rsidRDefault="00223E14" w:rsidP="009A149B">
      <w:r>
        <w:separator/>
      </w:r>
    </w:p>
  </w:endnote>
  <w:endnote w:type="continuationSeparator" w:id="0">
    <w:p w:rsidR="00223E14" w:rsidRDefault="00223E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0A4D9B" w:rsidRPr="000A4D9B">
      <w:rPr>
        <w:noProof/>
        <w:lang w:val="zh-CN"/>
      </w:rPr>
      <w:t>2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0A4D9B" w:rsidRPr="000A4D9B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14" w:rsidRDefault="00223E14" w:rsidP="009A149B">
      <w:r>
        <w:separator/>
      </w:r>
    </w:p>
  </w:footnote>
  <w:footnote w:type="continuationSeparator" w:id="0">
    <w:p w:rsidR="00223E14" w:rsidRDefault="00223E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20C9E"/>
    <w:rsid w:val="00022ABD"/>
    <w:rsid w:val="00025D40"/>
    <w:rsid w:val="000300E5"/>
    <w:rsid w:val="000306DD"/>
    <w:rsid w:val="0003246C"/>
    <w:rsid w:val="00033010"/>
    <w:rsid w:val="00033204"/>
    <w:rsid w:val="000475F0"/>
    <w:rsid w:val="000539F6"/>
    <w:rsid w:val="00056EE0"/>
    <w:rsid w:val="00057323"/>
    <w:rsid w:val="0006130F"/>
    <w:rsid w:val="0008010F"/>
    <w:rsid w:val="00081ADE"/>
    <w:rsid w:val="00084E7D"/>
    <w:rsid w:val="000865C5"/>
    <w:rsid w:val="00087988"/>
    <w:rsid w:val="0009227A"/>
    <w:rsid w:val="00093E55"/>
    <w:rsid w:val="00094F20"/>
    <w:rsid w:val="00097A69"/>
    <w:rsid w:val="000A0272"/>
    <w:rsid w:val="000A0ECE"/>
    <w:rsid w:val="000A4D9B"/>
    <w:rsid w:val="000A588E"/>
    <w:rsid w:val="000B53A5"/>
    <w:rsid w:val="000C06E1"/>
    <w:rsid w:val="000C1032"/>
    <w:rsid w:val="000D18EF"/>
    <w:rsid w:val="000D4175"/>
    <w:rsid w:val="000E13E9"/>
    <w:rsid w:val="000E7D66"/>
    <w:rsid w:val="000F07E6"/>
    <w:rsid w:val="000F407E"/>
    <w:rsid w:val="000F6458"/>
    <w:rsid w:val="00100DA2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0ED"/>
    <w:rsid w:val="00184C74"/>
    <w:rsid w:val="00191702"/>
    <w:rsid w:val="00192262"/>
    <w:rsid w:val="001A593B"/>
    <w:rsid w:val="001D04AB"/>
    <w:rsid w:val="001D2521"/>
    <w:rsid w:val="001D74AE"/>
    <w:rsid w:val="001E2DB9"/>
    <w:rsid w:val="001E7CAD"/>
    <w:rsid w:val="001F125D"/>
    <w:rsid w:val="001F15CB"/>
    <w:rsid w:val="001F533E"/>
    <w:rsid w:val="0021172E"/>
    <w:rsid w:val="00221DE2"/>
    <w:rsid w:val="00223630"/>
    <w:rsid w:val="00223E14"/>
    <w:rsid w:val="00234298"/>
    <w:rsid w:val="002343BD"/>
    <w:rsid w:val="002471D4"/>
    <w:rsid w:val="00253326"/>
    <w:rsid w:val="00261CDE"/>
    <w:rsid w:val="0026276F"/>
    <w:rsid w:val="00273C6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1A"/>
    <w:rsid w:val="002E24D1"/>
    <w:rsid w:val="002E6751"/>
    <w:rsid w:val="002E79D9"/>
    <w:rsid w:val="002E7B0A"/>
    <w:rsid w:val="002F0BFB"/>
    <w:rsid w:val="002F2B53"/>
    <w:rsid w:val="00303860"/>
    <w:rsid w:val="00311075"/>
    <w:rsid w:val="003117E6"/>
    <w:rsid w:val="0031471A"/>
    <w:rsid w:val="00317F29"/>
    <w:rsid w:val="00322FE7"/>
    <w:rsid w:val="00332619"/>
    <w:rsid w:val="00333802"/>
    <w:rsid w:val="00342A0E"/>
    <w:rsid w:val="00344F36"/>
    <w:rsid w:val="003467B5"/>
    <w:rsid w:val="00355B7C"/>
    <w:rsid w:val="00361065"/>
    <w:rsid w:val="0036248F"/>
    <w:rsid w:val="00380BCA"/>
    <w:rsid w:val="00382BCB"/>
    <w:rsid w:val="00391944"/>
    <w:rsid w:val="00393949"/>
    <w:rsid w:val="003948AF"/>
    <w:rsid w:val="00394BBC"/>
    <w:rsid w:val="003A4AC6"/>
    <w:rsid w:val="003B48AC"/>
    <w:rsid w:val="003C2820"/>
    <w:rsid w:val="003C3CB5"/>
    <w:rsid w:val="003C5A1A"/>
    <w:rsid w:val="003D0424"/>
    <w:rsid w:val="003D32D7"/>
    <w:rsid w:val="003F1A29"/>
    <w:rsid w:val="003F4E13"/>
    <w:rsid w:val="003F6960"/>
    <w:rsid w:val="0040020D"/>
    <w:rsid w:val="00400BE8"/>
    <w:rsid w:val="00405ADB"/>
    <w:rsid w:val="004254EE"/>
    <w:rsid w:val="004262C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46F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34CE"/>
    <w:rsid w:val="004A4DDA"/>
    <w:rsid w:val="004A54A6"/>
    <w:rsid w:val="004B1105"/>
    <w:rsid w:val="004B5427"/>
    <w:rsid w:val="004C0332"/>
    <w:rsid w:val="004C3109"/>
    <w:rsid w:val="004C44C4"/>
    <w:rsid w:val="004C53E0"/>
    <w:rsid w:val="004C625A"/>
    <w:rsid w:val="004C6355"/>
    <w:rsid w:val="004E1D5E"/>
    <w:rsid w:val="004E630B"/>
    <w:rsid w:val="004F7313"/>
    <w:rsid w:val="004F7EB9"/>
    <w:rsid w:val="005158A6"/>
    <w:rsid w:val="0052094C"/>
    <w:rsid w:val="00534A41"/>
    <w:rsid w:val="0053650E"/>
    <w:rsid w:val="00542535"/>
    <w:rsid w:val="00544E6E"/>
    <w:rsid w:val="00547910"/>
    <w:rsid w:val="00551033"/>
    <w:rsid w:val="0056018B"/>
    <w:rsid w:val="00560AC4"/>
    <w:rsid w:val="00563FE4"/>
    <w:rsid w:val="00567A02"/>
    <w:rsid w:val="005711D9"/>
    <w:rsid w:val="005751C6"/>
    <w:rsid w:val="00582D8F"/>
    <w:rsid w:val="005837B0"/>
    <w:rsid w:val="00596AC1"/>
    <w:rsid w:val="005A3B14"/>
    <w:rsid w:val="005A408B"/>
    <w:rsid w:val="005A46AE"/>
    <w:rsid w:val="005A77EA"/>
    <w:rsid w:val="005B5746"/>
    <w:rsid w:val="005C00AF"/>
    <w:rsid w:val="005C11D6"/>
    <w:rsid w:val="005C4BB0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7A4C"/>
    <w:rsid w:val="00641CEA"/>
    <w:rsid w:val="00647143"/>
    <w:rsid w:val="0065080E"/>
    <w:rsid w:val="00655229"/>
    <w:rsid w:val="00656B0C"/>
    <w:rsid w:val="0066309A"/>
    <w:rsid w:val="0066627D"/>
    <w:rsid w:val="006832A2"/>
    <w:rsid w:val="00684A20"/>
    <w:rsid w:val="00690EC4"/>
    <w:rsid w:val="006939B8"/>
    <w:rsid w:val="006962CB"/>
    <w:rsid w:val="006A0BB0"/>
    <w:rsid w:val="006A7F42"/>
    <w:rsid w:val="006B4697"/>
    <w:rsid w:val="006B5A7E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3E"/>
    <w:rsid w:val="00714CEA"/>
    <w:rsid w:val="007159A1"/>
    <w:rsid w:val="0071642F"/>
    <w:rsid w:val="00722DD7"/>
    <w:rsid w:val="00725827"/>
    <w:rsid w:val="00725F68"/>
    <w:rsid w:val="00726BBF"/>
    <w:rsid w:val="0073075C"/>
    <w:rsid w:val="007315E0"/>
    <w:rsid w:val="0074144B"/>
    <w:rsid w:val="00741A3E"/>
    <w:rsid w:val="007443C2"/>
    <w:rsid w:val="00754B22"/>
    <w:rsid w:val="007559B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7D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8B6"/>
    <w:rsid w:val="007C3F2C"/>
    <w:rsid w:val="007C51E4"/>
    <w:rsid w:val="007D4066"/>
    <w:rsid w:val="007E3EED"/>
    <w:rsid w:val="007F136D"/>
    <w:rsid w:val="007F46B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95C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80F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724E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EF9"/>
    <w:rsid w:val="009C15E2"/>
    <w:rsid w:val="009C33BF"/>
    <w:rsid w:val="009C3820"/>
    <w:rsid w:val="009D0459"/>
    <w:rsid w:val="009D2E34"/>
    <w:rsid w:val="009D7703"/>
    <w:rsid w:val="009E35EB"/>
    <w:rsid w:val="009E64F2"/>
    <w:rsid w:val="009E7875"/>
    <w:rsid w:val="009E7ACE"/>
    <w:rsid w:val="009F72D1"/>
    <w:rsid w:val="00A0489A"/>
    <w:rsid w:val="00A06C9E"/>
    <w:rsid w:val="00A111BD"/>
    <w:rsid w:val="00A144A6"/>
    <w:rsid w:val="00A21627"/>
    <w:rsid w:val="00A37A94"/>
    <w:rsid w:val="00A41611"/>
    <w:rsid w:val="00A441B7"/>
    <w:rsid w:val="00A447AF"/>
    <w:rsid w:val="00A46430"/>
    <w:rsid w:val="00A54C0D"/>
    <w:rsid w:val="00A5780A"/>
    <w:rsid w:val="00A62B15"/>
    <w:rsid w:val="00A63901"/>
    <w:rsid w:val="00A63F21"/>
    <w:rsid w:val="00A7247E"/>
    <w:rsid w:val="00A72BFA"/>
    <w:rsid w:val="00A72FCD"/>
    <w:rsid w:val="00A7441F"/>
    <w:rsid w:val="00A74844"/>
    <w:rsid w:val="00A7797D"/>
    <w:rsid w:val="00A81D7B"/>
    <w:rsid w:val="00A87DCB"/>
    <w:rsid w:val="00AB49A1"/>
    <w:rsid w:val="00AC1161"/>
    <w:rsid w:val="00AD18DD"/>
    <w:rsid w:val="00AD562B"/>
    <w:rsid w:val="00AE3F47"/>
    <w:rsid w:val="00AE69BF"/>
    <w:rsid w:val="00AF165C"/>
    <w:rsid w:val="00AF7347"/>
    <w:rsid w:val="00B014DF"/>
    <w:rsid w:val="00B11B77"/>
    <w:rsid w:val="00B16987"/>
    <w:rsid w:val="00B17EF5"/>
    <w:rsid w:val="00B2068A"/>
    <w:rsid w:val="00B20E35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5E52"/>
    <w:rsid w:val="00B763C4"/>
    <w:rsid w:val="00B91560"/>
    <w:rsid w:val="00B9364B"/>
    <w:rsid w:val="00B95F9A"/>
    <w:rsid w:val="00BA0B87"/>
    <w:rsid w:val="00BA0E21"/>
    <w:rsid w:val="00BA1434"/>
    <w:rsid w:val="00BA3915"/>
    <w:rsid w:val="00BA3AE4"/>
    <w:rsid w:val="00BB3501"/>
    <w:rsid w:val="00BB3A06"/>
    <w:rsid w:val="00BB3A1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211"/>
    <w:rsid w:val="00C16FD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3A"/>
    <w:rsid w:val="00C51B56"/>
    <w:rsid w:val="00C5361C"/>
    <w:rsid w:val="00C53B3E"/>
    <w:rsid w:val="00C60A1C"/>
    <w:rsid w:val="00C61988"/>
    <w:rsid w:val="00C64316"/>
    <w:rsid w:val="00C67F89"/>
    <w:rsid w:val="00C71F74"/>
    <w:rsid w:val="00C73CFC"/>
    <w:rsid w:val="00C7490E"/>
    <w:rsid w:val="00C75104"/>
    <w:rsid w:val="00C76602"/>
    <w:rsid w:val="00C81CAD"/>
    <w:rsid w:val="00C84743"/>
    <w:rsid w:val="00C86E10"/>
    <w:rsid w:val="00C9160A"/>
    <w:rsid w:val="00C972C4"/>
    <w:rsid w:val="00CA00DE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16B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240D"/>
    <w:rsid w:val="00DD7BAA"/>
    <w:rsid w:val="00DE0FFA"/>
    <w:rsid w:val="00DE6A70"/>
    <w:rsid w:val="00DF3DF3"/>
    <w:rsid w:val="00DF5AA8"/>
    <w:rsid w:val="00E11D7D"/>
    <w:rsid w:val="00E1254C"/>
    <w:rsid w:val="00E16895"/>
    <w:rsid w:val="00E308FD"/>
    <w:rsid w:val="00E32614"/>
    <w:rsid w:val="00E33250"/>
    <w:rsid w:val="00E3526B"/>
    <w:rsid w:val="00E3585F"/>
    <w:rsid w:val="00E439D3"/>
    <w:rsid w:val="00E5059C"/>
    <w:rsid w:val="00E54C06"/>
    <w:rsid w:val="00E5664A"/>
    <w:rsid w:val="00E70158"/>
    <w:rsid w:val="00E7407A"/>
    <w:rsid w:val="00E81A0A"/>
    <w:rsid w:val="00E81C98"/>
    <w:rsid w:val="00E860FD"/>
    <w:rsid w:val="00E964F7"/>
    <w:rsid w:val="00EA6F84"/>
    <w:rsid w:val="00EB7931"/>
    <w:rsid w:val="00ED548C"/>
    <w:rsid w:val="00ED7F3F"/>
    <w:rsid w:val="00EF043C"/>
    <w:rsid w:val="00EF12F8"/>
    <w:rsid w:val="00EF49B3"/>
    <w:rsid w:val="00EF56E1"/>
    <w:rsid w:val="00EF73FD"/>
    <w:rsid w:val="00F00561"/>
    <w:rsid w:val="00F01150"/>
    <w:rsid w:val="00F01E3D"/>
    <w:rsid w:val="00F04DC2"/>
    <w:rsid w:val="00F066D9"/>
    <w:rsid w:val="00F1257D"/>
    <w:rsid w:val="00F21FE4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411"/>
    <w:rsid w:val="00F75AEA"/>
    <w:rsid w:val="00F77F4B"/>
    <w:rsid w:val="00F9100C"/>
    <w:rsid w:val="00F92E14"/>
    <w:rsid w:val="00F940FB"/>
    <w:rsid w:val="00F97E7C"/>
    <w:rsid w:val="00FA0934"/>
    <w:rsid w:val="00FA653D"/>
    <w:rsid w:val="00FB23EE"/>
    <w:rsid w:val="00FB3DC3"/>
    <w:rsid w:val="00FC34DF"/>
    <w:rsid w:val="00FC4457"/>
    <w:rsid w:val="00FD658E"/>
    <w:rsid w:val="00FE0C5A"/>
    <w:rsid w:val="00FE13A2"/>
    <w:rsid w:val="00FE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400BE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717C-499B-4DF2-8CB1-60865A63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4</DocSecurity>
  <Lines>5</Lines>
  <Paragraphs>1</Paragraphs>
  <ScaleCrop>false</ScaleCrop>
  <Company>Lenovo</Company>
  <LinksUpToDate>false</LinksUpToDate>
  <CharactersWithSpaces>751</CharactersWithSpaces>
  <SharedDoc>false</SharedDoc>
  <HLinks>
    <vt:vector size="12" baseType="variant">
      <vt:variant>
        <vt:i4>3276918</vt:i4>
      </vt:variant>
      <vt:variant>
        <vt:i4>3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http://www.ccfund.com.cn/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2022-04-21T03:31:00Z</cp:lastPrinted>
  <dcterms:created xsi:type="dcterms:W3CDTF">2025-07-11T16:00:00Z</dcterms:created>
  <dcterms:modified xsi:type="dcterms:W3CDTF">2025-07-11T16:00:00Z</dcterms:modified>
</cp:coreProperties>
</file>