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60" w:rsidRPr="00393060" w:rsidRDefault="00E177FB" w:rsidP="00393060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关于汇添富恒生指数型证券投资基金（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QDII-LOF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）恢复大额申购、定期定额投资业务的公告</w:t>
      </w:r>
    </w:p>
    <w:p w:rsidR="00393060" w:rsidRPr="00393060" w:rsidRDefault="00E177FB" w:rsidP="00393060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</w:t>
      </w:r>
      <w:r>
        <w:rPr>
          <w:rFonts w:ascii="Times New Roman" w:eastAsia="宋体" w:hAnsi="宋体" w:cs="Times New Roman"/>
          <w:b/>
          <w:sz w:val="24"/>
          <w:szCs w:val="28"/>
        </w:rPr>
        <w:t>送出日期：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06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28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393060" w:rsidRPr="00393060" w:rsidRDefault="00E177FB" w:rsidP="00E177FB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5"/>
        <w:gridCol w:w="1565"/>
        <w:gridCol w:w="2696"/>
        <w:gridCol w:w="2696"/>
      </w:tblGrid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汇添富恒生指数型证券投资基金（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汇添富恒生指数（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164705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FF004D">
        <w:tc>
          <w:tcPr>
            <w:tcW w:w="20000" w:type="dxa"/>
            <w:vMerge w:val="restart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恢复相关业务的日期及原因说明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恢复大额申购日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06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FF004D">
        <w:tc>
          <w:tcPr>
            <w:tcW w:w="20000" w:type="dxa"/>
            <w:vMerge/>
            <w:vAlign w:val="center"/>
          </w:tcPr>
          <w:p w:rsidR="00393060" w:rsidRPr="00393060" w:rsidRDefault="00393060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为满足广大投资者的需求，根据《汇添富恒生指数型证券投资基金（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汇添富恒生指数（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汇添富恒生指数（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010789</w:t>
            </w:r>
          </w:p>
        </w:tc>
      </w:tr>
      <w:tr w:rsidR="00FF004D">
        <w:tc>
          <w:tcPr>
            <w:tcW w:w="-25536" w:type="dxa"/>
            <w:gridSpan w:val="2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该基金份额是否恢复上述业务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393060" w:rsidRPr="00393060" w:rsidRDefault="00E177FB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</w:tbl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p w:rsidR="00393060" w:rsidRPr="00393060" w:rsidRDefault="00E177FB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注：</w:t>
      </w:r>
      <w:r w:rsidRPr="00393060">
        <w:rPr>
          <w:rFonts w:ascii="宋体" w:eastAsia="宋体" w:hAnsi="宋体" w:cs="宋体"/>
          <w:color w:val="000000"/>
          <w:szCs w:val="21"/>
        </w:rPr>
        <w:t>1</w:t>
      </w:r>
      <w:r w:rsidRPr="00393060">
        <w:rPr>
          <w:rFonts w:ascii="宋体" w:eastAsia="宋体" w:hAnsi="宋体" w:cs="宋体"/>
          <w:color w:val="000000"/>
          <w:szCs w:val="21"/>
        </w:rPr>
        <w:t>、本基金</w:t>
      </w:r>
      <w:r w:rsidRPr="00393060">
        <w:rPr>
          <w:rFonts w:ascii="宋体" w:eastAsia="宋体" w:hAnsi="宋体" w:cs="宋体"/>
          <w:color w:val="000000"/>
          <w:szCs w:val="21"/>
        </w:rPr>
        <w:t>A</w:t>
      </w:r>
      <w:r w:rsidRPr="00393060">
        <w:rPr>
          <w:rFonts w:ascii="宋体" w:eastAsia="宋体" w:hAnsi="宋体" w:cs="宋体"/>
          <w:color w:val="000000"/>
          <w:szCs w:val="21"/>
        </w:rPr>
        <w:t>类份额场内简称为恒生</w:t>
      </w:r>
      <w:r w:rsidRPr="00393060">
        <w:rPr>
          <w:rFonts w:ascii="宋体" w:eastAsia="宋体" w:hAnsi="宋体" w:cs="宋体"/>
          <w:color w:val="000000"/>
          <w:szCs w:val="21"/>
        </w:rPr>
        <w:t>LOF</w:t>
      </w:r>
      <w:r w:rsidRPr="00393060">
        <w:rPr>
          <w:rFonts w:ascii="宋体" w:eastAsia="宋体" w:hAnsi="宋体" w:cs="宋体"/>
          <w:color w:val="000000"/>
          <w:szCs w:val="21"/>
        </w:rPr>
        <w:t>。</w:t>
      </w:r>
    </w:p>
    <w:p w:rsidR="00393060" w:rsidRPr="00393060" w:rsidRDefault="00E177FB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2</w:t>
      </w:r>
      <w:r w:rsidRPr="00393060">
        <w:rPr>
          <w:rFonts w:ascii="宋体" w:eastAsia="宋体" w:hAnsi="宋体" w:cs="宋体"/>
          <w:color w:val="000000"/>
          <w:szCs w:val="21"/>
        </w:rPr>
        <w:t>、自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06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30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日起，本基金汇添富恒生指数（</w:t>
      </w:r>
      <w:r w:rsidRPr="00393060">
        <w:rPr>
          <w:rFonts w:ascii="宋体" w:eastAsia="宋体" w:hAnsi="宋体" w:cs="宋体"/>
          <w:color w:val="000000"/>
          <w:szCs w:val="21"/>
        </w:rPr>
        <w:t>QDII-LOF</w:t>
      </w:r>
      <w:r w:rsidRPr="00393060">
        <w:rPr>
          <w:rFonts w:ascii="宋体" w:eastAsia="宋体" w:hAnsi="宋体" w:cs="宋体"/>
          <w:color w:val="000000"/>
          <w:szCs w:val="21"/>
        </w:rPr>
        <w:t>）</w:t>
      </w:r>
      <w:r w:rsidRPr="00393060">
        <w:rPr>
          <w:rFonts w:ascii="宋体" w:eastAsia="宋体" w:hAnsi="宋体" w:cs="宋体"/>
          <w:color w:val="000000"/>
          <w:szCs w:val="21"/>
        </w:rPr>
        <w:t>A</w:t>
      </w:r>
      <w:r w:rsidRPr="00393060">
        <w:rPr>
          <w:rFonts w:ascii="宋体" w:eastAsia="宋体" w:hAnsi="宋体" w:cs="宋体"/>
          <w:color w:val="000000"/>
          <w:szCs w:val="21"/>
        </w:rPr>
        <w:t>份额将恢复办理大额申购、大额定期定额投资业务；自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06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30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日起，本基金汇添富恒生指数（</w:t>
      </w:r>
      <w:r w:rsidRPr="00393060">
        <w:rPr>
          <w:rFonts w:ascii="宋体" w:eastAsia="宋体" w:hAnsi="宋体" w:cs="宋体"/>
          <w:color w:val="000000"/>
          <w:szCs w:val="21"/>
        </w:rPr>
        <w:t>QDII-LOF</w:t>
      </w:r>
      <w:r w:rsidRPr="00393060">
        <w:rPr>
          <w:rFonts w:ascii="宋体" w:eastAsia="宋体" w:hAnsi="宋体" w:cs="宋体"/>
          <w:color w:val="000000"/>
          <w:szCs w:val="21"/>
        </w:rPr>
        <w:t>）</w:t>
      </w:r>
      <w:r w:rsidRPr="00393060">
        <w:rPr>
          <w:rFonts w:ascii="宋体" w:eastAsia="宋体" w:hAnsi="宋体" w:cs="宋体"/>
          <w:color w:val="000000"/>
          <w:szCs w:val="21"/>
        </w:rPr>
        <w:t>C</w:t>
      </w:r>
      <w:r w:rsidRPr="00393060">
        <w:rPr>
          <w:rFonts w:ascii="宋体" w:eastAsia="宋体" w:hAnsi="宋体" w:cs="宋体"/>
          <w:color w:val="000000"/>
          <w:szCs w:val="21"/>
        </w:rPr>
        <w:t>份额将恢复办理大额申购、大额定期定额投资业务。</w:t>
      </w:r>
    </w:p>
    <w:p w:rsidR="00393060" w:rsidRPr="00393060" w:rsidRDefault="00E177FB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3</w:t>
      </w:r>
      <w:r w:rsidRPr="00393060">
        <w:rPr>
          <w:rFonts w:ascii="宋体" w:eastAsia="宋体" w:hAnsi="宋体" w:cs="宋体"/>
          <w:color w:val="000000"/>
          <w:szCs w:val="21"/>
        </w:rPr>
        <w:t>、根据本公司于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06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27</w:t>
      </w:r>
      <w:r w:rsidRPr="00393060">
        <w:rPr>
          <w:rFonts w:ascii="宋体" w:eastAsia="宋体" w:hAnsi="宋体" w:cs="宋体"/>
          <w:color w:val="000000"/>
          <w:szCs w:val="21"/>
        </w:rPr>
        <w:t>日发布的《关于汇添富恒生指数型证券投资基金（</w:t>
      </w:r>
      <w:r w:rsidRPr="00393060">
        <w:rPr>
          <w:rFonts w:ascii="宋体" w:eastAsia="宋体" w:hAnsi="宋体" w:cs="宋体"/>
          <w:color w:val="000000"/>
          <w:szCs w:val="21"/>
        </w:rPr>
        <w:t>QDII-LOF</w:t>
      </w:r>
      <w:r w:rsidRPr="00393060">
        <w:rPr>
          <w:rFonts w:ascii="宋体" w:eastAsia="宋体" w:hAnsi="宋体" w:cs="宋体"/>
          <w:color w:val="000000"/>
          <w:szCs w:val="21"/>
        </w:rPr>
        <w:t>）因境外主要市场节假日暂停申购、赎回、定期定额投资业务的公告》，本基金将于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01</w:t>
      </w:r>
      <w:r w:rsidRPr="00393060">
        <w:rPr>
          <w:rFonts w:ascii="宋体" w:eastAsia="宋体" w:hAnsi="宋体" w:cs="宋体"/>
          <w:color w:val="000000"/>
          <w:szCs w:val="21"/>
        </w:rPr>
        <w:t>日暂停申购、赎回和定期定额投资业务，自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02</w:t>
      </w:r>
      <w:r w:rsidRPr="00393060">
        <w:rPr>
          <w:rFonts w:ascii="宋体" w:eastAsia="宋体" w:hAnsi="宋体" w:cs="宋体"/>
          <w:color w:val="000000"/>
          <w:szCs w:val="21"/>
        </w:rPr>
        <w:t>日起将恢复办理前述业务。但该公告中</w:t>
      </w:r>
      <w:r w:rsidRPr="00393060">
        <w:rPr>
          <w:rFonts w:ascii="宋体" w:eastAsia="宋体" w:hAnsi="宋体" w:cs="宋体"/>
          <w:color w:val="000000"/>
          <w:szCs w:val="21"/>
        </w:rPr>
        <w:t>“</w:t>
      </w:r>
      <w:r w:rsidRPr="00393060">
        <w:rPr>
          <w:rFonts w:ascii="宋体" w:eastAsia="宋体" w:hAnsi="宋体" w:cs="宋体"/>
          <w:color w:val="000000"/>
          <w:szCs w:val="21"/>
        </w:rPr>
        <w:t>申购限额仍为</w:t>
      </w:r>
      <w:r w:rsidRPr="00393060">
        <w:rPr>
          <w:rFonts w:ascii="宋体" w:eastAsia="宋体" w:hAnsi="宋体" w:cs="宋体"/>
          <w:color w:val="000000"/>
          <w:szCs w:val="21"/>
        </w:rPr>
        <w:t>500</w:t>
      </w:r>
      <w:r w:rsidRPr="00393060">
        <w:rPr>
          <w:rFonts w:ascii="宋体" w:eastAsia="宋体" w:hAnsi="宋体" w:cs="宋体"/>
          <w:color w:val="000000"/>
          <w:szCs w:val="21"/>
        </w:rPr>
        <w:t>人民币元</w:t>
      </w:r>
      <w:r w:rsidRPr="00393060">
        <w:rPr>
          <w:rFonts w:ascii="宋体" w:eastAsia="宋体" w:hAnsi="宋体" w:cs="宋体"/>
          <w:color w:val="000000"/>
          <w:szCs w:val="21"/>
        </w:rPr>
        <w:t>”</w:t>
      </w:r>
      <w:r w:rsidRPr="00393060">
        <w:rPr>
          <w:rFonts w:ascii="宋体" w:eastAsia="宋体" w:hAnsi="宋体" w:cs="宋体"/>
          <w:color w:val="000000"/>
          <w:szCs w:val="21"/>
        </w:rPr>
        <w:t>的表述将不再适用。</w:t>
      </w:r>
    </w:p>
    <w:p w:rsidR="00393060" w:rsidRPr="00393060" w:rsidRDefault="00E177FB" w:rsidP="00E177FB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393060" w:rsidRDefault="00E177FB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E177FB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E177FB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5627C5" w:rsidRPr="00393060" w:rsidRDefault="005627C5" w:rsidP="0060467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5627C5" w:rsidRDefault="00E177FB" w:rsidP="0060467C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787C4C" w:rsidRPr="005627C5" w:rsidRDefault="00E177FB" w:rsidP="0060467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06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28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787C4C" w:rsidRPr="005627C5" w:rsidSect="00B1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393060"/>
    <w:rsid w:val="00393060"/>
    <w:rsid w:val="005627C5"/>
    <w:rsid w:val="00572019"/>
    <w:rsid w:val="0060467C"/>
    <w:rsid w:val="00787C4C"/>
    <w:rsid w:val="00961ED7"/>
    <w:rsid w:val="009812E5"/>
    <w:rsid w:val="00CF7360"/>
    <w:rsid w:val="00D412BA"/>
    <w:rsid w:val="00E177FB"/>
    <w:rsid w:val="00E61199"/>
    <w:rsid w:val="00E971A9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4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9306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93060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4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2025-06-27T16:01:00Z</dcterms:created>
  <dcterms:modified xsi:type="dcterms:W3CDTF">2025-06-27T16:01:00Z</dcterms:modified>
</cp:coreProperties>
</file>