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8F" w:rsidRDefault="00AF085A">
      <w:pPr>
        <w:jc w:val="center"/>
        <w:rPr>
          <w:rFonts w:ascii="微软雅黑" w:eastAsia="微软雅黑" w:hAnsi="微软雅黑"/>
          <w:b/>
          <w:bCs/>
          <w:sz w:val="29"/>
          <w:szCs w:val="29"/>
        </w:rPr>
      </w:pPr>
      <w:bookmarkStart w:id="0" w:name="_GoBack"/>
      <w:bookmarkEnd w:id="0"/>
      <w:r>
        <w:rPr>
          <w:rFonts w:ascii="微软雅黑" w:eastAsia="微软雅黑" w:hAnsi="微软雅黑" w:hint="eastAsia"/>
          <w:b/>
          <w:bCs/>
          <w:sz w:val="29"/>
          <w:szCs w:val="29"/>
        </w:rPr>
        <w:t>富安达基金管理有限公司关于旗下基金增加玄元保险代理有限公司为销售机构并参与其费率优惠活动的公告</w:t>
      </w:r>
    </w:p>
    <w:p w:rsidR="0071238F" w:rsidRDefault="00AF085A">
      <w:pPr>
        <w:ind w:firstLine="420"/>
        <w:rPr>
          <w:rFonts w:ascii="宋体" w:hAnsi="宋体"/>
          <w:sz w:val="18"/>
          <w:szCs w:val="18"/>
        </w:rPr>
      </w:pPr>
      <w:r>
        <w:rPr>
          <w:rFonts w:ascii="宋体" w:hAnsi="宋体" w:hint="eastAsia"/>
          <w:sz w:val="18"/>
          <w:szCs w:val="18"/>
        </w:rPr>
        <w:t>根据富安达基金管理有限公司（简称“本公司”）与玄元保险代理有限公司</w:t>
      </w:r>
      <w:r>
        <w:rPr>
          <w:rFonts w:ascii="宋体" w:hAnsi="宋体"/>
          <w:sz w:val="18"/>
          <w:szCs w:val="18"/>
        </w:rPr>
        <w:t>(</w:t>
      </w:r>
      <w:r>
        <w:rPr>
          <w:rFonts w:ascii="宋体" w:hAnsi="宋体"/>
          <w:sz w:val="18"/>
          <w:szCs w:val="18"/>
        </w:rPr>
        <w:t>以下简称</w:t>
      </w:r>
      <w:r>
        <w:rPr>
          <w:rFonts w:ascii="宋体" w:hAnsi="宋体"/>
          <w:sz w:val="18"/>
          <w:szCs w:val="18"/>
        </w:rPr>
        <w:t>“</w:t>
      </w:r>
      <w:r>
        <w:rPr>
          <w:rFonts w:ascii="宋体" w:hAnsi="宋体" w:hint="eastAsia"/>
          <w:sz w:val="18"/>
          <w:szCs w:val="18"/>
        </w:rPr>
        <w:t>玄元保险</w:t>
      </w:r>
      <w:r>
        <w:rPr>
          <w:rFonts w:ascii="宋体" w:hAnsi="宋体"/>
          <w:sz w:val="18"/>
          <w:szCs w:val="18"/>
        </w:rPr>
        <w:t>”)</w:t>
      </w:r>
      <w:r>
        <w:rPr>
          <w:rFonts w:ascii="宋体" w:hAnsi="宋体" w:hint="eastAsia"/>
          <w:sz w:val="18"/>
          <w:szCs w:val="18"/>
        </w:rPr>
        <w:t>签署的公开募集证券投资基金销售协议及销售补充协议，自</w:t>
      </w:r>
      <w:r>
        <w:rPr>
          <w:rFonts w:ascii="宋体" w:hAnsi="宋体" w:hint="eastAsia"/>
          <w:sz w:val="18"/>
          <w:szCs w:val="18"/>
        </w:rPr>
        <w:t>2025</w:t>
      </w:r>
      <w:r>
        <w:rPr>
          <w:rFonts w:ascii="宋体" w:hAnsi="宋体" w:hint="eastAsia"/>
          <w:sz w:val="18"/>
          <w:szCs w:val="18"/>
        </w:rPr>
        <w:t>年</w:t>
      </w:r>
      <w:r>
        <w:rPr>
          <w:rFonts w:ascii="宋体" w:hAnsi="宋体" w:hint="eastAsia"/>
          <w:sz w:val="18"/>
          <w:szCs w:val="18"/>
        </w:rPr>
        <w:t>6</w:t>
      </w:r>
      <w:r>
        <w:rPr>
          <w:rFonts w:ascii="宋体" w:hAnsi="宋体" w:hint="eastAsia"/>
          <w:sz w:val="18"/>
          <w:szCs w:val="18"/>
        </w:rPr>
        <w:t>月</w:t>
      </w:r>
      <w:r>
        <w:rPr>
          <w:rFonts w:ascii="宋体" w:hAnsi="宋体" w:hint="eastAsia"/>
          <w:sz w:val="18"/>
          <w:szCs w:val="18"/>
        </w:rPr>
        <w:t>24</w:t>
      </w:r>
      <w:r>
        <w:rPr>
          <w:rFonts w:ascii="宋体" w:hAnsi="宋体" w:hint="eastAsia"/>
          <w:sz w:val="18"/>
          <w:szCs w:val="18"/>
        </w:rPr>
        <w:t>日起，本公司旗下全部基金将增加玄元保险为销售机构，</w:t>
      </w:r>
      <w:r>
        <w:rPr>
          <w:rFonts w:ascii="等线" w:hAnsi="等线" w:hint="eastAsia"/>
          <w:sz w:val="18"/>
          <w:szCs w:val="18"/>
        </w:rPr>
        <w:t>同时开通办理基金的定投及转换业务。</w:t>
      </w:r>
      <w:r>
        <w:rPr>
          <w:rFonts w:ascii="宋体" w:hAnsi="宋体" w:hint="eastAsia"/>
          <w:sz w:val="18"/>
          <w:szCs w:val="18"/>
        </w:rPr>
        <w:t>投资者可在玄元保险办理基金的开户、认购、申购、赎回等业务，业务办理的具体事宜请遵从该公司的相关规定。</w:t>
      </w:r>
    </w:p>
    <w:p w:rsidR="0071238F" w:rsidRDefault="0071238F">
      <w:pPr>
        <w:rPr>
          <w:rFonts w:ascii="宋体" w:hAnsi="宋体"/>
          <w:sz w:val="18"/>
          <w:szCs w:val="18"/>
        </w:rPr>
      </w:pPr>
    </w:p>
    <w:p w:rsidR="0071238F" w:rsidRDefault="00AF085A">
      <w:pPr>
        <w:ind w:firstLineChars="200" w:firstLine="360"/>
        <w:rPr>
          <w:rFonts w:ascii="宋体" w:hAnsi="宋体"/>
          <w:sz w:val="18"/>
          <w:szCs w:val="18"/>
        </w:rPr>
      </w:pPr>
      <w:r>
        <w:rPr>
          <w:rFonts w:ascii="宋体" w:hAnsi="宋体" w:hint="eastAsia"/>
          <w:sz w:val="18"/>
          <w:szCs w:val="18"/>
        </w:rPr>
        <w:t>一、费率优惠方案</w:t>
      </w:r>
    </w:p>
    <w:p w:rsidR="0071238F" w:rsidRDefault="00AF085A">
      <w:pPr>
        <w:pStyle w:val="a7"/>
        <w:spacing w:before="0" w:beforeAutospacing="0" w:after="150" w:afterAutospacing="0"/>
        <w:ind w:firstLine="360"/>
        <w:rPr>
          <w:color w:val="000000"/>
          <w:sz w:val="18"/>
          <w:szCs w:val="18"/>
        </w:rPr>
      </w:pPr>
      <w:r>
        <w:rPr>
          <w:rFonts w:hint="eastAsia"/>
          <w:color w:val="000000"/>
          <w:sz w:val="18"/>
          <w:szCs w:val="18"/>
        </w:rPr>
        <w:t>投资者通过</w:t>
      </w:r>
      <w:r>
        <w:rPr>
          <w:rFonts w:hint="eastAsia"/>
          <w:sz w:val="18"/>
          <w:szCs w:val="18"/>
        </w:rPr>
        <w:t>玄元保险</w:t>
      </w:r>
      <w:r>
        <w:rPr>
          <w:rFonts w:hint="eastAsia"/>
          <w:color w:val="000000"/>
          <w:sz w:val="18"/>
          <w:szCs w:val="18"/>
        </w:rPr>
        <w:t>认购、申购本公司旗下基金，认购、申购费率的具体折扣及费率优惠期限以</w:t>
      </w:r>
      <w:r>
        <w:rPr>
          <w:rFonts w:hint="eastAsia"/>
          <w:sz w:val="18"/>
          <w:szCs w:val="18"/>
        </w:rPr>
        <w:t>玄元保险最新</w:t>
      </w:r>
      <w:r>
        <w:rPr>
          <w:rFonts w:hint="eastAsia"/>
          <w:color w:val="000000"/>
          <w:sz w:val="18"/>
          <w:szCs w:val="18"/>
        </w:rPr>
        <w:t>活动公告为准。基金费率请详见基金合同、招募说明书（更新）等法律文件，以及本公司发布的最新业务公告。</w:t>
      </w:r>
    </w:p>
    <w:p w:rsidR="0071238F" w:rsidRDefault="00AF085A">
      <w:pPr>
        <w:pStyle w:val="a7"/>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费率优惠期限内，如本公司新增</w:t>
      </w:r>
      <w:r>
        <w:rPr>
          <w:rFonts w:hint="eastAsia"/>
          <w:sz w:val="18"/>
          <w:szCs w:val="18"/>
        </w:rPr>
        <w:t>玄元保险</w:t>
      </w:r>
      <w:r>
        <w:rPr>
          <w:rFonts w:hint="eastAsia"/>
          <w:color w:val="000000"/>
          <w:sz w:val="18"/>
          <w:szCs w:val="18"/>
        </w:rPr>
        <w:t>销售的基金产品，则自该基金产品开放认、申购当日起，将同时开通该基金上述优惠活动。</w:t>
      </w:r>
    </w:p>
    <w:p w:rsidR="0071238F" w:rsidRDefault="0071238F">
      <w:pPr>
        <w:ind w:firstLineChars="200" w:firstLine="360"/>
        <w:rPr>
          <w:rFonts w:ascii="宋体" w:hAnsi="宋体"/>
          <w:sz w:val="18"/>
          <w:szCs w:val="18"/>
        </w:rPr>
      </w:pPr>
    </w:p>
    <w:p w:rsidR="0071238F" w:rsidRDefault="00AF085A">
      <w:pPr>
        <w:ind w:firstLineChars="200" w:firstLine="360"/>
        <w:rPr>
          <w:rFonts w:ascii="宋体" w:hAnsi="宋体"/>
          <w:sz w:val="18"/>
          <w:szCs w:val="18"/>
        </w:rPr>
      </w:pPr>
      <w:r>
        <w:rPr>
          <w:rFonts w:ascii="宋体" w:hAnsi="宋体" w:hint="eastAsia"/>
          <w:sz w:val="18"/>
          <w:szCs w:val="18"/>
        </w:rPr>
        <w:t>二、投资者可通过以下途径咨询有关详情</w:t>
      </w:r>
      <w:r>
        <w:rPr>
          <w:rFonts w:ascii="宋体" w:hAnsi="宋体" w:hint="eastAsia"/>
          <w:sz w:val="18"/>
          <w:szCs w:val="18"/>
        </w:rPr>
        <w:t xml:space="preserve"> </w:t>
      </w:r>
    </w:p>
    <w:p w:rsidR="0071238F" w:rsidRDefault="00AF085A">
      <w:pPr>
        <w:ind w:firstLineChars="200" w:firstLine="360"/>
        <w:rPr>
          <w:rFonts w:ascii="宋体" w:hAnsi="宋体"/>
          <w:sz w:val="18"/>
          <w:szCs w:val="18"/>
        </w:rPr>
      </w:pPr>
      <w:r>
        <w:rPr>
          <w:rFonts w:ascii="宋体" w:hAnsi="宋体" w:hint="eastAsia"/>
          <w:sz w:val="18"/>
          <w:szCs w:val="18"/>
        </w:rPr>
        <w:t xml:space="preserve">1. </w:t>
      </w:r>
      <w:r>
        <w:rPr>
          <w:rFonts w:ascii="宋体" w:hAnsi="宋体" w:hint="eastAsia"/>
          <w:sz w:val="18"/>
          <w:szCs w:val="18"/>
        </w:rPr>
        <w:t>玄元保险代理有限公司</w:t>
      </w:r>
    </w:p>
    <w:p w:rsidR="0071238F" w:rsidRDefault="00AF085A">
      <w:pPr>
        <w:ind w:firstLineChars="200" w:firstLine="360"/>
        <w:rPr>
          <w:rFonts w:ascii="宋体" w:hAnsi="宋体"/>
          <w:sz w:val="18"/>
          <w:szCs w:val="18"/>
        </w:rPr>
      </w:pPr>
      <w:r>
        <w:rPr>
          <w:rFonts w:ascii="宋体" w:hAnsi="宋体"/>
          <w:sz w:val="18"/>
          <w:szCs w:val="18"/>
        </w:rPr>
        <w:t>客服电话：</w:t>
      </w:r>
      <w:r>
        <w:rPr>
          <w:rFonts w:ascii="宋体" w:hAnsi="宋体" w:hint="eastAsia"/>
          <w:sz w:val="18"/>
          <w:szCs w:val="18"/>
        </w:rPr>
        <w:t>400-080-8208</w:t>
      </w:r>
    </w:p>
    <w:p w:rsidR="0071238F" w:rsidRDefault="0071238F">
      <w:pPr>
        <w:ind w:firstLineChars="200" w:firstLine="360"/>
        <w:rPr>
          <w:rFonts w:ascii="宋体" w:hAnsi="宋体"/>
          <w:sz w:val="18"/>
          <w:szCs w:val="18"/>
        </w:rPr>
      </w:pPr>
    </w:p>
    <w:p w:rsidR="0071238F" w:rsidRDefault="00AF085A">
      <w:pPr>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富安达基金管理有限公司</w:t>
      </w:r>
    </w:p>
    <w:p w:rsidR="0071238F" w:rsidRDefault="00AF085A">
      <w:pPr>
        <w:ind w:firstLineChars="200" w:firstLine="360"/>
        <w:rPr>
          <w:rFonts w:ascii="宋体" w:hAnsi="宋体"/>
          <w:sz w:val="18"/>
          <w:szCs w:val="18"/>
        </w:rPr>
      </w:pPr>
      <w:r>
        <w:rPr>
          <w:rFonts w:ascii="宋体" w:hAnsi="宋体" w:hint="eastAsia"/>
          <w:sz w:val="18"/>
          <w:szCs w:val="18"/>
        </w:rPr>
        <w:t>客服电话：</w:t>
      </w:r>
      <w:r>
        <w:rPr>
          <w:rFonts w:ascii="宋体" w:hAnsi="宋体" w:hint="eastAsia"/>
          <w:sz w:val="18"/>
          <w:szCs w:val="18"/>
        </w:rPr>
        <w:t>400-630-6999(</w:t>
      </w:r>
      <w:r>
        <w:rPr>
          <w:rFonts w:ascii="宋体" w:hAnsi="宋体" w:hint="eastAsia"/>
          <w:sz w:val="18"/>
          <w:szCs w:val="18"/>
        </w:rPr>
        <w:t>免长途话费</w:t>
      </w:r>
      <w:r>
        <w:rPr>
          <w:rFonts w:ascii="宋体" w:hAnsi="宋体" w:hint="eastAsia"/>
          <w:sz w:val="18"/>
          <w:szCs w:val="18"/>
        </w:rPr>
        <w:t>)</w:t>
      </w:r>
    </w:p>
    <w:p w:rsidR="0071238F" w:rsidRDefault="0071238F">
      <w:pPr>
        <w:ind w:firstLineChars="200" w:firstLine="360"/>
        <w:rPr>
          <w:rFonts w:ascii="宋体" w:hAnsi="宋体"/>
          <w:sz w:val="18"/>
          <w:szCs w:val="18"/>
        </w:rPr>
      </w:pPr>
    </w:p>
    <w:p w:rsidR="0071238F" w:rsidRDefault="00AF085A">
      <w:pPr>
        <w:ind w:firstLineChars="200" w:firstLine="360"/>
        <w:rPr>
          <w:rFonts w:ascii="宋体" w:hAnsi="宋体"/>
          <w:sz w:val="18"/>
          <w:szCs w:val="18"/>
        </w:rPr>
      </w:pPr>
      <w:r>
        <w:rPr>
          <w:rFonts w:ascii="宋体" w:hAnsi="宋体" w:hint="eastAsia"/>
          <w:sz w:val="18"/>
          <w:szCs w:val="18"/>
        </w:rPr>
        <w:t>三、重要提示：</w:t>
      </w:r>
    </w:p>
    <w:p w:rsidR="0071238F" w:rsidRDefault="00AF085A">
      <w:pPr>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投资者欲</w:t>
      </w:r>
      <w:r>
        <w:rPr>
          <w:rFonts w:ascii="宋体" w:hAnsi="宋体" w:hint="eastAsia"/>
          <w:sz w:val="18"/>
          <w:szCs w:val="18"/>
        </w:rPr>
        <w:t>了解详细信息，请仔细阅读相关产品的基金合同、招募说明书、</w:t>
      </w:r>
      <w:r>
        <w:rPr>
          <w:rFonts w:hint="eastAsia"/>
          <w:color w:val="000000"/>
          <w:sz w:val="18"/>
          <w:szCs w:val="18"/>
        </w:rPr>
        <w:t>产品资料概要</w:t>
      </w:r>
      <w:r>
        <w:rPr>
          <w:rFonts w:ascii="宋体" w:hAnsi="宋体" w:hint="eastAsia"/>
          <w:sz w:val="18"/>
          <w:szCs w:val="18"/>
        </w:rPr>
        <w:t>和《富安达基金管理有限公司开放式基金登记结算业务规则》。</w:t>
      </w:r>
    </w:p>
    <w:p w:rsidR="0071238F" w:rsidRDefault="00AF085A">
      <w:pPr>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本优惠活动仅适用于本公司旗下基金在玄元保险</w:t>
      </w:r>
      <w:r>
        <w:rPr>
          <w:rFonts w:ascii="宋体" w:hAnsi="宋体" w:cs="宋体" w:hint="eastAsia"/>
          <w:color w:val="000000"/>
          <w:sz w:val="18"/>
          <w:szCs w:val="18"/>
        </w:rPr>
        <w:t>认、</w:t>
      </w:r>
      <w:r>
        <w:rPr>
          <w:rFonts w:ascii="宋体" w:hAnsi="宋体" w:hint="eastAsia"/>
          <w:sz w:val="18"/>
          <w:szCs w:val="18"/>
        </w:rPr>
        <w:t>申购，定投及转换业务申购补差的手续费，不包括基金赎回业务等其他业务的手续费。</w:t>
      </w:r>
    </w:p>
    <w:p w:rsidR="0071238F" w:rsidRDefault="00AF085A">
      <w:pPr>
        <w:ind w:firstLineChars="200" w:firstLine="36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风险提示：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w:t>
      </w:r>
      <w:r>
        <w:rPr>
          <w:rFonts w:ascii="宋体" w:hAnsi="宋体" w:hint="eastAsia"/>
          <w:sz w:val="18"/>
          <w:szCs w:val="18"/>
        </w:rPr>
        <w:t>基金管理人承诺以诚实信用、勤勉尽责的原则管理和运用基金财产，但不保证基金一定盈利，也不保证最低收益，投资者投资于本基金管理人旗下基金时应认真阅读相关基金合同、招募说明书、</w:t>
      </w:r>
      <w:r>
        <w:rPr>
          <w:rFonts w:hint="eastAsia"/>
          <w:color w:val="000000"/>
          <w:sz w:val="18"/>
          <w:szCs w:val="18"/>
        </w:rPr>
        <w:t>招募说明书（更新）、产品资料概要</w:t>
      </w:r>
      <w:r>
        <w:rPr>
          <w:rFonts w:ascii="宋体" w:hAnsi="宋体" w:hint="eastAsia"/>
          <w:sz w:val="18"/>
          <w:szCs w:val="18"/>
        </w:rPr>
        <w:t>等文件。投资有风险，敬请投资人认真阅读基金的相关法律文件，并选择适合自身风险承受能力的投资品种进行投资。</w:t>
      </w:r>
    </w:p>
    <w:p w:rsidR="0071238F" w:rsidRDefault="00AF085A">
      <w:pPr>
        <w:ind w:firstLineChars="200" w:firstLine="360"/>
        <w:rPr>
          <w:rFonts w:ascii="宋体" w:hAnsi="宋体"/>
          <w:sz w:val="18"/>
          <w:szCs w:val="18"/>
        </w:rPr>
      </w:pPr>
      <w:r>
        <w:rPr>
          <w:rFonts w:ascii="宋体" w:hAnsi="宋体" w:hint="eastAsia"/>
          <w:sz w:val="18"/>
          <w:szCs w:val="18"/>
        </w:rPr>
        <w:t>特此公告。</w:t>
      </w:r>
    </w:p>
    <w:p w:rsidR="0071238F" w:rsidRDefault="0071238F" w:rsidP="00AF085A">
      <w:pPr>
        <w:spacing w:afterLines="50"/>
        <w:ind w:firstLineChars="200" w:firstLine="360"/>
        <w:jc w:val="right"/>
        <w:rPr>
          <w:rFonts w:ascii="宋体" w:hAnsi="宋体"/>
          <w:sz w:val="18"/>
          <w:szCs w:val="18"/>
        </w:rPr>
      </w:pPr>
    </w:p>
    <w:p w:rsidR="0071238F" w:rsidRDefault="00AF085A" w:rsidP="00AF085A">
      <w:pPr>
        <w:spacing w:afterLines="50"/>
        <w:ind w:firstLineChars="200" w:firstLine="360"/>
        <w:jc w:val="right"/>
        <w:rPr>
          <w:rFonts w:ascii="宋体" w:hAnsi="宋体"/>
          <w:sz w:val="18"/>
          <w:szCs w:val="18"/>
        </w:rPr>
        <w:pPrChange w:id="1" w:author="ZHONGM" w:date="2025-06-24T00:01:00Z">
          <w:pPr>
            <w:spacing w:afterLines="50"/>
            <w:ind w:firstLineChars="200" w:firstLine="360"/>
            <w:jc w:val="right"/>
          </w:pPr>
        </w:pPrChange>
      </w:pPr>
      <w:r>
        <w:rPr>
          <w:rFonts w:ascii="宋体" w:hAnsi="宋体" w:hint="eastAsia"/>
          <w:sz w:val="18"/>
          <w:szCs w:val="18"/>
        </w:rPr>
        <w:t>富安达基金管理有限公司</w:t>
      </w:r>
    </w:p>
    <w:p w:rsidR="0071238F" w:rsidRDefault="00AF085A" w:rsidP="00AF085A">
      <w:pPr>
        <w:spacing w:afterLines="50"/>
        <w:ind w:firstLineChars="200" w:firstLine="360"/>
        <w:jc w:val="right"/>
        <w:rPr>
          <w:rFonts w:ascii="宋体" w:hAnsi="宋体"/>
          <w:sz w:val="18"/>
          <w:szCs w:val="18"/>
        </w:rPr>
        <w:pPrChange w:id="2" w:author="ZHONGM" w:date="2025-06-24T00:01:00Z">
          <w:pPr>
            <w:spacing w:afterLines="50"/>
            <w:ind w:firstLineChars="200" w:firstLine="360"/>
            <w:jc w:val="right"/>
          </w:pPr>
        </w:pPrChange>
      </w:pPr>
      <w:r>
        <w:rPr>
          <w:rFonts w:ascii="宋体" w:hAnsi="宋体" w:hint="eastAsia"/>
          <w:sz w:val="18"/>
          <w:szCs w:val="18"/>
        </w:rPr>
        <w:t>2025</w:t>
      </w:r>
      <w:r>
        <w:rPr>
          <w:rFonts w:ascii="宋体" w:hAnsi="宋体" w:hint="eastAsia"/>
          <w:sz w:val="18"/>
          <w:szCs w:val="18"/>
        </w:rPr>
        <w:t>年</w:t>
      </w:r>
      <w:r>
        <w:rPr>
          <w:rFonts w:ascii="宋体" w:hAnsi="宋体" w:hint="eastAsia"/>
          <w:sz w:val="18"/>
          <w:szCs w:val="18"/>
        </w:rPr>
        <w:t>6</w:t>
      </w:r>
      <w:r>
        <w:rPr>
          <w:rFonts w:ascii="宋体" w:hAnsi="宋体" w:hint="eastAsia"/>
          <w:sz w:val="18"/>
          <w:szCs w:val="18"/>
        </w:rPr>
        <w:t>月</w:t>
      </w:r>
      <w:r>
        <w:rPr>
          <w:rFonts w:ascii="宋体" w:hAnsi="宋体" w:hint="eastAsia"/>
          <w:sz w:val="18"/>
          <w:szCs w:val="18"/>
        </w:rPr>
        <w:t>24</w:t>
      </w:r>
      <w:r>
        <w:rPr>
          <w:rFonts w:ascii="宋体" w:hAnsi="宋体" w:hint="eastAsia"/>
          <w:sz w:val="18"/>
          <w:szCs w:val="18"/>
        </w:rPr>
        <w:t>日</w:t>
      </w:r>
    </w:p>
    <w:p w:rsidR="0071238F" w:rsidRDefault="0071238F"/>
    <w:sectPr w:rsidR="0071238F" w:rsidSect="0071238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F" w:rsidRDefault="0071238F"/>
  </w:endnote>
  <w:endnote w:type="continuationSeparator" w:id="0">
    <w:p w:rsidR="0071238F" w:rsidRDefault="007123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F" w:rsidRDefault="0071238F"/>
  </w:footnote>
  <w:footnote w:type="continuationSeparator" w:id="0">
    <w:p w:rsidR="0071238F" w:rsidRDefault="0071238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B4C"/>
    <w:rsid w:val="0003084C"/>
    <w:rsid w:val="00030E7A"/>
    <w:rsid w:val="00032C44"/>
    <w:rsid w:val="000408ED"/>
    <w:rsid w:val="00055C14"/>
    <w:rsid w:val="000802B0"/>
    <w:rsid w:val="000913EC"/>
    <w:rsid w:val="000A1CB7"/>
    <w:rsid w:val="000A50FA"/>
    <w:rsid w:val="000B426A"/>
    <w:rsid w:val="000C0B28"/>
    <w:rsid w:val="000C26AE"/>
    <w:rsid w:val="000C58D4"/>
    <w:rsid w:val="0010741A"/>
    <w:rsid w:val="0011294B"/>
    <w:rsid w:val="00113B6F"/>
    <w:rsid w:val="00115463"/>
    <w:rsid w:val="00131FC5"/>
    <w:rsid w:val="00172D0A"/>
    <w:rsid w:val="001842E5"/>
    <w:rsid w:val="001848B8"/>
    <w:rsid w:val="001855CE"/>
    <w:rsid w:val="00192424"/>
    <w:rsid w:val="001B2EB7"/>
    <w:rsid w:val="001B5ACB"/>
    <w:rsid w:val="001B6885"/>
    <w:rsid w:val="001C0E85"/>
    <w:rsid w:val="001C585C"/>
    <w:rsid w:val="001D4D40"/>
    <w:rsid w:val="001D61CA"/>
    <w:rsid w:val="0020029C"/>
    <w:rsid w:val="00203DCB"/>
    <w:rsid w:val="00214780"/>
    <w:rsid w:val="00226F13"/>
    <w:rsid w:val="002379AC"/>
    <w:rsid w:val="00265201"/>
    <w:rsid w:val="0028316D"/>
    <w:rsid w:val="002931D7"/>
    <w:rsid w:val="002A1B15"/>
    <w:rsid w:val="002A2D2B"/>
    <w:rsid w:val="002A65EF"/>
    <w:rsid w:val="002C46AD"/>
    <w:rsid w:val="002D0B24"/>
    <w:rsid w:val="002D6E60"/>
    <w:rsid w:val="002E1125"/>
    <w:rsid w:val="002E67D2"/>
    <w:rsid w:val="002F1D5E"/>
    <w:rsid w:val="002F3639"/>
    <w:rsid w:val="002F667C"/>
    <w:rsid w:val="003049D1"/>
    <w:rsid w:val="00322838"/>
    <w:rsid w:val="00353B5E"/>
    <w:rsid w:val="0036296E"/>
    <w:rsid w:val="00362D5A"/>
    <w:rsid w:val="003634F5"/>
    <w:rsid w:val="0036358F"/>
    <w:rsid w:val="003648F1"/>
    <w:rsid w:val="00372A6D"/>
    <w:rsid w:val="00373B30"/>
    <w:rsid w:val="0037678D"/>
    <w:rsid w:val="00392C41"/>
    <w:rsid w:val="00395CF7"/>
    <w:rsid w:val="00395F9B"/>
    <w:rsid w:val="003A5453"/>
    <w:rsid w:val="003D5A7F"/>
    <w:rsid w:val="003E1CF5"/>
    <w:rsid w:val="003E20CB"/>
    <w:rsid w:val="003F6B03"/>
    <w:rsid w:val="00402D9B"/>
    <w:rsid w:val="00403A95"/>
    <w:rsid w:val="00404376"/>
    <w:rsid w:val="00423903"/>
    <w:rsid w:val="0043062C"/>
    <w:rsid w:val="00472142"/>
    <w:rsid w:val="0049435B"/>
    <w:rsid w:val="004A6788"/>
    <w:rsid w:val="004B2E3E"/>
    <w:rsid w:val="004B5F77"/>
    <w:rsid w:val="004B6EAD"/>
    <w:rsid w:val="004D6872"/>
    <w:rsid w:val="004E5CB7"/>
    <w:rsid w:val="004F7356"/>
    <w:rsid w:val="00500B18"/>
    <w:rsid w:val="0050405A"/>
    <w:rsid w:val="00536CB0"/>
    <w:rsid w:val="00541BEB"/>
    <w:rsid w:val="00544BFF"/>
    <w:rsid w:val="00556220"/>
    <w:rsid w:val="0056106C"/>
    <w:rsid w:val="005720B0"/>
    <w:rsid w:val="005825A7"/>
    <w:rsid w:val="0059133B"/>
    <w:rsid w:val="005A11E9"/>
    <w:rsid w:val="005B014C"/>
    <w:rsid w:val="005B19A2"/>
    <w:rsid w:val="005B2586"/>
    <w:rsid w:val="005C3248"/>
    <w:rsid w:val="005C6D6B"/>
    <w:rsid w:val="005E44C5"/>
    <w:rsid w:val="005E5EE4"/>
    <w:rsid w:val="005E63ED"/>
    <w:rsid w:val="005F4590"/>
    <w:rsid w:val="00606B3B"/>
    <w:rsid w:val="0062547B"/>
    <w:rsid w:val="00642BF7"/>
    <w:rsid w:val="00645E68"/>
    <w:rsid w:val="00657349"/>
    <w:rsid w:val="00666651"/>
    <w:rsid w:val="006710EB"/>
    <w:rsid w:val="006755A8"/>
    <w:rsid w:val="00682B9F"/>
    <w:rsid w:val="00683410"/>
    <w:rsid w:val="00696C46"/>
    <w:rsid w:val="006A4228"/>
    <w:rsid w:val="006B5428"/>
    <w:rsid w:val="006B5D3E"/>
    <w:rsid w:val="006C079A"/>
    <w:rsid w:val="006C3E9C"/>
    <w:rsid w:val="006D3CBC"/>
    <w:rsid w:val="006E3C94"/>
    <w:rsid w:val="006E5828"/>
    <w:rsid w:val="006F0896"/>
    <w:rsid w:val="00707D46"/>
    <w:rsid w:val="0071238F"/>
    <w:rsid w:val="00715D3E"/>
    <w:rsid w:val="00723392"/>
    <w:rsid w:val="007261A8"/>
    <w:rsid w:val="007352AD"/>
    <w:rsid w:val="0074166E"/>
    <w:rsid w:val="00745C51"/>
    <w:rsid w:val="00750371"/>
    <w:rsid w:val="00753770"/>
    <w:rsid w:val="00764ABD"/>
    <w:rsid w:val="007727DC"/>
    <w:rsid w:val="00787CE3"/>
    <w:rsid w:val="00793F96"/>
    <w:rsid w:val="00796067"/>
    <w:rsid w:val="007A1496"/>
    <w:rsid w:val="007A4E27"/>
    <w:rsid w:val="007B598B"/>
    <w:rsid w:val="007C7263"/>
    <w:rsid w:val="007C7ADE"/>
    <w:rsid w:val="007E1B19"/>
    <w:rsid w:val="007E2CC3"/>
    <w:rsid w:val="007E628B"/>
    <w:rsid w:val="007F2DAD"/>
    <w:rsid w:val="00800814"/>
    <w:rsid w:val="0080125F"/>
    <w:rsid w:val="00811FFC"/>
    <w:rsid w:val="00842DF4"/>
    <w:rsid w:val="00852747"/>
    <w:rsid w:val="00861DF1"/>
    <w:rsid w:val="008A60C3"/>
    <w:rsid w:val="008A62F3"/>
    <w:rsid w:val="008B7BF5"/>
    <w:rsid w:val="008C21D7"/>
    <w:rsid w:val="008C60FE"/>
    <w:rsid w:val="008C6639"/>
    <w:rsid w:val="008E0BEF"/>
    <w:rsid w:val="008F24FD"/>
    <w:rsid w:val="00900419"/>
    <w:rsid w:val="00910C25"/>
    <w:rsid w:val="00915481"/>
    <w:rsid w:val="0092312A"/>
    <w:rsid w:val="00936BDD"/>
    <w:rsid w:val="00946D2E"/>
    <w:rsid w:val="00951C20"/>
    <w:rsid w:val="00981557"/>
    <w:rsid w:val="00996FDF"/>
    <w:rsid w:val="009A33A2"/>
    <w:rsid w:val="009B78EC"/>
    <w:rsid w:val="009E32CC"/>
    <w:rsid w:val="009E4F64"/>
    <w:rsid w:val="009F3AA4"/>
    <w:rsid w:val="009F6EFF"/>
    <w:rsid w:val="00A054AC"/>
    <w:rsid w:val="00A057C9"/>
    <w:rsid w:val="00A31C4F"/>
    <w:rsid w:val="00A33ABC"/>
    <w:rsid w:val="00A573E7"/>
    <w:rsid w:val="00A7332E"/>
    <w:rsid w:val="00A941E2"/>
    <w:rsid w:val="00AB192E"/>
    <w:rsid w:val="00AB7021"/>
    <w:rsid w:val="00AC3E8D"/>
    <w:rsid w:val="00AC7056"/>
    <w:rsid w:val="00AD76F4"/>
    <w:rsid w:val="00AF085A"/>
    <w:rsid w:val="00AF4650"/>
    <w:rsid w:val="00B07129"/>
    <w:rsid w:val="00B13A78"/>
    <w:rsid w:val="00B17902"/>
    <w:rsid w:val="00B406FC"/>
    <w:rsid w:val="00B86977"/>
    <w:rsid w:val="00B92A9F"/>
    <w:rsid w:val="00BA557B"/>
    <w:rsid w:val="00BA74FE"/>
    <w:rsid w:val="00BB52A0"/>
    <w:rsid w:val="00BB546A"/>
    <w:rsid w:val="00BC1373"/>
    <w:rsid w:val="00BC52F1"/>
    <w:rsid w:val="00BD33C6"/>
    <w:rsid w:val="00BE37E8"/>
    <w:rsid w:val="00BE6331"/>
    <w:rsid w:val="00BF0F01"/>
    <w:rsid w:val="00BF521A"/>
    <w:rsid w:val="00C03ACB"/>
    <w:rsid w:val="00C04824"/>
    <w:rsid w:val="00C2071A"/>
    <w:rsid w:val="00C23FC6"/>
    <w:rsid w:val="00C24B27"/>
    <w:rsid w:val="00C37C32"/>
    <w:rsid w:val="00C544BE"/>
    <w:rsid w:val="00C54B4E"/>
    <w:rsid w:val="00C7406F"/>
    <w:rsid w:val="00C96972"/>
    <w:rsid w:val="00C974D0"/>
    <w:rsid w:val="00CA7C7F"/>
    <w:rsid w:val="00CB3DF4"/>
    <w:rsid w:val="00CC076A"/>
    <w:rsid w:val="00CC4BF6"/>
    <w:rsid w:val="00CC78C5"/>
    <w:rsid w:val="00CF66C5"/>
    <w:rsid w:val="00D05E16"/>
    <w:rsid w:val="00D10F27"/>
    <w:rsid w:val="00D16F3B"/>
    <w:rsid w:val="00D236DF"/>
    <w:rsid w:val="00D25D61"/>
    <w:rsid w:val="00D302BA"/>
    <w:rsid w:val="00D33D10"/>
    <w:rsid w:val="00D609F6"/>
    <w:rsid w:val="00D725BE"/>
    <w:rsid w:val="00D76EAA"/>
    <w:rsid w:val="00D775D4"/>
    <w:rsid w:val="00D86665"/>
    <w:rsid w:val="00D97B55"/>
    <w:rsid w:val="00DA6579"/>
    <w:rsid w:val="00DB5C7C"/>
    <w:rsid w:val="00DC54DF"/>
    <w:rsid w:val="00DE4BD1"/>
    <w:rsid w:val="00DF2961"/>
    <w:rsid w:val="00E15FE5"/>
    <w:rsid w:val="00E2142B"/>
    <w:rsid w:val="00E42F17"/>
    <w:rsid w:val="00E52A62"/>
    <w:rsid w:val="00E55F1D"/>
    <w:rsid w:val="00E57810"/>
    <w:rsid w:val="00E70232"/>
    <w:rsid w:val="00E83ADE"/>
    <w:rsid w:val="00E863FC"/>
    <w:rsid w:val="00EA24B8"/>
    <w:rsid w:val="00EB141D"/>
    <w:rsid w:val="00EC1896"/>
    <w:rsid w:val="00EC39A8"/>
    <w:rsid w:val="00ED1B8D"/>
    <w:rsid w:val="00ED7BFD"/>
    <w:rsid w:val="00EE030B"/>
    <w:rsid w:val="00EF072A"/>
    <w:rsid w:val="00EF682B"/>
    <w:rsid w:val="00F00519"/>
    <w:rsid w:val="00F27E81"/>
    <w:rsid w:val="00F37D0D"/>
    <w:rsid w:val="00F40047"/>
    <w:rsid w:val="00F57817"/>
    <w:rsid w:val="00F61148"/>
    <w:rsid w:val="00F63695"/>
    <w:rsid w:val="00F708B7"/>
    <w:rsid w:val="00F7451C"/>
    <w:rsid w:val="00F76D62"/>
    <w:rsid w:val="00F80313"/>
    <w:rsid w:val="00F82209"/>
    <w:rsid w:val="00F96B4C"/>
    <w:rsid w:val="00FA406E"/>
    <w:rsid w:val="00FC6EA3"/>
    <w:rsid w:val="00FD11EF"/>
    <w:rsid w:val="00FE1E71"/>
    <w:rsid w:val="00FE61E6"/>
    <w:rsid w:val="00FE7B5B"/>
    <w:rsid w:val="06C673A5"/>
    <w:rsid w:val="0D696B72"/>
    <w:rsid w:val="282006E4"/>
    <w:rsid w:val="348F2122"/>
    <w:rsid w:val="36C52BCE"/>
    <w:rsid w:val="37F94AFB"/>
    <w:rsid w:val="42E95862"/>
    <w:rsid w:val="459B0EEE"/>
    <w:rsid w:val="479E6FA7"/>
    <w:rsid w:val="50AE562E"/>
    <w:rsid w:val="563636E7"/>
    <w:rsid w:val="5BB37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1238F"/>
    <w:pPr>
      <w:jc w:val="left"/>
    </w:pPr>
  </w:style>
  <w:style w:type="paragraph" w:styleId="a4">
    <w:name w:val="Balloon Text"/>
    <w:basedOn w:val="a"/>
    <w:link w:val="Char0"/>
    <w:uiPriority w:val="99"/>
    <w:unhideWhenUsed/>
    <w:qFormat/>
    <w:rsid w:val="0071238F"/>
    <w:rPr>
      <w:sz w:val="18"/>
      <w:szCs w:val="18"/>
    </w:rPr>
  </w:style>
  <w:style w:type="paragraph" w:styleId="a5">
    <w:name w:val="footer"/>
    <w:basedOn w:val="a"/>
    <w:link w:val="Char1"/>
    <w:uiPriority w:val="99"/>
    <w:unhideWhenUsed/>
    <w:qFormat/>
    <w:rsid w:val="0071238F"/>
    <w:pPr>
      <w:tabs>
        <w:tab w:val="center" w:pos="4153"/>
        <w:tab w:val="right" w:pos="8306"/>
      </w:tabs>
      <w:snapToGrid w:val="0"/>
      <w:jc w:val="left"/>
    </w:pPr>
    <w:rPr>
      <w:rFonts w:ascii="Calibri" w:hAnsi="Calibri"/>
      <w:sz w:val="18"/>
      <w:szCs w:val="18"/>
    </w:rPr>
  </w:style>
  <w:style w:type="paragraph" w:styleId="a6">
    <w:name w:val="header"/>
    <w:basedOn w:val="a"/>
    <w:link w:val="Char2"/>
    <w:uiPriority w:val="99"/>
    <w:unhideWhenUsed/>
    <w:qFormat/>
    <w:rsid w:val="0071238F"/>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unhideWhenUsed/>
    <w:qFormat/>
    <w:rsid w:val="0071238F"/>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71238F"/>
    <w:rPr>
      <w:b/>
      <w:bCs/>
    </w:rPr>
  </w:style>
  <w:style w:type="table" w:styleId="a9">
    <w:name w:val="Table Grid"/>
    <w:basedOn w:val="a1"/>
    <w:uiPriority w:val="59"/>
    <w:qFormat/>
    <w:rsid w:val="0071238F"/>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unhideWhenUsed/>
    <w:qFormat/>
    <w:rsid w:val="0071238F"/>
    <w:rPr>
      <w:color w:val="954F72"/>
      <w:u w:val="single"/>
    </w:rPr>
  </w:style>
  <w:style w:type="character" w:styleId="ab">
    <w:name w:val="Hyperlink"/>
    <w:uiPriority w:val="99"/>
    <w:unhideWhenUsed/>
    <w:qFormat/>
    <w:rsid w:val="0071238F"/>
    <w:rPr>
      <w:color w:val="0000FF"/>
      <w:u w:val="single"/>
    </w:rPr>
  </w:style>
  <w:style w:type="character" w:styleId="ac">
    <w:name w:val="annotation reference"/>
    <w:uiPriority w:val="99"/>
    <w:unhideWhenUsed/>
    <w:qFormat/>
    <w:rsid w:val="0071238F"/>
    <w:rPr>
      <w:sz w:val="21"/>
      <w:szCs w:val="21"/>
    </w:rPr>
  </w:style>
  <w:style w:type="character" w:customStyle="1" w:styleId="Char">
    <w:name w:val="批注文字 Char"/>
    <w:link w:val="a3"/>
    <w:uiPriority w:val="99"/>
    <w:semiHidden/>
    <w:qFormat/>
    <w:rsid w:val="0071238F"/>
    <w:rPr>
      <w:rFonts w:ascii="Calibri" w:eastAsia="宋体" w:hAnsi="Calibri" w:cs="Times New Roman"/>
    </w:rPr>
  </w:style>
  <w:style w:type="character" w:customStyle="1" w:styleId="Char0">
    <w:name w:val="批注框文本 Char"/>
    <w:link w:val="a4"/>
    <w:uiPriority w:val="99"/>
    <w:semiHidden/>
    <w:qFormat/>
    <w:rsid w:val="0071238F"/>
    <w:rPr>
      <w:rFonts w:ascii="Calibri" w:eastAsia="宋体" w:hAnsi="Calibri" w:cs="Times New Roman"/>
      <w:sz w:val="18"/>
      <w:szCs w:val="18"/>
    </w:rPr>
  </w:style>
  <w:style w:type="character" w:customStyle="1" w:styleId="Char1">
    <w:name w:val="页脚 Char"/>
    <w:link w:val="a5"/>
    <w:uiPriority w:val="99"/>
    <w:semiHidden/>
    <w:qFormat/>
    <w:rsid w:val="0071238F"/>
    <w:rPr>
      <w:sz w:val="18"/>
      <w:szCs w:val="18"/>
    </w:rPr>
  </w:style>
  <w:style w:type="character" w:customStyle="1" w:styleId="Char2">
    <w:name w:val="页眉 Char"/>
    <w:link w:val="a6"/>
    <w:uiPriority w:val="99"/>
    <w:semiHidden/>
    <w:qFormat/>
    <w:rsid w:val="0071238F"/>
    <w:rPr>
      <w:sz w:val="18"/>
      <w:szCs w:val="18"/>
    </w:rPr>
  </w:style>
  <w:style w:type="character" w:customStyle="1" w:styleId="Char3">
    <w:name w:val="批注主题 Char"/>
    <w:link w:val="a8"/>
    <w:uiPriority w:val="99"/>
    <w:semiHidden/>
    <w:qFormat/>
    <w:rsid w:val="0071238F"/>
    <w:rPr>
      <w:rFonts w:ascii="Calibri" w:eastAsia="宋体" w:hAnsi="Calibri" w:cs="Times New Roman"/>
      <w:b/>
      <w:bCs/>
    </w:rPr>
  </w:style>
  <w:style w:type="character" w:customStyle="1" w:styleId="Style18">
    <w:name w:val="_Style 18"/>
    <w:uiPriority w:val="99"/>
    <w:unhideWhenUsed/>
    <w:qFormat/>
    <w:rsid w:val="0071238F"/>
    <w:rPr>
      <w:color w:val="605E5C"/>
      <w:shd w:val="clear" w:color="auto" w:fill="E1DFDD"/>
    </w:rPr>
  </w:style>
  <w:style w:type="paragraph" w:styleId="ad">
    <w:name w:val="List Paragraph"/>
    <w:basedOn w:val="a"/>
    <w:uiPriority w:val="34"/>
    <w:qFormat/>
    <w:rsid w:val="0071238F"/>
    <w:pPr>
      <w:ind w:firstLineChars="200" w:firstLine="420"/>
    </w:pPr>
    <w:rPr>
      <w:rFonts w:ascii="Calibri" w:hAnsi="Calibri"/>
    </w:rPr>
  </w:style>
  <w:style w:type="paragraph" w:customStyle="1" w:styleId="Style20">
    <w:name w:val="_Style 20"/>
    <w:uiPriority w:val="99"/>
    <w:unhideWhenUsed/>
    <w:qFormat/>
    <w:rsid w:val="0071238F"/>
    <w:rPr>
      <w:kern w:val="2"/>
      <w:sz w:val="21"/>
      <w:szCs w:val="22"/>
    </w:rPr>
  </w:style>
  <w:style w:type="paragraph" w:customStyle="1" w:styleId="1">
    <w:name w:val="修订1"/>
    <w:hidden/>
    <w:uiPriority w:val="99"/>
    <w:unhideWhenUsed/>
    <w:qFormat/>
    <w:rsid w:val="0071238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4</DocSecurity>
  <Lines>6</Lines>
  <Paragraphs>1</Paragraphs>
  <ScaleCrop>false</ScaleCrop>
  <Company>Microsoft</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cp:lastPrinted>2021-06-04T08:51:00Z</cp:lastPrinted>
  <dcterms:created xsi:type="dcterms:W3CDTF">2025-06-23T16:01:00Z</dcterms:created>
  <dcterms:modified xsi:type="dcterms:W3CDTF">2025-06-23T16:01:00Z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eyJoZGlkIjoiODUwNDY1ZDA4ZmZlYjRhMzIyMGU0OTUzOGYzZmI3YmYiLCJ1c2VySWQiOiI3NDYzODc5NDAifQ==</vt:lpwstr>
  </property>
  <property fmtid="{D5CDD505-2E9C-101B-9397-08002B2CF9AE}" pid="4" name="ICV">
    <vt:lpwstr>08FEC9D5F0764048B286891021E1C7F6_13</vt:lpwstr>
  </property>
</Properties>
</file>