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C4" w:rsidRDefault="0016659E">
      <w:pPr>
        <w:spacing w:line="360" w:lineRule="auto"/>
        <w:jc w:val="center"/>
        <w:rPr>
          <w:rFonts w:asciiTheme="minorEastAsia" w:hAnsiTheme="minorEastAsia"/>
          <w:b/>
          <w:bCs/>
          <w:sz w:val="24"/>
          <w:szCs w:val="24"/>
        </w:rPr>
      </w:pPr>
      <w:r>
        <w:rPr>
          <w:rFonts w:asciiTheme="minorEastAsia" w:hAnsiTheme="minorEastAsia" w:hint="eastAsia"/>
          <w:b/>
          <w:bCs/>
          <w:sz w:val="24"/>
          <w:szCs w:val="24"/>
        </w:rPr>
        <w:t>国联安基金管理有限公司关于</w:t>
      </w:r>
      <w:r>
        <w:rPr>
          <w:rFonts w:asciiTheme="minorEastAsia" w:hAnsiTheme="minorEastAsia" w:hint="eastAsia"/>
          <w:b/>
          <w:bCs/>
          <w:sz w:val="24"/>
          <w:szCs w:val="24"/>
          <w:lang/>
        </w:rPr>
        <w:t>终止</w:t>
      </w:r>
      <w:r>
        <w:rPr>
          <w:rFonts w:asciiTheme="minorEastAsia" w:hAnsiTheme="minorEastAsia" w:hint="eastAsia"/>
          <w:b/>
          <w:bCs/>
          <w:sz w:val="24"/>
          <w:szCs w:val="24"/>
        </w:rPr>
        <w:t>民商基金销售（上海）有限公司办理旗下基金相关销售业务的公告</w:t>
      </w:r>
    </w:p>
    <w:p w:rsidR="002903C4" w:rsidRDefault="0016659E">
      <w:pPr>
        <w:spacing w:line="360" w:lineRule="auto"/>
        <w:rPr>
          <w:rFonts w:asciiTheme="minorEastAsia" w:hAnsiTheme="minorEastAsia"/>
        </w:rPr>
      </w:pPr>
      <w:r>
        <w:rPr>
          <w:rFonts w:asciiTheme="minorEastAsia" w:hAnsiTheme="minorEastAsia"/>
        </w:rPr>
        <w:t xml:space="preserve"> </w:t>
      </w:r>
    </w:p>
    <w:p w:rsidR="002903C4" w:rsidRDefault="0016659E" w:rsidP="0016659E">
      <w:pPr>
        <w:spacing w:line="360" w:lineRule="auto"/>
        <w:ind w:firstLineChars="200" w:firstLine="420"/>
        <w:jc w:val="left"/>
        <w:rPr>
          <w:rFonts w:asciiTheme="minorEastAsia" w:hAnsiTheme="minorEastAsia"/>
        </w:rPr>
      </w:pPr>
      <w:bookmarkStart w:id="0" w:name="_GoBack"/>
      <w:bookmarkEnd w:id="0"/>
      <w:r>
        <w:rPr>
          <w:rFonts w:asciiTheme="minorEastAsia" w:hAnsiTheme="minorEastAsia" w:hint="eastAsia"/>
        </w:rPr>
        <w:t>为了维护投资者利益，国联安基金管理有限公司（以下简称“本公司”）自</w:t>
      </w:r>
      <w:r>
        <w:rPr>
          <w:rFonts w:asciiTheme="minorEastAsia" w:hAnsiTheme="minorEastAsia"/>
        </w:rPr>
        <w:t>202</w:t>
      </w:r>
      <w:r>
        <w:rPr>
          <w:rFonts w:asciiTheme="minorEastAsia" w:hAnsiTheme="minorEastAsia" w:hint="eastAsia"/>
        </w:rPr>
        <w:t>5年6月18日起终止民商基金销售（上海）有限公司（以下简称“民商</w:t>
      </w:r>
      <w:r>
        <w:rPr>
          <w:rFonts w:asciiTheme="minorEastAsia" w:hAnsiTheme="minorEastAsia" w:hint="eastAsia"/>
          <w:lang/>
        </w:rPr>
        <w:t>基金</w:t>
      </w:r>
      <w:r>
        <w:rPr>
          <w:rFonts w:asciiTheme="minorEastAsia" w:hAnsiTheme="minorEastAsia" w:hint="eastAsia"/>
        </w:rPr>
        <w:t>”）</w:t>
      </w:r>
      <w:r w:rsidR="00866811">
        <w:rPr>
          <w:rFonts w:asciiTheme="minorEastAsia" w:hAnsiTheme="minorEastAsia" w:hint="eastAsia"/>
        </w:rPr>
        <w:t>办</w:t>
      </w:r>
      <w:r>
        <w:rPr>
          <w:rFonts w:asciiTheme="minorEastAsia" w:hAnsiTheme="minorEastAsia" w:hint="eastAsia"/>
        </w:rPr>
        <w:t>理本公司旗下基金的相关销售业务。已通过</w:t>
      </w:r>
      <w:r w:rsidR="0025365B">
        <w:rPr>
          <w:rFonts w:asciiTheme="minorEastAsia" w:hAnsiTheme="minorEastAsia" w:hint="eastAsia"/>
        </w:rPr>
        <w:t>民商</w:t>
      </w:r>
      <w:r>
        <w:rPr>
          <w:rFonts w:asciiTheme="minorEastAsia" w:hAnsiTheme="minorEastAsia" w:hint="eastAsia"/>
          <w:lang/>
        </w:rPr>
        <w:t>基金</w:t>
      </w:r>
      <w:r>
        <w:rPr>
          <w:rFonts w:asciiTheme="minorEastAsia" w:hAnsiTheme="minorEastAsia" w:hint="eastAsia"/>
        </w:rPr>
        <w:t>购买本公司基金的投资者，可以向本公司发起转托管申请，将持有份额转托管至本公司直销中心。若未能在2025年6月18日之前自行办理赎回业务或基金份额转托管业务，则本公司将发起申请，将投资者持有份额转至本公司直销中心，后续投资者可以通过本公司办理基金份额查询等相关业务。相关基金更新招募说明书或其他公告将不再列示该销售机构信息，请投资者妥善作好交易安排。</w:t>
      </w:r>
    </w:p>
    <w:p w:rsidR="002903C4" w:rsidRDefault="0016659E">
      <w:pPr>
        <w:spacing w:line="360" w:lineRule="auto"/>
        <w:rPr>
          <w:rFonts w:asciiTheme="minorEastAsia" w:hAnsiTheme="minorEastAsia"/>
        </w:rPr>
      </w:pPr>
      <w:r>
        <w:rPr>
          <w:rFonts w:asciiTheme="minorEastAsia" w:hAnsiTheme="minorEastAsia"/>
        </w:rPr>
        <w:t xml:space="preserve"> </w:t>
      </w:r>
    </w:p>
    <w:p w:rsidR="002903C4" w:rsidRDefault="0016659E">
      <w:pPr>
        <w:spacing w:line="360" w:lineRule="auto"/>
        <w:ind w:firstLineChars="200" w:firstLine="420"/>
        <w:rPr>
          <w:rFonts w:asciiTheme="minorEastAsia" w:hAnsiTheme="minorEastAsia"/>
        </w:rPr>
      </w:pPr>
      <w:r>
        <w:rPr>
          <w:rFonts w:asciiTheme="minorEastAsia" w:hAnsiTheme="minorEastAsia" w:hint="eastAsia"/>
        </w:rPr>
        <w:t xml:space="preserve">投资者可通过以下途径咨询有关详情： </w:t>
      </w:r>
    </w:p>
    <w:p w:rsidR="002903C4" w:rsidRDefault="0016659E">
      <w:pPr>
        <w:spacing w:line="360" w:lineRule="auto"/>
        <w:ind w:firstLineChars="200" w:firstLine="420"/>
        <w:rPr>
          <w:rFonts w:asciiTheme="minorEastAsia" w:hAnsiTheme="minorEastAsia"/>
        </w:rPr>
      </w:pPr>
      <w:r>
        <w:rPr>
          <w:rFonts w:asciiTheme="minorEastAsia" w:hAnsiTheme="minorEastAsia" w:hint="eastAsia"/>
        </w:rPr>
        <w:t xml:space="preserve">公司名称：国联安基金管理有限公司 </w:t>
      </w:r>
    </w:p>
    <w:p w:rsidR="002903C4" w:rsidRDefault="0016659E">
      <w:pPr>
        <w:spacing w:line="360" w:lineRule="auto"/>
        <w:ind w:firstLineChars="200" w:firstLine="420"/>
        <w:rPr>
          <w:rFonts w:asciiTheme="minorEastAsia" w:hAnsiTheme="minorEastAsia"/>
        </w:rPr>
      </w:pPr>
      <w:r>
        <w:rPr>
          <w:rFonts w:asciiTheme="minorEastAsia" w:hAnsiTheme="minorEastAsia" w:hint="eastAsia"/>
        </w:rPr>
        <w:t>客户服务电话：400-700-0365（免长途话费） 或 021-38784766</w:t>
      </w:r>
    </w:p>
    <w:p w:rsidR="002903C4" w:rsidRDefault="0016659E">
      <w:pPr>
        <w:spacing w:line="360" w:lineRule="auto"/>
        <w:ind w:firstLineChars="200" w:firstLine="420"/>
        <w:rPr>
          <w:rFonts w:asciiTheme="minorEastAsia" w:hAnsiTheme="minorEastAsia"/>
        </w:rPr>
      </w:pPr>
      <w:r>
        <w:rPr>
          <w:rFonts w:asciiTheme="minorEastAsia" w:hAnsiTheme="minorEastAsia" w:hint="eastAsia"/>
        </w:rPr>
        <w:t>网址：</w:t>
      </w:r>
      <w:hyperlink r:id="rId6" w:history="1">
        <w:r>
          <w:rPr>
            <w:rFonts w:asciiTheme="minorEastAsia" w:hAnsiTheme="minorEastAsia" w:hint="eastAsia"/>
          </w:rPr>
          <w:t>www.cpicfunds.com</w:t>
        </w:r>
      </w:hyperlink>
    </w:p>
    <w:p w:rsidR="002903C4" w:rsidRDefault="0016659E">
      <w:pPr>
        <w:spacing w:line="360" w:lineRule="auto"/>
        <w:ind w:firstLineChars="200" w:firstLine="420"/>
        <w:rPr>
          <w:rFonts w:asciiTheme="minorEastAsia" w:hAnsiTheme="minorEastAsia"/>
        </w:rPr>
      </w:pPr>
      <w:r>
        <w:rPr>
          <w:rFonts w:asciiTheme="minorEastAsia" w:hAnsiTheme="minorEastAsia"/>
        </w:rPr>
        <w:t xml:space="preserve"> </w:t>
      </w:r>
    </w:p>
    <w:p w:rsidR="002903C4" w:rsidRDefault="0016659E">
      <w:pPr>
        <w:spacing w:line="360" w:lineRule="auto"/>
        <w:ind w:firstLineChars="200" w:firstLine="420"/>
        <w:rPr>
          <w:rFonts w:asciiTheme="minorEastAsia" w:hAnsiTheme="minorEastAsia"/>
        </w:rPr>
      </w:pPr>
      <w:r>
        <w:rPr>
          <w:rFonts w:asciiTheme="minorEastAsia" w:hAnsiTheme="minorEastAsia" w:hint="eastAsia"/>
        </w:rPr>
        <w:t>风险提示：本公司承诺以诚实信用、勤勉尽责的原则管理和运用基金财产，但不保证基金一定盈利，也不保证最低收益。基金的过往业绩并不代表其将来表现，基金管理人管理的其他基金的业绩并不构成特定基金业绩表现的保证。投资有风险，敬请投资者阅读基金《基金合同》、《招募说明书》和《产品资料概要》等基金法律文件，留意投资风险，及早做好交易安排。</w:t>
      </w:r>
    </w:p>
    <w:p w:rsidR="002903C4" w:rsidRDefault="0016659E">
      <w:pPr>
        <w:spacing w:line="360" w:lineRule="auto"/>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rsidR="002903C4" w:rsidRDefault="0016659E">
      <w:pPr>
        <w:spacing w:line="360" w:lineRule="auto"/>
        <w:ind w:firstLineChars="200" w:firstLine="420"/>
        <w:rPr>
          <w:rFonts w:asciiTheme="minorEastAsia" w:hAnsiTheme="minorEastAsia"/>
        </w:rPr>
      </w:pPr>
      <w:r>
        <w:rPr>
          <w:rFonts w:asciiTheme="minorEastAsia" w:hAnsiTheme="minorEastAsia"/>
        </w:rPr>
        <w:t xml:space="preserve"> </w:t>
      </w:r>
      <w:r>
        <w:rPr>
          <w:rFonts w:asciiTheme="minorEastAsia" w:hAnsiTheme="minorEastAsia" w:hint="eastAsia"/>
        </w:rPr>
        <w:t xml:space="preserve">特此公告。 </w:t>
      </w:r>
    </w:p>
    <w:p w:rsidR="002903C4" w:rsidRDefault="0016659E">
      <w:pPr>
        <w:spacing w:line="360" w:lineRule="auto"/>
        <w:rPr>
          <w:rFonts w:asciiTheme="minorEastAsia" w:hAnsiTheme="minorEastAsia"/>
        </w:rPr>
      </w:pPr>
      <w:r>
        <w:rPr>
          <w:rFonts w:asciiTheme="minorEastAsia" w:hAnsiTheme="minorEastAsia"/>
        </w:rPr>
        <w:t xml:space="preserve"> </w:t>
      </w:r>
    </w:p>
    <w:p w:rsidR="002903C4" w:rsidRDefault="0016659E">
      <w:pPr>
        <w:spacing w:line="360" w:lineRule="auto"/>
        <w:rPr>
          <w:rFonts w:asciiTheme="minorEastAsia" w:hAnsiTheme="minorEastAsia"/>
        </w:rPr>
      </w:pPr>
      <w:r>
        <w:rPr>
          <w:rFonts w:asciiTheme="minorEastAsia" w:hAnsiTheme="minorEastAsia"/>
        </w:rPr>
        <w:t xml:space="preserve"> </w:t>
      </w:r>
    </w:p>
    <w:p w:rsidR="002903C4" w:rsidRDefault="0016659E">
      <w:pPr>
        <w:spacing w:line="360" w:lineRule="auto"/>
        <w:jc w:val="right"/>
        <w:rPr>
          <w:rFonts w:asciiTheme="minorEastAsia" w:hAnsiTheme="minorEastAsia"/>
        </w:rPr>
      </w:pPr>
      <w:r>
        <w:rPr>
          <w:rFonts w:asciiTheme="minorEastAsia" w:hAnsiTheme="minorEastAsia" w:hint="eastAsia"/>
        </w:rPr>
        <w:t xml:space="preserve">国联安基金管理有限公司 </w:t>
      </w:r>
    </w:p>
    <w:p w:rsidR="002903C4" w:rsidRDefault="0016659E">
      <w:pPr>
        <w:spacing w:line="360" w:lineRule="auto"/>
        <w:jc w:val="right"/>
        <w:rPr>
          <w:rFonts w:asciiTheme="minorEastAsia" w:hAnsiTheme="minorEastAsia"/>
        </w:rPr>
      </w:pPr>
      <w:r>
        <w:rPr>
          <w:rFonts w:asciiTheme="minorEastAsia" w:hAnsiTheme="minorEastAsia" w:hint="eastAsia"/>
        </w:rPr>
        <w:t>二○二五年六月十八日</w:t>
      </w:r>
    </w:p>
    <w:sectPr w:rsidR="002903C4" w:rsidSect="000D12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2E15CF"/>
    <w:rsid w:val="F7373DD2"/>
    <w:rsid w:val="FCEE941F"/>
    <w:rsid w:val="00001A4F"/>
    <w:rsid w:val="0002472C"/>
    <w:rsid w:val="00087F8A"/>
    <w:rsid w:val="000D12DC"/>
    <w:rsid w:val="000E2F9B"/>
    <w:rsid w:val="000F3215"/>
    <w:rsid w:val="00121704"/>
    <w:rsid w:val="00136F6B"/>
    <w:rsid w:val="00146BD0"/>
    <w:rsid w:val="0016659E"/>
    <w:rsid w:val="00181811"/>
    <w:rsid w:val="001A3BA8"/>
    <w:rsid w:val="001B217E"/>
    <w:rsid w:val="001F0C84"/>
    <w:rsid w:val="00223645"/>
    <w:rsid w:val="0025365B"/>
    <w:rsid w:val="00262192"/>
    <w:rsid w:val="002903C4"/>
    <w:rsid w:val="002E15CF"/>
    <w:rsid w:val="002F793F"/>
    <w:rsid w:val="003A1455"/>
    <w:rsid w:val="003F3D08"/>
    <w:rsid w:val="00416288"/>
    <w:rsid w:val="004267AB"/>
    <w:rsid w:val="00445654"/>
    <w:rsid w:val="004965A2"/>
    <w:rsid w:val="004F6962"/>
    <w:rsid w:val="005C07F0"/>
    <w:rsid w:val="005C6158"/>
    <w:rsid w:val="005D6309"/>
    <w:rsid w:val="005F5780"/>
    <w:rsid w:val="00633F50"/>
    <w:rsid w:val="006D0597"/>
    <w:rsid w:val="006F6A9F"/>
    <w:rsid w:val="00714107"/>
    <w:rsid w:val="00730475"/>
    <w:rsid w:val="00736642"/>
    <w:rsid w:val="00766C9F"/>
    <w:rsid w:val="00771253"/>
    <w:rsid w:val="00787B0B"/>
    <w:rsid w:val="007A1BA1"/>
    <w:rsid w:val="00810F35"/>
    <w:rsid w:val="00824A92"/>
    <w:rsid w:val="0086183C"/>
    <w:rsid w:val="008644EF"/>
    <w:rsid w:val="00866811"/>
    <w:rsid w:val="008B4F9A"/>
    <w:rsid w:val="00906AF0"/>
    <w:rsid w:val="00913D37"/>
    <w:rsid w:val="00923540"/>
    <w:rsid w:val="00962C55"/>
    <w:rsid w:val="0096438B"/>
    <w:rsid w:val="00997C97"/>
    <w:rsid w:val="00A2603A"/>
    <w:rsid w:val="00A4475D"/>
    <w:rsid w:val="00B15626"/>
    <w:rsid w:val="00B31BE2"/>
    <w:rsid w:val="00B73FCD"/>
    <w:rsid w:val="00B9214E"/>
    <w:rsid w:val="00C35993"/>
    <w:rsid w:val="00C76394"/>
    <w:rsid w:val="00CC2A14"/>
    <w:rsid w:val="00D346D4"/>
    <w:rsid w:val="00D41312"/>
    <w:rsid w:val="00DA6A0A"/>
    <w:rsid w:val="00DE3877"/>
    <w:rsid w:val="00E229C1"/>
    <w:rsid w:val="00ED5946"/>
    <w:rsid w:val="00FA0739"/>
    <w:rsid w:val="50BA296B"/>
    <w:rsid w:val="5CFBA469"/>
    <w:rsid w:val="6C4F5E48"/>
    <w:rsid w:val="7FFD70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2D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D12DC"/>
    <w:rPr>
      <w:sz w:val="18"/>
      <w:szCs w:val="18"/>
    </w:rPr>
  </w:style>
  <w:style w:type="paragraph" w:styleId="a4">
    <w:name w:val="footer"/>
    <w:basedOn w:val="a"/>
    <w:link w:val="Char0"/>
    <w:uiPriority w:val="99"/>
    <w:unhideWhenUsed/>
    <w:qFormat/>
    <w:rsid w:val="000D12D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D12DC"/>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0D12DC"/>
    <w:rPr>
      <w:color w:val="0563C1" w:themeColor="hyperlink"/>
      <w:u w:val="single"/>
    </w:rPr>
  </w:style>
  <w:style w:type="character" w:customStyle="1" w:styleId="Char">
    <w:name w:val="批注框文本 Char"/>
    <w:basedOn w:val="a0"/>
    <w:link w:val="a3"/>
    <w:uiPriority w:val="99"/>
    <w:semiHidden/>
    <w:qFormat/>
    <w:rsid w:val="000D12DC"/>
    <w:rPr>
      <w:sz w:val="18"/>
      <w:szCs w:val="18"/>
    </w:rPr>
  </w:style>
  <w:style w:type="character" w:customStyle="1" w:styleId="Char1">
    <w:name w:val="页眉 Char"/>
    <w:basedOn w:val="a0"/>
    <w:link w:val="a5"/>
    <w:uiPriority w:val="99"/>
    <w:qFormat/>
    <w:rsid w:val="000D12DC"/>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D12D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cpicfund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CE6E2-401A-47B0-A3BC-68B07D71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4</DocSecurity>
  <Lines>4</Lines>
  <Paragraphs>1</Paragraphs>
  <ScaleCrop>false</ScaleCrop>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朱怡雯</dc:creator>
  <cp:lastModifiedBy>ZHONGM</cp:lastModifiedBy>
  <cp:revision>2</cp:revision>
  <dcterms:created xsi:type="dcterms:W3CDTF">2025-06-17T16:01:00Z</dcterms:created>
  <dcterms:modified xsi:type="dcterms:W3CDTF">2025-06-17T16:01:00Z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