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64" w:rsidRPr="00A63EA4" w:rsidRDefault="00356464" w:rsidP="00356464">
      <w:pPr>
        <w:widowControl/>
        <w:spacing w:before="345"/>
        <w:jc w:val="center"/>
        <w:outlineLvl w:val="0"/>
        <w:rPr>
          <w:rFonts w:ascii="Arial" w:eastAsia="宋体" w:hAnsi="Arial" w:cs="Arial"/>
          <w:b/>
          <w:bCs/>
          <w:kern w:val="36"/>
          <w:sz w:val="32"/>
          <w:szCs w:val="24"/>
        </w:rPr>
      </w:pPr>
      <w:r w:rsidRPr="00A63EA4">
        <w:rPr>
          <w:rFonts w:ascii="Arial" w:eastAsia="宋体" w:hAnsi="Arial" w:cs="Arial"/>
          <w:b/>
          <w:bCs/>
          <w:kern w:val="36"/>
          <w:sz w:val="32"/>
          <w:szCs w:val="24"/>
        </w:rPr>
        <w:t>景顺长城纳斯达克科技市值加权交易型开放式指数证券投资基金发起式联接基金（</w:t>
      </w:r>
      <w:r w:rsidRPr="00A63EA4">
        <w:rPr>
          <w:rFonts w:ascii="Arial" w:eastAsia="宋体" w:hAnsi="Arial" w:cs="Arial"/>
          <w:b/>
          <w:bCs/>
          <w:kern w:val="36"/>
          <w:sz w:val="32"/>
          <w:szCs w:val="24"/>
        </w:rPr>
        <w:t>QDII</w:t>
      </w:r>
      <w:r w:rsidRPr="00A63EA4">
        <w:rPr>
          <w:rFonts w:ascii="Arial" w:eastAsia="宋体" w:hAnsi="Arial" w:cs="Arial"/>
          <w:b/>
          <w:bCs/>
          <w:kern w:val="36"/>
          <w:sz w:val="32"/>
          <w:szCs w:val="24"/>
        </w:rPr>
        <w:t>）境外主要市场节假日暂停申购（含日常申购和定期定额投资）、赎回和转换业务的公告</w:t>
      </w:r>
    </w:p>
    <w:p w:rsidR="00356464" w:rsidRPr="00A63EA4" w:rsidRDefault="00356464" w:rsidP="00356464">
      <w:pPr>
        <w:widowControl/>
        <w:spacing w:line="315" w:lineRule="atLeast"/>
        <w:jc w:val="center"/>
        <w:rPr>
          <w:rFonts w:ascii="Arial" w:eastAsia="宋体" w:hAnsi="Arial" w:cs="Arial"/>
          <w:kern w:val="0"/>
          <w:sz w:val="24"/>
          <w:szCs w:val="24"/>
        </w:rPr>
      </w:pPr>
    </w:p>
    <w:p w:rsidR="00356464" w:rsidRPr="00A63EA4" w:rsidRDefault="00356464" w:rsidP="00356464">
      <w:pPr>
        <w:widowControl/>
        <w:spacing w:line="369" w:lineRule="atLeast"/>
        <w:outlineLvl w:val="2"/>
        <w:rPr>
          <w:rFonts w:ascii="Arial" w:eastAsia="宋体" w:hAnsi="Arial" w:cs="Arial"/>
          <w:b/>
          <w:bCs/>
          <w:kern w:val="0"/>
          <w:sz w:val="24"/>
          <w:szCs w:val="24"/>
        </w:rPr>
      </w:pPr>
      <w:r w:rsidRPr="00A63EA4">
        <w:rPr>
          <w:rFonts w:ascii="Arial" w:eastAsia="宋体" w:hAnsi="Arial" w:cs="Arial"/>
          <w:b/>
          <w:bCs/>
          <w:kern w:val="0"/>
          <w:sz w:val="24"/>
          <w:szCs w:val="24"/>
        </w:rPr>
        <w:t>1.</w:t>
      </w:r>
      <w:r w:rsidRPr="00A63EA4">
        <w:rPr>
          <w:rFonts w:ascii="Arial" w:eastAsia="宋体" w:hAnsi="Arial" w:cs="Arial"/>
          <w:b/>
          <w:bCs/>
          <w:kern w:val="0"/>
          <w:sz w:val="24"/>
          <w:szCs w:val="24"/>
        </w:rPr>
        <w:t>公告基本信息</w:t>
      </w:r>
    </w:p>
    <w:tbl>
      <w:tblPr>
        <w:tblW w:w="9671" w:type="dxa"/>
        <w:jc w:val="center"/>
        <w:tblCellMar>
          <w:left w:w="0" w:type="dxa"/>
          <w:right w:w="0" w:type="dxa"/>
        </w:tblCellMar>
        <w:tblLook w:val="04A0"/>
      </w:tblPr>
      <w:tblGrid>
        <w:gridCol w:w="2400"/>
        <w:gridCol w:w="1769"/>
        <w:gridCol w:w="1109"/>
        <w:gridCol w:w="734"/>
        <w:gridCol w:w="1843"/>
        <w:gridCol w:w="1816"/>
      </w:tblGrid>
      <w:tr w:rsidR="001D68D7" w:rsidRPr="00EA5CCF" w:rsidTr="00C86189">
        <w:trPr>
          <w:trHeight w:val="20"/>
          <w:jc w:val="center"/>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基金名称</w:t>
            </w:r>
          </w:p>
        </w:tc>
        <w:tc>
          <w:tcPr>
            <w:tcW w:w="72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基金简称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基金主代码</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017091</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基金管理人名称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公告依据</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）基金合同》和《景顺长城纳斯达克科技市值加权交易型开放式指数证券投资基金发起式联接基金（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）招募说明书》</w:t>
            </w:r>
          </w:p>
        </w:tc>
      </w:tr>
      <w:tr w:rsidR="001D68D7" w:rsidRPr="00EA5CCF" w:rsidTr="00C86189">
        <w:trPr>
          <w:trHeight w:val="319"/>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暂停相关业务的起始日及原因说明</w:t>
            </w:r>
          </w:p>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      </w:t>
            </w: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暂停申购起始日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8066AF">
            <w:pPr>
              <w:widowControl/>
              <w:rPr>
                <w:rFonts w:ascii="Arial" w:eastAsia="宋体" w:hAnsi="Arial" w:cs="Arial"/>
                <w:kern w:val="0"/>
                <w:sz w:val="24"/>
                <w:szCs w:val="24"/>
              </w:rPr>
            </w:pPr>
            <w:r w:rsidRPr="00A63EA4">
              <w:rPr>
                <w:rFonts w:ascii="Arial" w:eastAsia="宋体" w:hAnsi="Arial" w:cs="Arial"/>
                <w:kern w:val="0"/>
                <w:sz w:val="24"/>
                <w:szCs w:val="24"/>
              </w:rPr>
              <w:t>202</w:t>
            </w:r>
            <w:r w:rsidR="00B451B0">
              <w:rPr>
                <w:rFonts w:ascii="Arial" w:eastAsia="宋体" w:hAnsi="Arial" w:cs="Arial"/>
                <w:kern w:val="0"/>
                <w:sz w:val="24"/>
                <w:szCs w:val="24"/>
              </w:rPr>
              <w:t>5</w:t>
            </w:r>
            <w:r w:rsidRPr="00A63EA4">
              <w:rPr>
                <w:rFonts w:ascii="Arial" w:eastAsia="宋体" w:hAnsi="Arial" w:cs="Arial"/>
                <w:kern w:val="0"/>
                <w:sz w:val="24"/>
                <w:szCs w:val="24"/>
              </w:rPr>
              <w:t>年</w:t>
            </w:r>
            <w:r w:rsidR="008066AF">
              <w:rPr>
                <w:rFonts w:ascii="Arial" w:eastAsia="宋体" w:hAnsi="Arial" w:cs="Arial"/>
                <w:kern w:val="0"/>
                <w:sz w:val="24"/>
                <w:szCs w:val="24"/>
              </w:rPr>
              <w:t>6</w:t>
            </w:r>
            <w:r w:rsidRPr="00A63EA4">
              <w:rPr>
                <w:rFonts w:ascii="Arial" w:eastAsia="宋体" w:hAnsi="Arial" w:cs="Arial"/>
                <w:kern w:val="0"/>
                <w:sz w:val="24"/>
                <w:szCs w:val="24"/>
              </w:rPr>
              <w:t>月</w:t>
            </w:r>
            <w:r w:rsidR="008066AF">
              <w:rPr>
                <w:rFonts w:ascii="Arial" w:eastAsia="宋体" w:hAnsi="Arial" w:cs="Arial"/>
                <w:kern w:val="0"/>
                <w:sz w:val="24"/>
                <w:szCs w:val="24"/>
              </w:rPr>
              <w:t>19</w:t>
            </w:r>
            <w:r w:rsidRPr="00A63EA4">
              <w:rPr>
                <w:rFonts w:ascii="Arial" w:eastAsia="宋体" w:hAnsi="Arial" w:cs="Arial"/>
                <w:kern w:val="0"/>
                <w:sz w:val="24"/>
                <w:szCs w:val="24"/>
              </w:rPr>
              <w:t>日</w:t>
            </w:r>
          </w:p>
        </w:tc>
      </w:tr>
      <w:tr w:rsidR="00B451B0" w:rsidRPr="00EA5CCF" w:rsidTr="00C86189">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暂停赎回起始日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8066AF" w:rsidP="00B451B0">
            <w:pPr>
              <w:widowControl/>
              <w:rPr>
                <w:rFonts w:ascii="Arial" w:eastAsia="宋体" w:hAnsi="Arial" w:cs="Arial"/>
                <w:kern w:val="0"/>
                <w:sz w:val="24"/>
                <w:szCs w:val="24"/>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6</w:t>
            </w:r>
            <w:r w:rsidRPr="00A63EA4">
              <w:rPr>
                <w:rFonts w:ascii="Arial" w:eastAsia="宋体" w:hAnsi="Arial" w:cs="Arial"/>
                <w:kern w:val="0"/>
                <w:sz w:val="24"/>
                <w:szCs w:val="24"/>
              </w:rPr>
              <w:t>月</w:t>
            </w:r>
            <w:r>
              <w:rPr>
                <w:rFonts w:ascii="Arial" w:eastAsia="宋体" w:hAnsi="Arial" w:cs="Arial"/>
                <w:kern w:val="0"/>
                <w:sz w:val="24"/>
                <w:szCs w:val="24"/>
              </w:rPr>
              <w:t>19</w:t>
            </w:r>
            <w:r w:rsidRPr="00A63EA4">
              <w:rPr>
                <w:rFonts w:ascii="Arial" w:eastAsia="宋体" w:hAnsi="Arial" w:cs="Arial"/>
                <w:kern w:val="0"/>
                <w:sz w:val="24"/>
                <w:szCs w:val="24"/>
              </w:rPr>
              <w:t>日</w:t>
            </w:r>
          </w:p>
        </w:tc>
      </w:tr>
      <w:tr w:rsidR="00B451B0" w:rsidRPr="00EA5CCF" w:rsidTr="00A459CF">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暂停转换转入起始日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8066AF"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6</w:t>
            </w:r>
            <w:r w:rsidRPr="00A63EA4">
              <w:rPr>
                <w:rFonts w:ascii="Arial" w:eastAsia="宋体" w:hAnsi="Arial" w:cs="Arial"/>
                <w:kern w:val="0"/>
                <w:sz w:val="24"/>
                <w:szCs w:val="24"/>
              </w:rPr>
              <w:t>月</w:t>
            </w:r>
            <w:r>
              <w:rPr>
                <w:rFonts w:ascii="Arial" w:eastAsia="宋体" w:hAnsi="Arial" w:cs="Arial"/>
                <w:kern w:val="0"/>
                <w:sz w:val="24"/>
                <w:szCs w:val="24"/>
              </w:rPr>
              <w:t>19</w:t>
            </w:r>
            <w:r w:rsidRPr="00A63EA4">
              <w:rPr>
                <w:rFonts w:ascii="Arial" w:eastAsia="宋体" w:hAnsi="Arial" w:cs="Arial"/>
                <w:kern w:val="0"/>
                <w:sz w:val="24"/>
                <w:szCs w:val="24"/>
              </w:rPr>
              <w:t>日</w:t>
            </w:r>
          </w:p>
        </w:tc>
      </w:tr>
      <w:tr w:rsidR="00B451B0" w:rsidRPr="00EA5CCF" w:rsidTr="00D20964">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暂停转换转出起始日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8066AF"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6</w:t>
            </w:r>
            <w:r w:rsidRPr="00A63EA4">
              <w:rPr>
                <w:rFonts w:ascii="Arial" w:eastAsia="宋体" w:hAnsi="Arial" w:cs="Arial"/>
                <w:kern w:val="0"/>
                <w:sz w:val="24"/>
                <w:szCs w:val="24"/>
              </w:rPr>
              <w:t>月</w:t>
            </w:r>
            <w:r>
              <w:rPr>
                <w:rFonts w:ascii="Arial" w:eastAsia="宋体" w:hAnsi="Arial" w:cs="Arial"/>
                <w:kern w:val="0"/>
                <w:sz w:val="24"/>
                <w:szCs w:val="24"/>
              </w:rPr>
              <w:t>19</w:t>
            </w:r>
            <w:r w:rsidRPr="00A63EA4">
              <w:rPr>
                <w:rFonts w:ascii="Arial" w:eastAsia="宋体" w:hAnsi="Arial" w:cs="Arial"/>
                <w:kern w:val="0"/>
                <w:sz w:val="24"/>
                <w:szCs w:val="24"/>
              </w:rPr>
              <w:t>日</w:t>
            </w:r>
          </w:p>
        </w:tc>
      </w:tr>
      <w:tr w:rsidR="00B451B0" w:rsidRPr="00EA5CCF" w:rsidTr="00475D5D">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暂停定期定额投资起始日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8066AF"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6</w:t>
            </w:r>
            <w:r w:rsidRPr="00A63EA4">
              <w:rPr>
                <w:rFonts w:ascii="Arial" w:eastAsia="宋体" w:hAnsi="Arial" w:cs="Arial"/>
                <w:kern w:val="0"/>
                <w:sz w:val="24"/>
                <w:szCs w:val="24"/>
              </w:rPr>
              <w:t>月</w:t>
            </w:r>
            <w:r>
              <w:rPr>
                <w:rFonts w:ascii="Arial" w:eastAsia="宋体" w:hAnsi="Arial" w:cs="Arial"/>
                <w:kern w:val="0"/>
                <w:sz w:val="24"/>
                <w:szCs w:val="24"/>
              </w:rPr>
              <w:t>19</w:t>
            </w:r>
            <w:r w:rsidRPr="00A63EA4">
              <w:rPr>
                <w:rFonts w:ascii="Arial" w:eastAsia="宋体" w:hAnsi="Arial" w:cs="Arial"/>
                <w:kern w:val="0"/>
                <w:sz w:val="24"/>
                <w:szCs w:val="24"/>
              </w:rPr>
              <w:t>日</w:t>
            </w:r>
          </w:p>
        </w:tc>
      </w:tr>
      <w:tr w:rsidR="00B451B0"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暂停相关业务的原因说明</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8066AF" w:rsidP="00B451B0">
            <w:pPr>
              <w:widowControl/>
              <w:rPr>
                <w:rFonts w:ascii="Arial" w:eastAsia="宋体" w:hAnsi="Arial" w:cs="Arial"/>
                <w:kern w:val="0"/>
                <w:sz w:val="24"/>
                <w:szCs w:val="24"/>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6</w:t>
            </w:r>
            <w:r w:rsidRPr="00A63EA4">
              <w:rPr>
                <w:rFonts w:ascii="Arial" w:eastAsia="宋体" w:hAnsi="Arial" w:cs="Arial"/>
                <w:kern w:val="0"/>
                <w:sz w:val="24"/>
                <w:szCs w:val="24"/>
              </w:rPr>
              <w:t>月</w:t>
            </w:r>
            <w:r>
              <w:rPr>
                <w:rFonts w:ascii="Arial" w:eastAsia="宋体" w:hAnsi="Arial" w:cs="Arial"/>
                <w:kern w:val="0"/>
                <w:sz w:val="24"/>
                <w:szCs w:val="24"/>
              </w:rPr>
              <w:t>19</w:t>
            </w:r>
            <w:r w:rsidRPr="00A63EA4">
              <w:rPr>
                <w:rFonts w:ascii="Arial" w:eastAsia="宋体" w:hAnsi="Arial" w:cs="Arial"/>
                <w:kern w:val="0"/>
                <w:sz w:val="24"/>
                <w:szCs w:val="24"/>
              </w:rPr>
              <w:t>日</w:t>
            </w:r>
            <w:r w:rsidR="00B451B0" w:rsidRPr="00A63EA4">
              <w:rPr>
                <w:rFonts w:ascii="Arial" w:eastAsia="宋体" w:hAnsi="Arial" w:cs="Arial"/>
                <w:kern w:val="0"/>
                <w:sz w:val="24"/>
                <w:szCs w:val="24"/>
              </w:rPr>
              <w:t>纳斯达克市场无交易</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下属分级基金的基金简称</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人民币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美元现汇</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C</w:t>
            </w:r>
            <w:r w:rsidRPr="00A63EA4">
              <w:rPr>
                <w:rFonts w:ascii="Arial" w:eastAsia="宋体" w:hAnsi="Arial" w:cs="Arial"/>
                <w:kern w:val="0"/>
                <w:sz w:val="24"/>
                <w:szCs w:val="24"/>
              </w:rPr>
              <w:t>人民币</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E</w:t>
            </w:r>
            <w:r w:rsidRPr="00A63EA4">
              <w:rPr>
                <w:rFonts w:ascii="Arial" w:eastAsia="宋体" w:hAnsi="Arial" w:cs="Arial"/>
                <w:kern w:val="0"/>
                <w:sz w:val="24"/>
                <w:szCs w:val="24"/>
              </w:rPr>
              <w:t>人民币</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下属分级基金的交易代码</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017091</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017093</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019118</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该份额类别是否暂停相关业务</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r>
      <w:tr w:rsidR="00B451B0" w:rsidRPr="00EA5CCF" w:rsidTr="00C86189">
        <w:trPr>
          <w:jc w:val="center"/>
        </w:trPr>
        <w:tc>
          <w:tcPr>
            <w:tcW w:w="2400"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769"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109"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734"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843"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816"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r>
    </w:tbl>
    <w:p w:rsidR="00356464" w:rsidRPr="00A63EA4" w:rsidRDefault="00356464" w:rsidP="00A63EA4">
      <w:pPr>
        <w:widowControl/>
        <w:spacing w:line="360" w:lineRule="auto"/>
        <w:ind w:firstLineChars="200" w:firstLine="480"/>
        <w:jc w:val="left"/>
        <w:outlineLvl w:val="2"/>
        <w:rPr>
          <w:rFonts w:ascii="Arial" w:eastAsia="宋体" w:hAnsi="Arial" w:cs="Arial"/>
          <w:kern w:val="0"/>
          <w:sz w:val="24"/>
          <w:szCs w:val="24"/>
        </w:rPr>
      </w:pPr>
      <w:r w:rsidRPr="00A63EA4">
        <w:rPr>
          <w:rFonts w:ascii="Arial" w:eastAsia="宋体" w:hAnsi="Arial" w:cs="Arial"/>
          <w:kern w:val="0"/>
          <w:sz w:val="24"/>
          <w:szCs w:val="24"/>
        </w:rPr>
        <w:t>注：景顺长城纳斯达克科技市值加权交易型开放式指数证券投资基金发起式联接基金（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）（以下简称</w:t>
      </w:r>
      <w:r w:rsidR="00C86189">
        <w:rPr>
          <w:rFonts w:ascii="Arial" w:eastAsia="宋体" w:hAnsi="Arial" w:cs="Arial" w:hint="eastAsia"/>
          <w:kern w:val="0"/>
          <w:sz w:val="24"/>
          <w:szCs w:val="24"/>
        </w:rPr>
        <w:t>“</w:t>
      </w:r>
      <w:r w:rsidRPr="00A63EA4">
        <w:rPr>
          <w:rFonts w:ascii="Arial" w:eastAsia="宋体" w:hAnsi="Arial" w:cs="Arial"/>
          <w:kern w:val="0"/>
          <w:sz w:val="24"/>
          <w:szCs w:val="24"/>
        </w:rPr>
        <w:t>本基金</w:t>
      </w:r>
      <w:r w:rsidR="00C86189">
        <w:rPr>
          <w:rFonts w:ascii="Arial" w:eastAsia="宋体" w:hAnsi="Arial" w:cs="Arial" w:hint="eastAsia"/>
          <w:kern w:val="0"/>
          <w:sz w:val="24"/>
          <w:szCs w:val="24"/>
        </w:rPr>
        <w:t>”</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类美元基金份额暂未开通转换业务，本基金仅开通人民币份额</w:t>
      </w:r>
      <w:r w:rsidRPr="00A63EA4">
        <w:rPr>
          <w:rFonts w:ascii="Arial" w:eastAsia="宋体" w:hAnsi="Arial" w:cs="Arial"/>
          <w:kern w:val="0"/>
          <w:sz w:val="24"/>
          <w:szCs w:val="24"/>
        </w:rPr>
        <w:t>A</w:t>
      </w:r>
      <w:r w:rsidRPr="00A63EA4">
        <w:rPr>
          <w:rFonts w:ascii="Arial" w:eastAsia="宋体" w:hAnsi="Arial" w:cs="Arial"/>
          <w:kern w:val="0"/>
          <w:sz w:val="24"/>
          <w:szCs w:val="24"/>
        </w:rPr>
        <w:t>类、</w:t>
      </w:r>
      <w:r w:rsidRPr="00A63EA4">
        <w:rPr>
          <w:rFonts w:ascii="Arial" w:eastAsia="宋体" w:hAnsi="Arial" w:cs="Arial"/>
          <w:kern w:val="0"/>
          <w:sz w:val="24"/>
          <w:szCs w:val="24"/>
        </w:rPr>
        <w:t>C</w:t>
      </w:r>
      <w:r w:rsidRPr="00A63EA4">
        <w:rPr>
          <w:rFonts w:ascii="Arial" w:eastAsia="宋体" w:hAnsi="Arial" w:cs="Arial"/>
          <w:kern w:val="0"/>
          <w:sz w:val="24"/>
          <w:szCs w:val="24"/>
        </w:rPr>
        <w:t>类和</w:t>
      </w:r>
      <w:r w:rsidRPr="00A63EA4">
        <w:rPr>
          <w:rFonts w:ascii="Arial" w:eastAsia="宋体" w:hAnsi="Arial" w:cs="Arial"/>
          <w:kern w:val="0"/>
          <w:sz w:val="24"/>
          <w:szCs w:val="24"/>
        </w:rPr>
        <w:t>E</w:t>
      </w:r>
      <w:r w:rsidRPr="00A63EA4">
        <w:rPr>
          <w:rFonts w:ascii="Arial" w:eastAsia="宋体" w:hAnsi="Arial" w:cs="Arial"/>
          <w:kern w:val="0"/>
          <w:sz w:val="24"/>
          <w:szCs w:val="24"/>
        </w:rPr>
        <w:t>类人民币基金份额之间相互转换，暂不开通本基金人民币基金份额与本基金美元份额及本公司旗下其他基金之间相互转换。</w:t>
      </w:r>
    </w:p>
    <w:p w:rsidR="00356464" w:rsidRPr="00A63EA4" w:rsidRDefault="00356464" w:rsidP="00474C30">
      <w:pPr>
        <w:widowControl/>
        <w:spacing w:line="360" w:lineRule="auto"/>
        <w:outlineLvl w:val="2"/>
        <w:rPr>
          <w:rFonts w:ascii="Arial" w:eastAsia="宋体" w:hAnsi="Arial" w:cs="Arial"/>
          <w:b/>
          <w:bCs/>
          <w:kern w:val="0"/>
          <w:sz w:val="24"/>
          <w:szCs w:val="24"/>
        </w:rPr>
      </w:pPr>
      <w:r w:rsidRPr="00A63EA4">
        <w:rPr>
          <w:rFonts w:ascii="Arial" w:eastAsia="宋体" w:hAnsi="Arial" w:cs="Arial"/>
          <w:b/>
          <w:bCs/>
          <w:kern w:val="0"/>
          <w:sz w:val="24"/>
          <w:szCs w:val="24"/>
        </w:rPr>
        <w:t>2. </w:t>
      </w:r>
      <w:r w:rsidRPr="00A63EA4">
        <w:rPr>
          <w:rFonts w:ascii="Arial" w:eastAsia="宋体" w:hAnsi="Arial" w:cs="Arial"/>
          <w:b/>
          <w:bCs/>
          <w:kern w:val="0"/>
          <w:sz w:val="24"/>
          <w:szCs w:val="24"/>
        </w:rPr>
        <w:t>其他需要提示的事项</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lastRenderedPageBreak/>
        <w:t>1</w:t>
      </w:r>
      <w:r w:rsidR="00C86189" w:rsidRPr="00C86189">
        <w:rPr>
          <w:rFonts w:ascii="Arial" w:eastAsia="宋体" w:hAnsi="Arial" w:cs="Arial"/>
          <w:kern w:val="0"/>
          <w:sz w:val="24"/>
          <w:szCs w:val="24"/>
        </w:rPr>
        <w:t>、</w:t>
      </w:r>
      <w:r w:rsidR="008066AF" w:rsidRPr="00A63EA4">
        <w:rPr>
          <w:rFonts w:ascii="Arial" w:eastAsia="宋体" w:hAnsi="Arial" w:cs="Arial"/>
          <w:kern w:val="0"/>
          <w:sz w:val="24"/>
          <w:szCs w:val="24"/>
        </w:rPr>
        <w:t>202</w:t>
      </w:r>
      <w:r w:rsidR="008066AF">
        <w:rPr>
          <w:rFonts w:ascii="Arial" w:eastAsia="宋体" w:hAnsi="Arial" w:cs="Arial"/>
          <w:kern w:val="0"/>
          <w:sz w:val="24"/>
          <w:szCs w:val="24"/>
        </w:rPr>
        <w:t>5</w:t>
      </w:r>
      <w:r w:rsidR="008066AF" w:rsidRPr="00A63EA4">
        <w:rPr>
          <w:rFonts w:ascii="Arial" w:eastAsia="宋体" w:hAnsi="Arial" w:cs="Arial"/>
          <w:kern w:val="0"/>
          <w:sz w:val="24"/>
          <w:szCs w:val="24"/>
        </w:rPr>
        <w:t>年</w:t>
      </w:r>
      <w:r w:rsidR="008066AF">
        <w:rPr>
          <w:rFonts w:ascii="Arial" w:eastAsia="宋体" w:hAnsi="Arial" w:cs="Arial"/>
          <w:kern w:val="0"/>
          <w:sz w:val="24"/>
          <w:szCs w:val="24"/>
        </w:rPr>
        <w:t>6</w:t>
      </w:r>
      <w:r w:rsidR="008066AF" w:rsidRPr="00A63EA4">
        <w:rPr>
          <w:rFonts w:ascii="Arial" w:eastAsia="宋体" w:hAnsi="Arial" w:cs="Arial"/>
          <w:kern w:val="0"/>
          <w:sz w:val="24"/>
          <w:szCs w:val="24"/>
        </w:rPr>
        <w:t>月</w:t>
      </w:r>
      <w:r w:rsidR="008066AF">
        <w:rPr>
          <w:rFonts w:ascii="Arial" w:eastAsia="宋体" w:hAnsi="Arial" w:cs="Arial"/>
          <w:kern w:val="0"/>
          <w:sz w:val="24"/>
          <w:szCs w:val="24"/>
        </w:rPr>
        <w:t>20</w:t>
      </w:r>
      <w:r w:rsidR="008066AF" w:rsidRPr="00A63EA4">
        <w:rPr>
          <w:rFonts w:ascii="Arial" w:eastAsia="宋体" w:hAnsi="Arial" w:cs="Arial"/>
          <w:kern w:val="0"/>
          <w:sz w:val="24"/>
          <w:szCs w:val="24"/>
        </w:rPr>
        <w:t>日</w:t>
      </w:r>
      <w:r w:rsidR="00C86189" w:rsidRPr="00C86189">
        <w:rPr>
          <w:rFonts w:ascii="Arial" w:eastAsia="宋体" w:hAnsi="Arial" w:cs="Arial"/>
          <w:kern w:val="0"/>
          <w:sz w:val="24"/>
          <w:szCs w:val="24"/>
        </w:rPr>
        <w:t>起恢复办理</w:t>
      </w:r>
      <w:r>
        <w:rPr>
          <w:rFonts w:ascii="Arial" w:eastAsia="宋体" w:hAnsi="Arial" w:cs="Arial" w:hint="eastAsia"/>
          <w:kern w:val="0"/>
          <w:sz w:val="24"/>
          <w:szCs w:val="24"/>
        </w:rPr>
        <w:t>本基金</w:t>
      </w:r>
      <w:r w:rsidR="00C86189" w:rsidRPr="00C86189">
        <w:rPr>
          <w:rFonts w:ascii="Arial" w:eastAsia="宋体" w:hAnsi="Arial" w:cs="Arial"/>
          <w:kern w:val="0"/>
          <w:sz w:val="24"/>
          <w:szCs w:val="24"/>
        </w:rPr>
        <w:t>赎回及转换转出业务</w:t>
      </w:r>
      <w:r>
        <w:rPr>
          <w:rFonts w:ascii="Arial" w:eastAsia="宋体" w:hAnsi="Arial" w:cs="Arial" w:hint="eastAsia"/>
          <w:kern w:val="0"/>
          <w:sz w:val="24"/>
          <w:szCs w:val="24"/>
        </w:rPr>
        <w:t>，恢复办理人民币份额大额申购</w:t>
      </w:r>
      <w:r w:rsidRPr="001B4EAE">
        <w:rPr>
          <w:rFonts w:ascii="Arial" w:eastAsia="宋体" w:hAnsi="Arial" w:cs="Arial"/>
          <w:kern w:val="0"/>
          <w:sz w:val="24"/>
          <w:szCs w:val="24"/>
        </w:rPr>
        <w:t>（含日常申购和定期定额投资）及转换转入</w:t>
      </w:r>
      <w:r>
        <w:rPr>
          <w:rFonts w:ascii="Arial" w:eastAsia="宋体" w:hAnsi="Arial" w:cs="Arial" w:hint="eastAsia"/>
          <w:kern w:val="0"/>
          <w:sz w:val="24"/>
          <w:szCs w:val="24"/>
        </w:rPr>
        <w:t>业务（和</w:t>
      </w:r>
      <w:r w:rsidR="006104F6" w:rsidRPr="006104F6">
        <w:rPr>
          <w:rFonts w:ascii="Arial" w:eastAsia="宋体" w:hAnsi="Arial" w:cs="Arial"/>
          <w:kern w:val="0"/>
          <w:sz w:val="24"/>
          <w:szCs w:val="24"/>
        </w:rPr>
        <w:t>2025</w:t>
      </w:r>
      <w:r w:rsidR="006104F6" w:rsidRPr="006104F6">
        <w:rPr>
          <w:rFonts w:ascii="Arial" w:eastAsia="宋体" w:hAnsi="Arial" w:cs="Arial"/>
          <w:kern w:val="0"/>
          <w:sz w:val="24"/>
          <w:szCs w:val="24"/>
        </w:rPr>
        <w:t>年</w:t>
      </w:r>
      <w:r w:rsidR="006104F6" w:rsidRPr="006104F6">
        <w:rPr>
          <w:rFonts w:ascii="Arial" w:eastAsia="宋体" w:hAnsi="Arial" w:cs="Arial"/>
          <w:kern w:val="0"/>
          <w:sz w:val="24"/>
          <w:szCs w:val="24"/>
        </w:rPr>
        <w:t>3</w:t>
      </w:r>
      <w:r w:rsidR="006104F6" w:rsidRPr="006104F6">
        <w:rPr>
          <w:rFonts w:ascii="Arial" w:eastAsia="宋体" w:hAnsi="Arial" w:cs="Arial"/>
          <w:kern w:val="0"/>
          <w:sz w:val="24"/>
          <w:szCs w:val="24"/>
        </w:rPr>
        <w:t>月</w:t>
      </w:r>
      <w:r w:rsidR="006104F6" w:rsidRPr="006104F6">
        <w:rPr>
          <w:rFonts w:ascii="Arial" w:eastAsia="宋体" w:hAnsi="Arial" w:cs="Arial"/>
          <w:kern w:val="0"/>
          <w:sz w:val="24"/>
          <w:szCs w:val="24"/>
        </w:rPr>
        <w:t>12</w:t>
      </w:r>
      <w:r w:rsidR="006104F6" w:rsidRPr="006104F6">
        <w:rPr>
          <w:rFonts w:ascii="Arial" w:eastAsia="宋体" w:hAnsi="Arial" w:cs="Arial"/>
          <w:kern w:val="0"/>
          <w:sz w:val="24"/>
          <w:szCs w:val="24"/>
        </w:rPr>
        <w:t>日</w:t>
      </w:r>
      <w:r w:rsidRPr="00F54BD9">
        <w:rPr>
          <w:rFonts w:ascii="Arial" w:eastAsia="宋体" w:hAnsi="Arial" w:cs="Arial"/>
          <w:kern w:val="0"/>
          <w:sz w:val="24"/>
          <w:szCs w:val="24"/>
        </w:rPr>
        <w:t>公告的业务状态</w:t>
      </w:r>
      <w:r>
        <w:rPr>
          <w:rFonts w:ascii="Arial" w:eastAsia="宋体" w:hAnsi="Arial" w:cs="Arial" w:hint="eastAsia"/>
          <w:kern w:val="0"/>
          <w:sz w:val="24"/>
          <w:szCs w:val="24"/>
        </w:rPr>
        <w:t>保持一致），继续</w:t>
      </w:r>
      <w:r w:rsidR="00C86189" w:rsidRPr="00C86189">
        <w:rPr>
          <w:rFonts w:ascii="Arial" w:eastAsia="宋体" w:hAnsi="Arial" w:cs="Arial"/>
          <w:kern w:val="0"/>
          <w:sz w:val="24"/>
          <w:szCs w:val="24"/>
        </w:rPr>
        <w:t>暂停接受</w:t>
      </w:r>
      <w:r>
        <w:rPr>
          <w:rFonts w:ascii="Arial" w:eastAsia="宋体" w:hAnsi="Arial" w:cs="Arial" w:hint="eastAsia"/>
          <w:kern w:val="0"/>
          <w:sz w:val="24"/>
          <w:szCs w:val="24"/>
        </w:rPr>
        <w:t>美元份额</w:t>
      </w:r>
      <w:r w:rsidR="00C86189" w:rsidRPr="00C86189">
        <w:rPr>
          <w:rFonts w:ascii="Arial" w:eastAsia="宋体" w:hAnsi="Arial" w:cs="Arial"/>
          <w:kern w:val="0"/>
          <w:sz w:val="24"/>
          <w:szCs w:val="24"/>
        </w:rPr>
        <w:t>申购（含日常申购和定期定额投资）及转换转入业务</w:t>
      </w:r>
      <w:r w:rsidR="00F54BD9">
        <w:rPr>
          <w:rFonts w:ascii="Arial" w:eastAsia="宋体" w:hAnsi="Arial" w:cs="Arial" w:hint="eastAsia"/>
          <w:kern w:val="0"/>
          <w:sz w:val="24"/>
          <w:szCs w:val="24"/>
        </w:rPr>
        <w:t>（和</w:t>
      </w:r>
      <w:r w:rsidR="00F54BD9" w:rsidRPr="00F54BD9">
        <w:rPr>
          <w:rFonts w:ascii="Arial" w:eastAsia="宋体" w:hAnsi="Arial" w:cs="Arial"/>
          <w:kern w:val="0"/>
          <w:sz w:val="24"/>
          <w:szCs w:val="24"/>
        </w:rPr>
        <w:t>2024</w:t>
      </w:r>
      <w:r w:rsidR="00F54BD9" w:rsidRPr="00F54BD9">
        <w:rPr>
          <w:rFonts w:ascii="Arial" w:eastAsia="宋体" w:hAnsi="Arial" w:cs="Arial"/>
          <w:kern w:val="0"/>
          <w:sz w:val="24"/>
          <w:szCs w:val="24"/>
        </w:rPr>
        <w:t>年</w:t>
      </w:r>
      <w:r w:rsidR="00CF7BCD">
        <w:rPr>
          <w:rFonts w:ascii="Arial" w:eastAsia="宋体" w:hAnsi="Arial" w:cs="Arial"/>
          <w:kern w:val="0"/>
          <w:sz w:val="24"/>
          <w:szCs w:val="24"/>
        </w:rPr>
        <w:t>8</w:t>
      </w:r>
      <w:r w:rsidR="00F54BD9" w:rsidRPr="00F54BD9">
        <w:rPr>
          <w:rFonts w:ascii="Arial" w:eastAsia="宋体" w:hAnsi="Arial" w:cs="Arial"/>
          <w:kern w:val="0"/>
          <w:sz w:val="24"/>
          <w:szCs w:val="24"/>
        </w:rPr>
        <w:t>月</w:t>
      </w:r>
      <w:r w:rsidR="00CF7BCD">
        <w:rPr>
          <w:rFonts w:ascii="Arial" w:eastAsia="宋体" w:hAnsi="Arial" w:cs="Arial"/>
          <w:kern w:val="0"/>
          <w:sz w:val="24"/>
          <w:szCs w:val="24"/>
        </w:rPr>
        <w:t>8</w:t>
      </w:r>
      <w:r w:rsidR="00F54BD9" w:rsidRPr="00F54BD9">
        <w:rPr>
          <w:rFonts w:ascii="Arial" w:eastAsia="宋体" w:hAnsi="Arial" w:cs="Arial"/>
          <w:kern w:val="0"/>
          <w:sz w:val="24"/>
          <w:szCs w:val="24"/>
        </w:rPr>
        <w:t>日公告的业务状态</w:t>
      </w:r>
      <w:r w:rsidR="00F54BD9">
        <w:rPr>
          <w:rFonts w:ascii="Arial" w:eastAsia="宋体" w:hAnsi="Arial" w:cs="Arial" w:hint="eastAsia"/>
          <w:kern w:val="0"/>
          <w:sz w:val="24"/>
          <w:szCs w:val="24"/>
        </w:rPr>
        <w:t>保持一致）</w:t>
      </w:r>
      <w:r w:rsidR="00C86189" w:rsidRPr="00C86189">
        <w:rPr>
          <w:rFonts w:ascii="Arial" w:eastAsia="宋体" w:hAnsi="Arial" w:cs="Arial"/>
          <w:kern w:val="0"/>
          <w:sz w:val="24"/>
          <w:szCs w:val="24"/>
        </w:rPr>
        <w:t>，届时本公司不再另行公告。</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t>2</w:t>
      </w:r>
      <w:r w:rsidR="00C86189" w:rsidRPr="00C86189">
        <w:rPr>
          <w:rFonts w:ascii="Arial" w:eastAsia="宋体" w:hAnsi="Arial" w:cs="Arial"/>
          <w:kern w:val="0"/>
          <w:sz w:val="24"/>
          <w:szCs w:val="24"/>
        </w:rPr>
        <w:t>、投资者可以登录本公司网站（</w:t>
      </w:r>
      <w:r w:rsidR="00C86189" w:rsidRPr="00C86189">
        <w:rPr>
          <w:rFonts w:ascii="Arial" w:eastAsia="宋体" w:hAnsi="Arial" w:cs="Arial"/>
          <w:kern w:val="0"/>
          <w:sz w:val="24"/>
          <w:szCs w:val="24"/>
        </w:rPr>
        <w:t>www.igwfmc.com</w:t>
      </w:r>
      <w:r w:rsidR="00C86189" w:rsidRPr="00C86189">
        <w:rPr>
          <w:rFonts w:ascii="Arial" w:eastAsia="宋体" w:hAnsi="Arial" w:cs="Arial"/>
          <w:kern w:val="0"/>
          <w:sz w:val="24"/>
          <w:szCs w:val="24"/>
        </w:rPr>
        <w:t>）查询或者拨打本公司的客户服务电话（</w:t>
      </w:r>
      <w:r w:rsidR="00C86189" w:rsidRPr="00C86189">
        <w:rPr>
          <w:rFonts w:ascii="Arial" w:eastAsia="宋体" w:hAnsi="Arial" w:cs="Arial"/>
          <w:kern w:val="0"/>
          <w:sz w:val="24"/>
          <w:szCs w:val="24"/>
        </w:rPr>
        <w:t>400 8888 606</w:t>
      </w:r>
      <w:r w:rsidR="00C86189" w:rsidRPr="00C86189">
        <w:rPr>
          <w:rFonts w:ascii="Arial" w:eastAsia="宋体" w:hAnsi="Arial" w:cs="Arial"/>
          <w:kern w:val="0"/>
          <w:sz w:val="24"/>
          <w:szCs w:val="24"/>
        </w:rPr>
        <w:t>）垂询相关事宜。</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kern w:val="0"/>
          <w:sz w:val="24"/>
          <w:szCs w:val="24"/>
        </w:rPr>
        <w:t xml:space="preserve">    </w:t>
      </w:r>
      <w:r w:rsidR="001B4EAE">
        <w:rPr>
          <w:rFonts w:ascii="Arial" w:eastAsia="宋体" w:hAnsi="Arial" w:cs="Arial" w:hint="eastAsia"/>
          <w:kern w:val="0"/>
          <w:sz w:val="24"/>
          <w:szCs w:val="24"/>
        </w:rPr>
        <w:t>3</w:t>
      </w:r>
      <w:r w:rsidRPr="00C86189">
        <w:rPr>
          <w:rFonts w:ascii="Arial" w:eastAsia="宋体" w:hAnsi="Arial" w:cs="Arial"/>
          <w:kern w:val="0"/>
          <w:sz w:val="24"/>
          <w:szCs w:val="24"/>
        </w:rPr>
        <w:t>、风险提示：本公司承诺以诚实信用、勤勉尽责的原则管理和运用基金资产，但不保证基金一定盈利，也不保证最低收益。投资者投资于本公司管理的基金时应认真阅读基金合同、招募说明书等文件。敬请投资者注意投资风险。投资者欲了解本基金详细情况，请阅读刊登于基金管理人官网及《上海证券报》的相关信息披露文件。</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hint="eastAsia"/>
          <w:kern w:val="0"/>
          <w:sz w:val="24"/>
          <w:szCs w:val="24"/>
        </w:rPr>
        <w:t>特此公告。</w:t>
      </w:r>
    </w:p>
    <w:p w:rsidR="00C86189" w:rsidRPr="00C86189" w:rsidRDefault="00C86189" w:rsidP="00C86189">
      <w:pPr>
        <w:widowControl/>
        <w:spacing w:line="360" w:lineRule="auto"/>
        <w:jc w:val="left"/>
        <w:rPr>
          <w:rFonts w:ascii="Arial" w:eastAsia="宋体" w:hAnsi="Arial" w:cs="Arial"/>
          <w:kern w:val="0"/>
          <w:sz w:val="24"/>
          <w:szCs w:val="24"/>
        </w:rPr>
      </w:pPr>
    </w:p>
    <w:p w:rsidR="00356464" w:rsidRPr="00A63EA4" w:rsidRDefault="00C86189" w:rsidP="00474C30">
      <w:pPr>
        <w:widowControl/>
        <w:spacing w:line="360" w:lineRule="auto"/>
        <w:ind w:firstLine="480"/>
        <w:rPr>
          <w:rFonts w:ascii="Arial" w:eastAsia="宋体" w:hAnsi="Arial" w:cs="Arial"/>
          <w:kern w:val="0"/>
          <w:sz w:val="24"/>
          <w:szCs w:val="24"/>
        </w:rPr>
      </w:pPr>
      <w:r>
        <w:rPr>
          <w:rFonts w:ascii="Arial" w:eastAsia="宋体" w:hAnsi="Arial" w:cs="Arial" w:hint="eastAsia"/>
          <w:kern w:val="0"/>
          <w:sz w:val="24"/>
          <w:szCs w:val="24"/>
        </w:rPr>
        <w:t xml:space="preserve"> </w:t>
      </w:r>
      <w:r>
        <w:rPr>
          <w:rFonts w:ascii="Arial" w:eastAsia="宋体" w:hAnsi="Arial" w:cs="Arial"/>
          <w:kern w:val="0"/>
          <w:sz w:val="24"/>
          <w:szCs w:val="24"/>
        </w:rPr>
        <w:t xml:space="preserve"> </w:t>
      </w:r>
      <w:r w:rsidR="00356464" w:rsidRPr="00A63EA4">
        <w:rPr>
          <w:rFonts w:ascii="Arial" w:eastAsia="宋体" w:hAnsi="Arial" w:cs="Arial"/>
          <w:kern w:val="0"/>
          <w:sz w:val="24"/>
          <w:szCs w:val="24"/>
        </w:rPr>
        <w:t> </w:t>
      </w:r>
    </w:p>
    <w:p w:rsidR="00356464" w:rsidRPr="00A63EA4" w:rsidRDefault="00356464" w:rsidP="00474C30">
      <w:pPr>
        <w:widowControl/>
        <w:spacing w:line="360" w:lineRule="auto"/>
        <w:ind w:firstLine="480"/>
        <w:jc w:val="right"/>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p w:rsidR="005000E1" w:rsidRPr="00BD0139" w:rsidRDefault="005000E1" w:rsidP="005000E1">
      <w:pPr>
        <w:widowControl/>
        <w:spacing w:line="360" w:lineRule="auto"/>
        <w:ind w:firstLine="482"/>
        <w:jc w:val="right"/>
        <w:rPr>
          <w:rFonts w:ascii="Arial" w:eastAsia="宋体" w:hAnsi="Arial" w:cs="Arial"/>
          <w:kern w:val="0"/>
          <w:sz w:val="24"/>
          <w:szCs w:val="24"/>
        </w:rPr>
      </w:pPr>
      <w:r w:rsidRPr="00BD0139">
        <w:rPr>
          <w:rFonts w:ascii="Arial" w:eastAsia="宋体" w:hAnsi="Arial" w:cs="Arial"/>
          <w:kern w:val="0"/>
          <w:sz w:val="24"/>
          <w:szCs w:val="24"/>
        </w:rPr>
        <w:t>二〇二</w:t>
      </w:r>
      <w:r>
        <w:rPr>
          <w:rFonts w:ascii="Arial" w:eastAsia="宋体" w:hAnsi="Arial" w:cs="Arial" w:hint="eastAsia"/>
          <w:kern w:val="0"/>
          <w:sz w:val="24"/>
          <w:szCs w:val="24"/>
        </w:rPr>
        <w:t>五</w:t>
      </w:r>
      <w:r w:rsidRPr="00BD0139">
        <w:rPr>
          <w:rFonts w:ascii="Arial" w:eastAsia="宋体" w:hAnsi="Arial" w:cs="Arial"/>
          <w:kern w:val="0"/>
          <w:sz w:val="24"/>
          <w:szCs w:val="24"/>
        </w:rPr>
        <w:t>年</w:t>
      </w:r>
      <w:r w:rsidR="006B4C5D">
        <w:rPr>
          <w:rFonts w:ascii="Arial" w:eastAsia="宋体" w:hAnsi="Arial" w:cs="Arial" w:hint="eastAsia"/>
          <w:kern w:val="0"/>
          <w:sz w:val="24"/>
          <w:szCs w:val="24"/>
        </w:rPr>
        <w:t>六</w:t>
      </w:r>
      <w:r w:rsidRPr="00BD0139">
        <w:rPr>
          <w:rFonts w:ascii="Arial" w:eastAsia="宋体" w:hAnsi="Arial" w:cs="Arial"/>
          <w:kern w:val="0"/>
          <w:sz w:val="24"/>
          <w:szCs w:val="24"/>
        </w:rPr>
        <w:t>月</w:t>
      </w:r>
      <w:r w:rsidR="006B4C5D">
        <w:rPr>
          <w:rFonts w:ascii="Arial" w:eastAsia="宋体" w:hAnsi="Arial" w:cs="Arial" w:hint="eastAsia"/>
          <w:kern w:val="0"/>
          <w:sz w:val="24"/>
          <w:szCs w:val="24"/>
        </w:rPr>
        <w:t>十七</w:t>
      </w:r>
      <w:bookmarkStart w:id="0" w:name="_GoBack"/>
      <w:bookmarkEnd w:id="0"/>
      <w:r w:rsidRPr="00BD0139">
        <w:rPr>
          <w:rFonts w:ascii="Arial" w:eastAsia="宋体" w:hAnsi="Arial" w:cs="Arial"/>
          <w:kern w:val="0"/>
          <w:sz w:val="24"/>
          <w:szCs w:val="24"/>
        </w:rPr>
        <w:t>日</w:t>
      </w:r>
    </w:p>
    <w:p w:rsidR="00601D0D" w:rsidRPr="00A63EA4" w:rsidRDefault="00C11EBA">
      <w:pPr>
        <w:rPr>
          <w:rFonts w:ascii="Arial" w:eastAsia="宋体" w:hAnsi="Arial" w:cs="Arial"/>
          <w:sz w:val="24"/>
          <w:szCs w:val="24"/>
        </w:rPr>
      </w:pPr>
    </w:p>
    <w:p w:rsidR="001D68D7" w:rsidRPr="00A63EA4" w:rsidRDefault="001D68D7">
      <w:pPr>
        <w:rPr>
          <w:rFonts w:ascii="Arial" w:eastAsia="宋体" w:hAnsi="Arial" w:cs="Arial"/>
          <w:sz w:val="24"/>
          <w:szCs w:val="24"/>
        </w:rPr>
      </w:pPr>
    </w:p>
    <w:sectPr w:rsidR="001D68D7" w:rsidRPr="00A63EA4" w:rsidSect="00EB7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5E4" w:rsidRDefault="00C445E4" w:rsidP="005549DF">
      <w:r>
        <w:separator/>
      </w:r>
    </w:p>
  </w:endnote>
  <w:endnote w:type="continuationSeparator" w:id="0">
    <w:p w:rsidR="00C445E4" w:rsidRDefault="00C445E4" w:rsidP="005549D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5E4" w:rsidRDefault="00C445E4" w:rsidP="005549DF">
      <w:r>
        <w:separator/>
      </w:r>
    </w:p>
  </w:footnote>
  <w:footnote w:type="continuationSeparator" w:id="0">
    <w:p w:rsidR="00C445E4" w:rsidRDefault="00C445E4" w:rsidP="00554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464"/>
    <w:rsid w:val="00101743"/>
    <w:rsid w:val="00117670"/>
    <w:rsid w:val="00157004"/>
    <w:rsid w:val="001B4EAE"/>
    <w:rsid w:val="001D68D7"/>
    <w:rsid w:val="001E4548"/>
    <w:rsid w:val="00220BAF"/>
    <w:rsid w:val="00356464"/>
    <w:rsid w:val="003C68EB"/>
    <w:rsid w:val="00412CF0"/>
    <w:rsid w:val="00423226"/>
    <w:rsid w:val="00474C30"/>
    <w:rsid w:val="00490F0E"/>
    <w:rsid w:val="005000E1"/>
    <w:rsid w:val="00547C38"/>
    <w:rsid w:val="005549DF"/>
    <w:rsid w:val="00562B06"/>
    <w:rsid w:val="005B00B6"/>
    <w:rsid w:val="005B011E"/>
    <w:rsid w:val="005E10C9"/>
    <w:rsid w:val="005F365E"/>
    <w:rsid w:val="006104F6"/>
    <w:rsid w:val="00686724"/>
    <w:rsid w:val="006B4C5D"/>
    <w:rsid w:val="006C1430"/>
    <w:rsid w:val="006E1131"/>
    <w:rsid w:val="007A7D1A"/>
    <w:rsid w:val="007B759A"/>
    <w:rsid w:val="008066AF"/>
    <w:rsid w:val="008A7E2A"/>
    <w:rsid w:val="00997553"/>
    <w:rsid w:val="009A5B2A"/>
    <w:rsid w:val="00A63EA4"/>
    <w:rsid w:val="00B451B0"/>
    <w:rsid w:val="00B56EA7"/>
    <w:rsid w:val="00B61FC2"/>
    <w:rsid w:val="00B760AA"/>
    <w:rsid w:val="00BB4232"/>
    <w:rsid w:val="00C03B97"/>
    <w:rsid w:val="00C11EBA"/>
    <w:rsid w:val="00C356FC"/>
    <w:rsid w:val="00C445E4"/>
    <w:rsid w:val="00C86189"/>
    <w:rsid w:val="00CB17AF"/>
    <w:rsid w:val="00CD3D64"/>
    <w:rsid w:val="00CF7BCD"/>
    <w:rsid w:val="00D350FE"/>
    <w:rsid w:val="00D40B14"/>
    <w:rsid w:val="00DC7C4A"/>
    <w:rsid w:val="00E72087"/>
    <w:rsid w:val="00E758CB"/>
    <w:rsid w:val="00EA5CCF"/>
    <w:rsid w:val="00EB7A04"/>
    <w:rsid w:val="00F05AC1"/>
    <w:rsid w:val="00F54BD9"/>
    <w:rsid w:val="00F567C8"/>
    <w:rsid w:val="00F94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04"/>
    <w:pPr>
      <w:widowControl w:val="0"/>
      <w:jc w:val="both"/>
    </w:pPr>
    <w:rPr>
      <w:kern w:val="2"/>
      <w:sz w:val="21"/>
      <w:szCs w:val="22"/>
    </w:rPr>
  </w:style>
  <w:style w:type="paragraph" w:styleId="1">
    <w:name w:val="heading 1"/>
    <w:basedOn w:val="a"/>
    <w:link w:val="1Char"/>
    <w:uiPriority w:val="9"/>
    <w:qFormat/>
    <w:rsid w:val="0035646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564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56464"/>
    <w:rPr>
      <w:rFonts w:ascii="宋体" w:eastAsia="宋体" w:hAnsi="宋体" w:cs="宋体"/>
      <w:b/>
      <w:bCs/>
      <w:kern w:val="36"/>
      <w:sz w:val="48"/>
      <w:szCs w:val="48"/>
    </w:rPr>
  </w:style>
  <w:style w:type="character" w:customStyle="1" w:styleId="3Char">
    <w:name w:val="标题 3 Char"/>
    <w:link w:val="3"/>
    <w:uiPriority w:val="9"/>
    <w:rsid w:val="00356464"/>
    <w:rPr>
      <w:rFonts w:ascii="宋体" w:eastAsia="宋体" w:hAnsi="宋体" w:cs="宋体"/>
      <w:b/>
      <w:bCs/>
      <w:kern w:val="0"/>
      <w:sz w:val="27"/>
      <w:szCs w:val="27"/>
    </w:rPr>
  </w:style>
  <w:style w:type="paragraph" w:customStyle="1" w:styleId="source-date">
    <w:name w:val="source-date"/>
    <w:basedOn w:val="a"/>
    <w:rsid w:val="0035646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56464"/>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uiPriority w:val="99"/>
    <w:semiHidden/>
    <w:unhideWhenUsed/>
    <w:rsid w:val="00B56EA7"/>
    <w:rPr>
      <w:sz w:val="21"/>
      <w:szCs w:val="21"/>
    </w:rPr>
  </w:style>
  <w:style w:type="paragraph" w:styleId="a5">
    <w:name w:val="annotation text"/>
    <w:basedOn w:val="a"/>
    <w:link w:val="Char"/>
    <w:uiPriority w:val="99"/>
    <w:semiHidden/>
    <w:unhideWhenUsed/>
    <w:rsid w:val="00B56EA7"/>
    <w:pPr>
      <w:jc w:val="left"/>
    </w:pPr>
  </w:style>
  <w:style w:type="character" w:customStyle="1" w:styleId="Char">
    <w:name w:val="批注文字 Char"/>
    <w:basedOn w:val="a0"/>
    <w:link w:val="a5"/>
    <w:uiPriority w:val="99"/>
    <w:semiHidden/>
    <w:rsid w:val="00B56EA7"/>
  </w:style>
  <w:style w:type="paragraph" w:styleId="a6">
    <w:name w:val="annotation subject"/>
    <w:basedOn w:val="a5"/>
    <w:next w:val="a5"/>
    <w:link w:val="Char0"/>
    <w:uiPriority w:val="99"/>
    <w:semiHidden/>
    <w:unhideWhenUsed/>
    <w:rsid w:val="00B56EA7"/>
    <w:rPr>
      <w:b/>
      <w:bCs/>
    </w:rPr>
  </w:style>
  <w:style w:type="character" w:customStyle="1" w:styleId="Char0">
    <w:name w:val="批注主题 Char"/>
    <w:link w:val="a6"/>
    <w:uiPriority w:val="99"/>
    <w:semiHidden/>
    <w:rsid w:val="00B56EA7"/>
    <w:rPr>
      <w:b/>
      <w:bCs/>
    </w:rPr>
  </w:style>
  <w:style w:type="paragraph" w:styleId="a7">
    <w:name w:val="Balloon Text"/>
    <w:basedOn w:val="a"/>
    <w:link w:val="Char1"/>
    <w:uiPriority w:val="99"/>
    <w:semiHidden/>
    <w:unhideWhenUsed/>
    <w:rsid w:val="00B56EA7"/>
    <w:rPr>
      <w:sz w:val="18"/>
      <w:szCs w:val="18"/>
    </w:rPr>
  </w:style>
  <w:style w:type="character" w:customStyle="1" w:styleId="Char1">
    <w:name w:val="批注框文本 Char"/>
    <w:link w:val="a7"/>
    <w:uiPriority w:val="99"/>
    <w:semiHidden/>
    <w:rsid w:val="00B56EA7"/>
    <w:rPr>
      <w:sz w:val="18"/>
      <w:szCs w:val="18"/>
    </w:rPr>
  </w:style>
  <w:style w:type="paragraph" w:styleId="a8">
    <w:name w:val="header"/>
    <w:basedOn w:val="a"/>
    <w:link w:val="Char2"/>
    <w:uiPriority w:val="99"/>
    <w:unhideWhenUsed/>
    <w:rsid w:val="005549DF"/>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5549DF"/>
    <w:rPr>
      <w:sz w:val="18"/>
      <w:szCs w:val="18"/>
    </w:rPr>
  </w:style>
  <w:style w:type="paragraph" w:styleId="a9">
    <w:name w:val="footer"/>
    <w:basedOn w:val="a"/>
    <w:link w:val="Char3"/>
    <w:uiPriority w:val="99"/>
    <w:unhideWhenUsed/>
    <w:rsid w:val="005549DF"/>
    <w:pPr>
      <w:tabs>
        <w:tab w:val="center" w:pos="4153"/>
        <w:tab w:val="right" w:pos="8306"/>
      </w:tabs>
      <w:snapToGrid w:val="0"/>
      <w:jc w:val="left"/>
    </w:pPr>
    <w:rPr>
      <w:sz w:val="18"/>
      <w:szCs w:val="18"/>
    </w:rPr>
  </w:style>
  <w:style w:type="character" w:customStyle="1" w:styleId="Char3">
    <w:name w:val="页脚 Char"/>
    <w:link w:val="a9"/>
    <w:uiPriority w:val="99"/>
    <w:rsid w:val="005549DF"/>
    <w:rPr>
      <w:sz w:val="18"/>
      <w:szCs w:val="18"/>
    </w:rPr>
  </w:style>
</w:styles>
</file>

<file path=word/webSettings.xml><?xml version="1.0" encoding="utf-8"?>
<w:webSettings xmlns:r="http://schemas.openxmlformats.org/officeDocument/2006/relationships" xmlns:w="http://schemas.openxmlformats.org/wordprocessingml/2006/main">
  <w:divs>
    <w:div w:id="1576549321">
      <w:bodyDiv w:val="1"/>
      <w:marLeft w:val="0"/>
      <w:marRight w:val="0"/>
      <w:marTop w:val="0"/>
      <w:marBottom w:val="0"/>
      <w:divBdr>
        <w:top w:val="none" w:sz="0" w:space="0" w:color="auto"/>
        <w:left w:val="none" w:sz="0" w:space="0" w:color="auto"/>
        <w:bottom w:val="none" w:sz="0" w:space="0" w:color="auto"/>
        <w:right w:val="none" w:sz="0" w:space="0" w:color="auto"/>
      </w:divBdr>
    </w:div>
    <w:div w:id="17272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4</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2025-06-16T16:01:00Z</dcterms:created>
  <dcterms:modified xsi:type="dcterms:W3CDTF">2025-06-16T16:01:00Z</dcterms:modified>
</cp:coreProperties>
</file>