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43B6" w:rsidRDefault="002043B6">
      <w:pPr>
        <w:ind w:leftChars="100" w:left="210"/>
        <w:rPr>
          <w:sz w:val="24"/>
        </w:rPr>
      </w:pPr>
    </w:p>
    <w:p w:rsidR="002043B6" w:rsidRDefault="002043B6">
      <w:pPr>
        <w:rPr>
          <w:sz w:val="24"/>
        </w:rPr>
      </w:pPr>
    </w:p>
    <w:p w:rsidR="002043B6" w:rsidRDefault="002043B6">
      <w:pPr>
        <w:rPr>
          <w:sz w:val="24"/>
        </w:rPr>
      </w:pPr>
    </w:p>
    <w:p w:rsidR="002043B6" w:rsidRDefault="002043B6">
      <w:pPr>
        <w:rPr>
          <w:sz w:val="24"/>
        </w:rPr>
      </w:pPr>
    </w:p>
    <w:p w:rsidR="002043B6" w:rsidRDefault="002043B6">
      <w:pPr>
        <w:autoSpaceDE w:val="0"/>
        <w:autoSpaceDN w:val="0"/>
        <w:adjustRightInd w:val="0"/>
        <w:jc w:val="left"/>
        <w:rPr>
          <w:rFonts w:ascii="宋体" w:hAnsi="宋体" w:cs="宋体"/>
          <w:color w:val="000000"/>
          <w:kern w:val="0"/>
          <w:sz w:val="24"/>
          <w:szCs w:val="24"/>
        </w:rPr>
      </w:pPr>
    </w:p>
    <w:p w:rsidR="002043B6" w:rsidRDefault="00E427F2">
      <w:pPr>
        <w:jc w:val="center"/>
        <w:rPr>
          <w:rFonts w:ascii="宋体" w:hAnsi="宋体"/>
          <w:b/>
          <w:sz w:val="48"/>
          <w:szCs w:val="48"/>
        </w:rPr>
      </w:pPr>
      <w:bookmarkStart w:id="0" w:name="s0002"/>
      <w:r w:rsidRPr="00E427F2">
        <w:rPr>
          <w:rFonts w:ascii="宋体" w:hAnsi="宋体" w:hint="eastAsia"/>
          <w:b/>
          <w:sz w:val="48"/>
          <w:szCs w:val="48"/>
        </w:rPr>
        <w:t>东方红</w:t>
      </w:r>
      <w:r w:rsidR="005B4D09">
        <w:rPr>
          <w:rFonts w:ascii="宋体" w:hAnsi="宋体" w:hint="eastAsia"/>
          <w:b/>
          <w:sz w:val="48"/>
          <w:szCs w:val="48"/>
        </w:rPr>
        <w:t>裕丰回报债券</w:t>
      </w:r>
      <w:r w:rsidRPr="00E427F2">
        <w:rPr>
          <w:rFonts w:ascii="宋体" w:hAnsi="宋体" w:hint="eastAsia"/>
          <w:b/>
          <w:sz w:val="48"/>
          <w:szCs w:val="48"/>
        </w:rPr>
        <w:t>型证券投资基金</w:t>
      </w:r>
      <w:r w:rsidR="000D2D12">
        <w:rPr>
          <w:rFonts w:ascii="宋体" w:hAnsi="宋体"/>
          <w:b/>
          <w:sz w:val="48"/>
          <w:szCs w:val="48"/>
        </w:rPr>
        <w:t>开放</w:t>
      </w:r>
      <w:r w:rsidR="003109BF">
        <w:rPr>
          <w:rFonts w:ascii="宋体" w:hAnsi="宋体" w:hint="eastAsia"/>
          <w:b/>
          <w:sz w:val="48"/>
          <w:szCs w:val="48"/>
        </w:rPr>
        <w:t>日常</w:t>
      </w:r>
      <w:r w:rsidR="000D2D12">
        <w:rPr>
          <w:rFonts w:ascii="宋体" w:hAnsi="宋体"/>
          <w:b/>
          <w:sz w:val="48"/>
          <w:szCs w:val="48"/>
        </w:rPr>
        <w:t>申购、赎回、转换</w:t>
      </w:r>
      <w:r w:rsidR="00110CE2">
        <w:rPr>
          <w:rFonts w:ascii="宋体" w:hAnsi="宋体" w:hint="eastAsia"/>
          <w:b/>
          <w:sz w:val="48"/>
          <w:szCs w:val="48"/>
        </w:rPr>
        <w:t>及</w:t>
      </w:r>
      <w:r w:rsidR="00C011C7">
        <w:rPr>
          <w:rFonts w:ascii="宋体" w:hAnsi="宋体" w:hint="eastAsia"/>
          <w:b/>
          <w:sz w:val="48"/>
          <w:szCs w:val="48"/>
        </w:rPr>
        <w:t>定期定额投资</w:t>
      </w:r>
      <w:r w:rsidR="000D2D12">
        <w:rPr>
          <w:rFonts w:ascii="宋体" w:hAnsi="宋体"/>
          <w:b/>
          <w:sz w:val="48"/>
          <w:szCs w:val="48"/>
        </w:rPr>
        <w:t>业务的公告</w:t>
      </w:r>
      <w:bookmarkEnd w:id="0"/>
    </w:p>
    <w:p w:rsidR="002043B6" w:rsidRPr="00210666" w:rsidRDefault="002043B6">
      <w:pPr>
        <w:jc w:val="center"/>
        <w:rPr>
          <w:rFonts w:ascii="宋体" w:hAnsi="宋体"/>
          <w:sz w:val="30"/>
          <w:szCs w:val="30"/>
        </w:rPr>
      </w:pPr>
    </w:p>
    <w:p w:rsidR="002043B6" w:rsidRPr="0051689C" w:rsidRDefault="002043B6">
      <w:pPr>
        <w:jc w:val="center"/>
        <w:rPr>
          <w:rFonts w:ascii="宋体" w:hAnsi="宋体"/>
          <w:sz w:val="30"/>
          <w:szCs w:val="30"/>
        </w:rPr>
      </w:pPr>
    </w:p>
    <w:p w:rsidR="002043B6" w:rsidRDefault="002043B6">
      <w:pPr>
        <w:jc w:val="center"/>
        <w:rPr>
          <w:rFonts w:ascii="宋体" w:hAnsi="宋体"/>
          <w:sz w:val="30"/>
          <w:szCs w:val="30"/>
        </w:rPr>
      </w:pPr>
      <w:bookmarkStart w:id="1" w:name="_GoBack"/>
      <w:bookmarkEnd w:id="1"/>
    </w:p>
    <w:p w:rsidR="002043B6" w:rsidRPr="00C011C7" w:rsidRDefault="002043B6">
      <w:pPr>
        <w:jc w:val="center"/>
        <w:rPr>
          <w:rFonts w:ascii="宋体" w:hAnsi="宋体"/>
          <w:sz w:val="30"/>
          <w:szCs w:val="30"/>
        </w:rPr>
      </w:pPr>
    </w:p>
    <w:p w:rsidR="002043B6" w:rsidRDefault="002043B6">
      <w:pPr>
        <w:jc w:val="center"/>
        <w:rPr>
          <w:rFonts w:ascii="宋体" w:hAnsi="宋体"/>
          <w:sz w:val="30"/>
          <w:szCs w:val="30"/>
        </w:rPr>
      </w:pPr>
    </w:p>
    <w:p w:rsidR="002043B6" w:rsidRDefault="002043B6">
      <w:pPr>
        <w:rPr>
          <w:sz w:val="24"/>
        </w:rPr>
      </w:pPr>
    </w:p>
    <w:p w:rsidR="002043B6" w:rsidRDefault="002043B6">
      <w:pPr>
        <w:rPr>
          <w:sz w:val="24"/>
        </w:rPr>
      </w:pPr>
    </w:p>
    <w:p w:rsidR="002043B6" w:rsidRDefault="002043B6">
      <w:pPr>
        <w:rPr>
          <w:sz w:val="24"/>
        </w:rPr>
      </w:pPr>
    </w:p>
    <w:p w:rsidR="002043B6" w:rsidRDefault="002043B6">
      <w:pPr>
        <w:rPr>
          <w:sz w:val="24"/>
        </w:rPr>
      </w:pPr>
    </w:p>
    <w:p w:rsidR="002043B6" w:rsidRDefault="002043B6">
      <w:pPr>
        <w:rPr>
          <w:sz w:val="24"/>
        </w:rPr>
      </w:pPr>
    </w:p>
    <w:p w:rsidR="002043B6" w:rsidRDefault="002043B6">
      <w:pPr>
        <w:rPr>
          <w:sz w:val="24"/>
        </w:rPr>
      </w:pPr>
    </w:p>
    <w:p w:rsidR="002043B6" w:rsidRDefault="002043B6">
      <w:pPr>
        <w:rPr>
          <w:sz w:val="24"/>
        </w:rPr>
      </w:pPr>
    </w:p>
    <w:p w:rsidR="002043B6" w:rsidRDefault="002043B6">
      <w:pPr>
        <w:rPr>
          <w:sz w:val="24"/>
        </w:rPr>
      </w:pPr>
    </w:p>
    <w:p w:rsidR="002043B6" w:rsidRDefault="002043B6">
      <w:pPr>
        <w:rPr>
          <w:sz w:val="24"/>
        </w:rPr>
      </w:pPr>
    </w:p>
    <w:p w:rsidR="002043B6" w:rsidRDefault="002043B6">
      <w:pPr>
        <w:rPr>
          <w:sz w:val="24"/>
        </w:rPr>
      </w:pPr>
    </w:p>
    <w:p w:rsidR="002043B6" w:rsidRDefault="002043B6">
      <w:pPr>
        <w:rPr>
          <w:sz w:val="24"/>
        </w:rPr>
      </w:pPr>
    </w:p>
    <w:p w:rsidR="002043B6" w:rsidRDefault="002043B6">
      <w:pPr>
        <w:rPr>
          <w:sz w:val="24"/>
        </w:rPr>
      </w:pPr>
    </w:p>
    <w:p w:rsidR="002043B6" w:rsidRDefault="002043B6">
      <w:pPr>
        <w:rPr>
          <w:sz w:val="24"/>
        </w:rPr>
      </w:pPr>
    </w:p>
    <w:p w:rsidR="002043B6" w:rsidRDefault="000D2D12">
      <w:pPr>
        <w:jc w:val="center"/>
        <w:rPr>
          <w:sz w:val="24"/>
        </w:rPr>
      </w:pPr>
      <w:r>
        <w:rPr>
          <w:rFonts w:ascii="宋体" w:hAnsi="宋体" w:hint="eastAsia"/>
          <w:b/>
          <w:sz w:val="28"/>
          <w:szCs w:val="28"/>
        </w:rPr>
        <w:t>公告</w:t>
      </w:r>
      <w:r>
        <w:rPr>
          <w:rFonts w:ascii="宋体" w:hAnsi="宋体"/>
          <w:b/>
          <w:sz w:val="28"/>
          <w:szCs w:val="28"/>
        </w:rPr>
        <w:t>送出日期：</w:t>
      </w:r>
      <w:bookmarkStart w:id="2" w:name="s0003"/>
      <w:r w:rsidR="00176881">
        <w:rPr>
          <w:rFonts w:ascii="宋体" w:hAnsi="宋体"/>
          <w:b/>
          <w:sz w:val="28"/>
          <w:szCs w:val="28"/>
        </w:rPr>
        <w:t>202</w:t>
      </w:r>
      <w:r w:rsidR="005B4D09">
        <w:rPr>
          <w:rFonts w:ascii="宋体" w:hAnsi="宋体"/>
          <w:b/>
          <w:sz w:val="28"/>
          <w:szCs w:val="28"/>
        </w:rPr>
        <w:t>5</w:t>
      </w:r>
      <w:r w:rsidR="00176881">
        <w:rPr>
          <w:rFonts w:ascii="宋体" w:hAnsi="宋体"/>
          <w:b/>
          <w:sz w:val="28"/>
          <w:szCs w:val="28"/>
        </w:rPr>
        <w:t>年</w:t>
      </w:r>
      <w:r w:rsidR="005B4D09">
        <w:rPr>
          <w:rFonts w:ascii="宋体" w:hAnsi="宋体"/>
          <w:b/>
          <w:sz w:val="28"/>
          <w:szCs w:val="28"/>
        </w:rPr>
        <w:t>6</w:t>
      </w:r>
      <w:r>
        <w:rPr>
          <w:rFonts w:ascii="宋体" w:hAnsi="宋体"/>
          <w:b/>
          <w:sz w:val="28"/>
          <w:szCs w:val="28"/>
        </w:rPr>
        <w:t>月</w:t>
      </w:r>
      <w:r w:rsidR="00C011C7">
        <w:rPr>
          <w:rFonts w:ascii="宋体" w:hAnsi="宋体" w:hint="eastAsia"/>
          <w:b/>
          <w:sz w:val="28"/>
          <w:szCs w:val="28"/>
        </w:rPr>
        <w:t>1</w:t>
      </w:r>
      <w:r w:rsidR="00FB280B">
        <w:rPr>
          <w:rFonts w:ascii="宋体" w:hAnsi="宋体"/>
          <w:b/>
          <w:sz w:val="28"/>
          <w:szCs w:val="28"/>
        </w:rPr>
        <w:t>7</w:t>
      </w:r>
      <w:r>
        <w:rPr>
          <w:rFonts w:ascii="宋体" w:hAnsi="宋体"/>
          <w:b/>
          <w:sz w:val="28"/>
          <w:szCs w:val="28"/>
        </w:rPr>
        <w:t>日</w:t>
      </w:r>
      <w:bookmarkEnd w:id="2"/>
    </w:p>
    <w:p w:rsidR="002043B6" w:rsidRDefault="000D2D12" w:rsidP="00835F6D">
      <w:pPr>
        <w:pStyle w:val="2"/>
        <w:numPr>
          <w:ilvl w:val="0"/>
          <w:numId w:val="1"/>
        </w:numPr>
        <w:spacing w:beforeLines="50" w:afterLines="50" w:line="240" w:lineRule="auto"/>
        <w:jc w:val="left"/>
        <w:rPr>
          <w:rFonts w:ascii="宋体" w:eastAsia="宋体" w:hAnsi="宋体"/>
          <w:bCs/>
          <w:sz w:val="24"/>
          <w:szCs w:val="24"/>
        </w:rPr>
      </w:pPr>
      <w:r>
        <w:rPr>
          <w:rFonts w:hint="eastAsia"/>
          <w:color w:val="404040"/>
          <w:kern w:val="0"/>
        </w:rPr>
        <w:br w:type="page"/>
      </w:r>
      <w:r>
        <w:rPr>
          <w:rFonts w:ascii="宋体" w:eastAsia="宋体" w:hAnsi="宋体" w:hint="eastAsia"/>
          <w:bCs/>
          <w:sz w:val="24"/>
          <w:szCs w:val="24"/>
        </w:rPr>
        <w:lastRenderedPageBreak/>
        <w:t>公告基本信息</w:t>
      </w:r>
    </w:p>
    <w:tbl>
      <w:tblPr>
        <w:tblW w:w="0" w:type="auto"/>
        <w:jc w:val="center"/>
        <w:tblBorders>
          <w:top w:val="outset" w:sz="6" w:space="0" w:color="808080"/>
          <w:left w:val="outset" w:sz="6" w:space="0" w:color="808080"/>
          <w:bottom w:val="outset" w:sz="6" w:space="0" w:color="808080"/>
          <w:right w:val="outset" w:sz="6" w:space="0" w:color="808080"/>
        </w:tblBorders>
        <w:tblCellMar>
          <w:left w:w="57" w:type="dxa"/>
          <w:right w:w="57" w:type="dxa"/>
        </w:tblCellMar>
        <w:tblLook w:val="04A0"/>
      </w:tblPr>
      <w:tblGrid>
        <w:gridCol w:w="2848"/>
        <w:gridCol w:w="3106"/>
        <w:gridCol w:w="3106"/>
      </w:tblGrid>
      <w:tr w:rsidR="002043B6" w:rsidTr="00780B78">
        <w:trPr>
          <w:jc w:val="center"/>
        </w:trPr>
        <w:tc>
          <w:tcPr>
            <w:tcW w:w="28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0D2D12">
            <w:pPr>
              <w:widowControl/>
              <w:jc w:val="left"/>
              <w:rPr>
                <w:rFonts w:ascii="宋体" w:hAnsi="宋体" w:cs="宋体"/>
                <w:color w:val="000000"/>
                <w:kern w:val="0"/>
                <w:szCs w:val="21"/>
              </w:rPr>
            </w:pPr>
            <w:r>
              <w:rPr>
                <w:rFonts w:ascii="宋体" w:hAnsi="宋体" w:cs="宋体"/>
                <w:color w:val="000000"/>
                <w:kern w:val="0"/>
                <w:szCs w:val="21"/>
              </w:rPr>
              <w:t>基金名称</w:t>
            </w:r>
          </w:p>
        </w:tc>
        <w:tc>
          <w:tcPr>
            <w:tcW w:w="62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E427F2" w:rsidP="006F69DE">
            <w:pPr>
              <w:widowControl/>
              <w:jc w:val="left"/>
              <w:rPr>
                <w:rFonts w:ascii="宋体" w:hAnsi="宋体" w:cs="宋体"/>
                <w:color w:val="000000"/>
                <w:kern w:val="0"/>
                <w:szCs w:val="21"/>
              </w:rPr>
            </w:pPr>
            <w:r w:rsidRPr="00E427F2">
              <w:rPr>
                <w:rFonts w:ascii="宋体" w:hAnsi="宋体" w:cs="宋体" w:hint="eastAsia"/>
                <w:color w:val="000000"/>
                <w:kern w:val="0"/>
                <w:szCs w:val="21"/>
              </w:rPr>
              <w:t>东方红</w:t>
            </w:r>
            <w:r w:rsidR="005B4D09">
              <w:rPr>
                <w:rFonts w:ascii="宋体" w:hAnsi="宋体" w:cs="宋体" w:hint="eastAsia"/>
                <w:color w:val="000000"/>
                <w:kern w:val="0"/>
                <w:szCs w:val="21"/>
              </w:rPr>
              <w:t>裕丰回报债券</w:t>
            </w:r>
            <w:r w:rsidRPr="00E427F2">
              <w:rPr>
                <w:rFonts w:ascii="宋体" w:hAnsi="宋体" w:cs="宋体" w:hint="eastAsia"/>
                <w:color w:val="000000"/>
                <w:kern w:val="0"/>
                <w:szCs w:val="21"/>
              </w:rPr>
              <w:t>型证券投资基金</w:t>
            </w:r>
          </w:p>
        </w:tc>
      </w:tr>
      <w:tr w:rsidR="002043B6" w:rsidTr="00780B78">
        <w:trPr>
          <w:jc w:val="center"/>
        </w:trPr>
        <w:tc>
          <w:tcPr>
            <w:tcW w:w="28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0D2D12">
            <w:pPr>
              <w:widowControl/>
              <w:jc w:val="left"/>
              <w:rPr>
                <w:rFonts w:ascii="宋体" w:hAnsi="宋体" w:cs="宋体"/>
                <w:color w:val="000000"/>
                <w:kern w:val="0"/>
                <w:szCs w:val="21"/>
              </w:rPr>
            </w:pPr>
            <w:r>
              <w:rPr>
                <w:rFonts w:ascii="宋体" w:hAnsi="宋体" w:cs="宋体"/>
                <w:color w:val="000000"/>
                <w:kern w:val="0"/>
                <w:szCs w:val="21"/>
              </w:rPr>
              <w:t>基金简称</w:t>
            </w:r>
          </w:p>
        </w:tc>
        <w:tc>
          <w:tcPr>
            <w:tcW w:w="62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E427F2">
            <w:pPr>
              <w:widowControl/>
              <w:jc w:val="left"/>
              <w:rPr>
                <w:rFonts w:ascii="宋体" w:hAnsi="宋体" w:cs="宋体"/>
                <w:color w:val="000000"/>
                <w:kern w:val="0"/>
                <w:szCs w:val="21"/>
              </w:rPr>
            </w:pPr>
            <w:r w:rsidRPr="00E427F2">
              <w:rPr>
                <w:rFonts w:ascii="宋体" w:hAnsi="宋体" w:cs="宋体" w:hint="eastAsia"/>
                <w:color w:val="000000"/>
                <w:kern w:val="0"/>
                <w:szCs w:val="21"/>
              </w:rPr>
              <w:t>东方红</w:t>
            </w:r>
            <w:r w:rsidR="005B4D09">
              <w:rPr>
                <w:rFonts w:ascii="宋体" w:hAnsi="宋体" w:cs="宋体" w:hint="eastAsia"/>
                <w:color w:val="000000"/>
                <w:kern w:val="0"/>
                <w:szCs w:val="21"/>
              </w:rPr>
              <w:t>裕丰回报债券</w:t>
            </w:r>
          </w:p>
        </w:tc>
      </w:tr>
      <w:tr w:rsidR="002043B6" w:rsidTr="00780B78">
        <w:trPr>
          <w:jc w:val="center"/>
        </w:trPr>
        <w:tc>
          <w:tcPr>
            <w:tcW w:w="28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0D2D12">
            <w:pPr>
              <w:widowControl/>
              <w:jc w:val="left"/>
              <w:rPr>
                <w:rFonts w:ascii="宋体" w:hAnsi="宋体" w:cs="宋体"/>
                <w:color w:val="000000"/>
                <w:kern w:val="0"/>
                <w:szCs w:val="21"/>
              </w:rPr>
            </w:pPr>
            <w:r>
              <w:rPr>
                <w:rFonts w:ascii="宋体" w:hAnsi="宋体" w:cs="宋体"/>
                <w:color w:val="000000"/>
                <w:kern w:val="0"/>
                <w:szCs w:val="21"/>
              </w:rPr>
              <w:t>基金主代码</w:t>
            </w:r>
          </w:p>
        </w:tc>
        <w:tc>
          <w:tcPr>
            <w:tcW w:w="62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5B4D09">
            <w:pPr>
              <w:widowControl/>
              <w:jc w:val="left"/>
              <w:rPr>
                <w:rFonts w:ascii="宋体" w:hAnsi="宋体" w:cs="宋体"/>
                <w:color w:val="000000"/>
                <w:kern w:val="0"/>
                <w:szCs w:val="21"/>
              </w:rPr>
            </w:pPr>
            <w:r>
              <w:rPr>
                <w:rFonts w:ascii="宋体" w:hAnsi="宋体" w:cs="宋体"/>
                <w:color w:val="000000"/>
                <w:kern w:val="0"/>
                <w:szCs w:val="21"/>
              </w:rPr>
              <w:t>023672</w:t>
            </w:r>
          </w:p>
        </w:tc>
      </w:tr>
      <w:tr w:rsidR="002043B6" w:rsidTr="00780B78">
        <w:trPr>
          <w:jc w:val="center"/>
        </w:trPr>
        <w:tc>
          <w:tcPr>
            <w:tcW w:w="28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0D2D12">
            <w:pPr>
              <w:widowControl/>
              <w:jc w:val="left"/>
              <w:rPr>
                <w:rFonts w:ascii="宋体" w:hAnsi="宋体" w:cs="宋体"/>
                <w:color w:val="000000"/>
                <w:kern w:val="0"/>
                <w:szCs w:val="21"/>
              </w:rPr>
            </w:pPr>
            <w:r>
              <w:rPr>
                <w:rFonts w:ascii="宋体" w:hAnsi="宋体" w:cs="宋体"/>
                <w:color w:val="000000"/>
                <w:kern w:val="0"/>
                <w:szCs w:val="21"/>
              </w:rPr>
              <w:t>基金运作方式</w:t>
            </w:r>
          </w:p>
        </w:tc>
        <w:tc>
          <w:tcPr>
            <w:tcW w:w="62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0D2D12" w:rsidP="005B4D09">
            <w:pPr>
              <w:widowControl/>
              <w:jc w:val="left"/>
              <w:rPr>
                <w:rFonts w:ascii="宋体" w:hAnsi="宋体" w:cs="宋体"/>
                <w:color w:val="000000"/>
                <w:kern w:val="0"/>
                <w:szCs w:val="21"/>
              </w:rPr>
            </w:pPr>
            <w:r>
              <w:rPr>
                <w:rFonts w:ascii="宋体" w:hAnsi="宋体" w:cs="宋体"/>
                <w:color w:val="000000"/>
                <w:kern w:val="0"/>
                <w:szCs w:val="21"/>
              </w:rPr>
              <w:t>契约型</w:t>
            </w:r>
            <w:r w:rsidR="006F69DE">
              <w:rPr>
                <w:rFonts w:ascii="宋体" w:hAnsi="宋体" w:cs="宋体" w:hint="eastAsia"/>
                <w:color w:val="000000"/>
                <w:kern w:val="0"/>
                <w:szCs w:val="21"/>
              </w:rPr>
              <w:t>开放式</w:t>
            </w:r>
          </w:p>
        </w:tc>
      </w:tr>
      <w:tr w:rsidR="002043B6" w:rsidTr="00780B78">
        <w:trPr>
          <w:jc w:val="center"/>
        </w:trPr>
        <w:tc>
          <w:tcPr>
            <w:tcW w:w="28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0D2D12">
            <w:pPr>
              <w:widowControl/>
              <w:jc w:val="left"/>
              <w:rPr>
                <w:rFonts w:ascii="宋体" w:hAnsi="宋体" w:cs="宋体"/>
                <w:color w:val="000000"/>
                <w:kern w:val="0"/>
                <w:szCs w:val="21"/>
              </w:rPr>
            </w:pPr>
            <w:r>
              <w:rPr>
                <w:rFonts w:ascii="宋体" w:hAnsi="宋体" w:cs="宋体"/>
                <w:color w:val="000000"/>
                <w:kern w:val="0"/>
                <w:szCs w:val="21"/>
              </w:rPr>
              <w:t>基金合同生效日</w:t>
            </w:r>
          </w:p>
        </w:tc>
        <w:tc>
          <w:tcPr>
            <w:tcW w:w="62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E427F2">
            <w:pPr>
              <w:widowControl/>
              <w:jc w:val="left"/>
              <w:rPr>
                <w:rFonts w:ascii="宋体" w:hAnsi="宋体" w:cs="宋体"/>
                <w:color w:val="000000"/>
                <w:kern w:val="0"/>
                <w:szCs w:val="21"/>
              </w:rPr>
            </w:pPr>
            <w:r w:rsidRPr="00E427F2">
              <w:rPr>
                <w:rFonts w:ascii="宋体" w:hAnsi="宋体" w:cs="宋体" w:hint="eastAsia"/>
                <w:color w:val="000000"/>
                <w:kern w:val="0"/>
                <w:szCs w:val="21"/>
              </w:rPr>
              <w:t>202</w:t>
            </w:r>
            <w:r w:rsidR="005B4D09">
              <w:rPr>
                <w:rFonts w:ascii="宋体" w:hAnsi="宋体" w:cs="宋体"/>
                <w:color w:val="000000"/>
                <w:kern w:val="0"/>
                <w:szCs w:val="21"/>
              </w:rPr>
              <w:t>5</w:t>
            </w:r>
            <w:r w:rsidRPr="00E427F2">
              <w:rPr>
                <w:rFonts w:ascii="宋体" w:hAnsi="宋体" w:cs="宋体" w:hint="eastAsia"/>
                <w:color w:val="000000"/>
                <w:kern w:val="0"/>
                <w:szCs w:val="21"/>
              </w:rPr>
              <w:t>年</w:t>
            </w:r>
            <w:r w:rsidR="005B4D09">
              <w:rPr>
                <w:rFonts w:ascii="宋体" w:hAnsi="宋体" w:cs="宋体"/>
                <w:color w:val="000000"/>
                <w:kern w:val="0"/>
                <w:szCs w:val="21"/>
              </w:rPr>
              <w:t>5</w:t>
            </w:r>
            <w:r w:rsidRPr="00E427F2">
              <w:rPr>
                <w:rFonts w:ascii="宋体" w:hAnsi="宋体" w:cs="宋体" w:hint="eastAsia"/>
                <w:color w:val="000000"/>
                <w:kern w:val="0"/>
                <w:szCs w:val="21"/>
              </w:rPr>
              <w:t>月</w:t>
            </w:r>
            <w:r w:rsidR="005B4D09">
              <w:rPr>
                <w:rFonts w:ascii="宋体" w:hAnsi="宋体" w:cs="宋体"/>
                <w:color w:val="000000"/>
                <w:kern w:val="0"/>
                <w:szCs w:val="21"/>
              </w:rPr>
              <w:t>26</w:t>
            </w:r>
            <w:r w:rsidRPr="00E427F2">
              <w:rPr>
                <w:rFonts w:ascii="宋体" w:hAnsi="宋体" w:cs="宋体" w:hint="eastAsia"/>
                <w:color w:val="000000"/>
                <w:kern w:val="0"/>
                <w:szCs w:val="21"/>
              </w:rPr>
              <w:t>日</w:t>
            </w:r>
          </w:p>
        </w:tc>
      </w:tr>
      <w:tr w:rsidR="002043B6" w:rsidTr="00780B78">
        <w:trPr>
          <w:jc w:val="center"/>
        </w:trPr>
        <w:tc>
          <w:tcPr>
            <w:tcW w:w="28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0D2D12">
            <w:pPr>
              <w:widowControl/>
              <w:jc w:val="left"/>
              <w:rPr>
                <w:rFonts w:ascii="宋体" w:hAnsi="宋体" w:cs="宋体"/>
                <w:color w:val="000000"/>
                <w:kern w:val="0"/>
                <w:szCs w:val="21"/>
              </w:rPr>
            </w:pPr>
            <w:r>
              <w:rPr>
                <w:rFonts w:ascii="宋体" w:hAnsi="宋体" w:cs="宋体"/>
                <w:color w:val="000000"/>
                <w:kern w:val="0"/>
                <w:szCs w:val="21"/>
              </w:rPr>
              <w:t>基金管理人名称</w:t>
            </w:r>
          </w:p>
        </w:tc>
        <w:tc>
          <w:tcPr>
            <w:tcW w:w="62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0D2D12">
            <w:pPr>
              <w:widowControl/>
              <w:jc w:val="left"/>
              <w:rPr>
                <w:rFonts w:ascii="宋体" w:hAnsi="宋体" w:cs="宋体"/>
                <w:color w:val="000000"/>
                <w:kern w:val="0"/>
                <w:szCs w:val="21"/>
              </w:rPr>
            </w:pPr>
            <w:r>
              <w:rPr>
                <w:rFonts w:ascii="宋体" w:hAnsi="宋体" w:cs="宋体"/>
                <w:color w:val="000000"/>
                <w:kern w:val="0"/>
                <w:szCs w:val="21"/>
              </w:rPr>
              <w:t>上海东方证券资产管理有限公司</w:t>
            </w:r>
          </w:p>
        </w:tc>
      </w:tr>
      <w:tr w:rsidR="002043B6" w:rsidTr="00780B78">
        <w:trPr>
          <w:jc w:val="center"/>
        </w:trPr>
        <w:tc>
          <w:tcPr>
            <w:tcW w:w="28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0D2D12">
            <w:pPr>
              <w:widowControl/>
              <w:jc w:val="left"/>
              <w:rPr>
                <w:rFonts w:ascii="宋体" w:hAnsi="宋体" w:cs="宋体"/>
                <w:color w:val="000000"/>
                <w:kern w:val="0"/>
                <w:szCs w:val="21"/>
              </w:rPr>
            </w:pPr>
            <w:r>
              <w:rPr>
                <w:rFonts w:ascii="宋体" w:hAnsi="宋体" w:cs="宋体"/>
                <w:color w:val="000000"/>
                <w:kern w:val="0"/>
                <w:szCs w:val="21"/>
              </w:rPr>
              <w:t>基金托管人名称</w:t>
            </w:r>
          </w:p>
        </w:tc>
        <w:tc>
          <w:tcPr>
            <w:tcW w:w="62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E427F2">
            <w:pPr>
              <w:widowControl/>
              <w:jc w:val="left"/>
              <w:rPr>
                <w:rFonts w:ascii="宋体" w:hAnsi="宋体" w:cs="宋体"/>
                <w:color w:val="000000"/>
                <w:kern w:val="0"/>
                <w:szCs w:val="21"/>
              </w:rPr>
            </w:pPr>
            <w:r w:rsidRPr="00E427F2">
              <w:rPr>
                <w:rFonts w:hint="eastAsia"/>
                <w:color w:val="000000"/>
                <w:kern w:val="0"/>
                <w:szCs w:val="21"/>
              </w:rPr>
              <w:t>中国建设银行股份有限公司</w:t>
            </w:r>
          </w:p>
        </w:tc>
      </w:tr>
      <w:tr w:rsidR="002043B6" w:rsidTr="00780B78">
        <w:trPr>
          <w:jc w:val="center"/>
        </w:trPr>
        <w:tc>
          <w:tcPr>
            <w:tcW w:w="28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0D2D12">
            <w:pPr>
              <w:widowControl/>
              <w:jc w:val="left"/>
              <w:rPr>
                <w:rFonts w:ascii="宋体" w:hAnsi="宋体" w:cs="宋体"/>
                <w:color w:val="000000"/>
                <w:kern w:val="0"/>
                <w:szCs w:val="21"/>
              </w:rPr>
            </w:pPr>
            <w:r>
              <w:rPr>
                <w:rFonts w:ascii="宋体" w:hAnsi="宋体" w:cs="宋体"/>
                <w:color w:val="000000"/>
                <w:kern w:val="0"/>
                <w:szCs w:val="21"/>
              </w:rPr>
              <w:t>基金注册登记机构名称</w:t>
            </w:r>
          </w:p>
        </w:tc>
        <w:tc>
          <w:tcPr>
            <w:tcW w:w="62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A61F72">
            <w:pPr>
              <w:widowControl/>
              <w:jc w:val="left"/>
              <w:rPr>
                <w:rFonts w:ascii="宋体" w:hAnsi="宋体" w:cs="宋体"/>
                <w:color w:val="000000"/>
                <w:kern w:val="0"/>
                <w:szCs w:val="21"/>
              </w:rPr>
            </w:pPr>
            <w:r w:rsidRPr="00A61F72">
              <w:rPr>
                <w:rFonts w:ascii="宋体" w:hAnsi="宋体" w:cs="宋体" w:hint="eastAsia"/>
                <w:color w:val="000000"/>
                <w:kern w:val="0"/>
                <w:szCs w:val="21"/>
              </w:rPr>
              <w:t>中国证券登记结算有限责任公司</w:t>
            </w:r>
          </w:p>
        </w:tc>
      </w:tr>
      <w:tr w:rsidR="002043B6" w:rsidTr="00780B78">
        <w:trPr>
          <w:jc w:val="center"/>
        </w:trPr>
        <w:tc>
          <w:tcPr>
            <w:tcW w:w="28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0D2D12">
            <w:pPr>
              <w:widowControl/>
              <w:jc w:val="left"/>
              <w:rPr>
                <w:rFonts w:ascii="宋体" w:hAnsi="宋体" w:cs="宋体"/>
                <w:color w:val="000000"/>
                <w:kern w:val="0"/>
                <w:szCs w:val="21"/>
              </w:rPr>
            </w:pPr>
            <w:r>
              <w:rPr>
                <w:rFonts w:ascii="宋体" w:hAnsi="宋体" w:cs="宋体"/>
                <w:color w:val="000000"/>
                <w:kern w:val="0"/>
                <w:szCs w:val="21"/>
              </w:rPr>
              <w:t>公告依据</w:t>
            </w:r>
          </w:p>
        </w:tc>
        <w:tc>
          <w:tcPr>
            <w:tcW w:w="62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Pr="005206A9" w:rsidRDefault="00555634" w:rsidP="005B4D09">
            <w:pPr>
              <w:widowControl/>
              <w:jc w:val="left"/>
              <w:rPr>
                <w:color w:val="000000"/>
                <w:kern w:val="0"/>
                <w:szCs w:val="21"/>
              </w:rPr>
            </w:pPr>
            <w:r>
              <w:rPr>
                <w:color w:val="000000"/>
                <w:kern w:val="0"/>
                <w:szCs w:val="21"/>
              </w:rPr>
              <w:t>《中华人民共和国证券投资基金法》《公开募集证券投资基金运作管理办法》《公开募集证券投资基金信息披露管理办法》</w:t>
            </w:r>
            <w:r w:rsidR="00271F17" w:rsidRPr="00271F17">
              <w:rPr>
                <w:rFonts w:hint="eastAsia"/>
                <w:color w:val="000000"/>
                <w:kern w:val="0"/>
                <w:szCs w:val="21"/>
              </w:rPr>
              <w:t>（以下简称《信息披露办法》）</w:t>
            </w:r>
            <w:r>
              <w:rPr>
                <w:color w:val="000000"/>
                <w:kern w:val="0"/>
                <w:szCs w:val="21"/>
              </w:rPr>
              <w:t>《</w:t>
            </w:r>
            <w:r w:rsidR="00E427F2" w:rsidRPr="00E427F2">
              <w:rPr>
                <w:rFonts w:hint="eastAsia"/>
                <w:color w:val="000000"/>
                <w:kern w:val="0"/>
                <w:szCs w:val="21"/>
              </w:rPr>
              <w:t>东方红</w:t>
            </w:r>
            <w:r w:rsidR="005B4D09">
              <w:rPr>
                <w:rFonts w:hint="eastAsia"/>
                <w:color w:val="000000"/>
                <w:kern w:val="0"/>
                <w:szCs w:val="21"/>
              </w:rPr>
              <w:t>裕丰回报债券</w:t>
            </w:r>
            <w:r w:rsidR="00E427F2" w:rsidRPr="00E427F2">
              <w:rPr>
                <w:rFonts w:hint="eastAsia"/>
                <w:color w:val="000000"/>
                <w:kern w:val="0"/>
                <w:szCs w:val="21"/>
              </w:rPr>
              <w:t>型证券投资基金</w:t>
            </w:r>
            <w:r>
              <w:rPr>
                <w:color w:val="000000"/>
                <w:kern w:val="0"/>
                <w:szCs w:val="21"/>
              </w:rPr>
              <w:t>基金合同》（以下简称基金合同）《</w:t>
            </w:r>
            <w:r w:rsidR="00E427F2" w:rsidRPr="00E427F2">
              <w:rPr>
                <w:rFonts w:hint="eastAsia"/>
                <w:color w:val="000000"/>
                <w:kern w:val="0"/>
                <w:szCs w:val="21"/>
              </w:rPr>
              <w:t>东方红</w:t>
            </w:r>
            <w:r w:rsidR="005B4D09">
              <w:rPr>
                <w:rFonts w:hint="eastAsia"/>
                <w:color w:val="000000"/>
                <w:kern w:val="0"/>
                <w:szCs w:val="21"/>
              </w:rPr>
              <w:t>裕丰回报债券</w:t>
            </w:r>
            <w:r w:rsidR="00E427F2" w:rsidRPr="00E427F2">
              <w:rPr>
                <w:rFonts w:hint="eastAsia"/>
                <w:color w:val="000000"/>
                <w:kern w:val="0"/>
                <w:szCs w:val="21"/>
              </w:rPr>
              <w:t>型证券投资基金</w:t>
            </w:r>
            <w:r>
              <w:rPr>
                <w:color w:val="000000"/>
                <w:kern w:val="0"/>
                <w:szCs w:val="21"/>
              </w:rPr>
              <w:t>招募说明书》（以下简称招募说明书）</w:t>
            </w:r>
          </w:p>
        </w:tc>
      </w:tr>
      <w:tr w:rsidR="002043B6" w:rsidTr="00780B78">
        <w:trPr>
          <w:jc w:val="center"/>
        </w:trPr>
        <w:tc>
          <w:tcPr>
            <w:tcW w:w="28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0D2D12">
            <w:pPr>
              <w:widowControl/>
              <w:jc w:val="left"/>
              <w:rPr>
                <w:rFonts w:ascii="宋体" w:hAnsi="宋体" w:cs="宋体"/>
                <w:color w:val="000000"/>
                <w:kern w:val="0"/>
                <w:szCs w:val="21"/>
              </w:rPr>
            </w:pPr>
            <w:r>
              <w:rPr>
                <w:rFonts w:ascii="宋体" w:hAnsi="宋体" w:cs="宋体"/>
                <w:color w:val="000000"/>
                <w:kern w:val="0"/>
                <w:szCs w:val="21"/>
              </w:rPr>
              <w:t>申购起始日</w:t>
            </w:r>
          </w:p>
        </w:tc>
        <w:tc>
          <w:tcPr>
            <w:tcW w:w="62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176881" w:rsidP="00176881">
            <w:pPr>
              <w:widowControl/>
              <w:jc w:val="left"/>
              <w:rPr>
                <w:rFonts w:ascii="宋体" w:hAnsi="宋体" w:cs="宋体"/>
                <w:color w:val="000000"/>
                <w:kern w:val="0"/>
                <w:szCs w:val="21"/>
              </w:rPr>
            </w:pPr>
            <w:r>
              <w:rPr>
                <w:rFonts w:ascii="宋体" w:hAnsi="宋体" w:cs="宋体"/>
                <w:color w:val="000000"/>
                <w:kern w:val="0"/>
                <w:szCs w:val="21"/>
              </w:rPr>
              <w:t>202</w:t>
            </w:r>
            <w:r w:rsidR="005B4D09">
              <w:rPr>
                <w:rFonts w:ascii="宋体" w:hAnsi="宋体" w:cs="宋体"/>
                <w:color w:val="000000"/>
                <w:kern w:val="0"/>
                <w:szCs w:val="21"/>
              </w:rPr>
              <w:t>5</w:t>
            </w:r>
            <w:r>
              <w:rPr>
                <w:rFonts w:ascii="宋体" w:hAnsi="宋体" w:cs="宋体"/>
                <w:color w:val="000000"/>
                <w:kern w:val="0"/>
                <w:szCs w:val="21"/>
              </w:rPr>
              <w:t>年</w:t>
            </w:r>
            <w:r w:rsidR="005B4D09">
              <w:rPr>
                <w:rFonts w:ascii="宋体" w:hAnsi="宋体" w:cs="宋体"/>
                <w:color w:val="000000"/>
                <w:kern w:val="0"/>
                <w:szCs w:val="21"/>
              </w:rPr>
              <w:t>6</w:t>
            </w:r>
            <w:r w:rsidR="000D2D12">
              <w:rPr>
                <w:rFonts w:ascii="宋体" w:hAnsi="宋体" w:cs="宋体"/>
                <w:color w:val="000000"/>
                <w:kern w:val="0"/>
                <w:szCs w:val="21"/>
              </w:rPr>
              <w:t>月</w:t>
            </w:r>
            <w:r w:rsidR="005B4D09">
              <w:rPr>
                <w:rFonts w:ascii="宋体" w:hAnsi="宋体" w:cs="宋体"/>
                <w:color w:val="000000"/>
                <w:kern w:val="0"/>
                <w:szCs w:val="21"/>
              </w:rPr>
              <w:t>24</w:t>
            </w:r>
            <w:r w:rsidR="000D2D12">
              <w:rPr>
                <w:rFonts w:ascii="宋体" w:hAnsi="宋体" w:cs="宋体"/>
                <w:color w:val="000000"/>
                <w:kern w:val="0"/>
                <w:szCs w:val="21"/>
              </w:rPr>
              <w:t>日</w:t>
            </w:r>
          </w:p>
        </w:tc>
      </w:tr>
      <w:tr w:rsidR="002043B6" w:rsidTr="00780B78">
        <w:trPr>
          <w:jc w:val="center"/>
        </w:trPr>
        <w:tc>
          <w:tcPr>
            <w:tcW w:w="28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0D2D12">
            <w:pPr>
              <w:widowControl/>
              <w:jc w:val="left"/>
              <w:rPr>
                <w:rFonts w:ascii="宋体" w:hAnsi="宋体" w:cs="宋体"/>
                <w:color w:val="000000"/>
                <w:kern w:val="0"/>
                <w:szCs w:val="21"/>
              </w:rPr>
            </w:pPr>
            <w:r>
              <w:rPr>
                <w:rFonts w:ascii="宋体" w:hAnsi="宋体" w:cs="宋体"/>
                <w:color w:val="000000"/>
                <w:kern w:val="0"/>
                <w:szCs w:val="21"/>
              </w:rPr>
              <w:t>赎回起始日</w:t>
            </w:r>
          </w:p>
        </w:tc>
        <w:tc>
          <w:tcPr>
            <w:tcW w:w="62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176881" w:rsidP="00E427F2">
            <w:pPr>
              <w:widowControl/>
              <w:jc w:val="left"/>
              <w:rPr>
                <w:rFonts w:ascii="宋体" w:hAnsi="宋体" w:cs="宋体"/>
                <w:color w:val="000000"/>
                <w:kern w:val="0"/>
                <w:szCs w:val="21"/>
              </w:rPr>
            </w:pPr>
            <w:r>
              <w:rPr>
                <w:rFonts w:ascii="宋体" w:hAnsi="宋体" w:cs="宋体"/>
                <w:color w:val="000000"/>
                <w:kern w:val="0"/>
                <w:szCs w:val="21"/>
              </w:rPr>
              <w:t>202</w:t>
            </w:r>
            <w:r w:rsidR="005B4D09">
              <w:rPr>
                <w:rFonts w:ascii="宋体" w:hAnsi="宋体" w:cs="宋体"/>
                <w:color w:val="000000"/>
                <w:kern w:val="0"/>
                <w:szCs w:val="21"/>
              </w:rPr>
              <w:t>5</w:t>
            </w:r>
            <w:r>
              <w:rPr>
                <w:rFonts w:ascii="宋体" w:hAnsi="宋体" w:cs="宋体"/>
                <w:color w:val="000000"/>
                <w:kern w:val="0"/>
                <w:szCs w:val="21"/>
              </w:rPr>
              <w:t>年</w:t>
            </w:r>
            <w:r w:rsidR="005B4D09">
              <w:rPr>
                <w:rFonts w:ascii="宋体" w:hAnsi="宋体" w:cs="宋体"/>
                <w:color w:val="000000"/>
                <w:kern w:val="0"/>
                <w:szCs w:val="21"/>
              </w:rPr>
              <w:t>6</w:t>
            </w:r>
            <w:r w:rsidR="000D2D12">
              <w:rPr>
                <w:rFonts w:ascii="宋体" w:hAnsi="宋体" w:cs="宋体"/>
                <w:color w:val="000000"/>
                <w:kern w:val="0"/>
                <w:szCs w:val="21"/>
              </w:rPr>
              <w:t>月</w:t>
            </w:r>
            <w:r w:rsidR="005B4D09">
              <w:rPr>
                <w:rFonts w:ascii="宋体" w:hAnsi="宋体" w:cs="宋体"/>
                <w:color w:val="000000"/>
                <w:kern w:val="0"/>
                <w:szCs w:val="21"/>
              </w:rPr>
              <w:t>24</w:t>
            </w:r>
            <w:r w:rsidR="000D2D12">
              <w:rPr>
                <w:rFonts w:ascii="宋体" w:hAnsi="宋体" w:cs="宋体"/>
                <w:color w:val="000000"/>
                <w:kern w:val="0"/>
                <w:szCs w:val="21"/>
              </w:rPr>
              <w:t>日</w:t>
            </w:r>
          </w:p>
        </w:tc>
      </w:tr>
      <w:tr w:rsidR="002043B6" w:rsidTr="00780B78">
        <w:trPr>
          <w:jc w:val="center"/>
        </w:trPr>
        <w:tc>
          <w:tcPr>
            <w:tcW w:w="28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0D2D12">
            <w:pPr>
              <w:widowControl/>
              <w:jc w:val="left"/>
              <w:rPr>
                <w:rFonts w:ascii="宋体" w:hAnsi="宋体" w:cs="宋体"/>
                <w:color w:val="000000"/>
                <w:kern w:val="0"/>
                <w:szCs w:val="21"/>
              </w:rPr>
            </w:pPr>
            <w:r>
              <w:rPr>
                <w:rFonts w:ascii="宋体" w:hAnsi="宋体" w:cs="宋体"/>
                <w:color w:val="000000"/>
                <w:kern w:val="0"/>
                <w:szCs w:val="21"/>
              </w:rPr>
              <w:t>转换转入起始日</w:t>
            </w:r>
          </w:p>
        </w:tc>
        <w:tc>
          <w:tcPr>
            <w:tcW w:w="62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176881" w:rsidP="00176881">
            <w:pPr>
              <w:widowControl/>
              <w:jc w:val="left"/>
              <w:rPr>
                <w:rFonts w:ascii="宋体" w:hAnsi="宋体" w:cs="宋体"/>
                <w:color w:val="000000"/>
                <w:kern w:val="0"/>
                <w:szCs w:val="21"/>
              </w:rPr>
            </w:pPr>
            <w:r>
              <w:rPr>
                <w:rFonts w:ascii="宋体" w:hAnsi="宋体" w:cs="宋体"/>
                <w:color w:val="000000"/>
                <w:kern w:val="0"/>
                <w:szCs w:val="21"/>
              </w:rPr>
              <w:t>202</w:t>
            </w:r>
            <w:r w:rsidR="005B4D09">
              <w:rPr>
                <w:rFonts w:ascii="宋体" w:hAnsi="宋体" w:cs="宋体"/>
                <w:color w:val="000000"/>
                <w:kern w:val="0"/>
                <w:szCs w:val="21"/>
              </w:rPr>
              <w:t>5</w:t>
            </w:r>
            <w:r>
              <w:rPr>
                <w:rFonts w:ascii="宋体" w:hAnsi="宋体" w:cs="宋体"/>
                <w:color w:val="000000"/>
                <w:kern w:val="0"/>
                <w:szCs w:val="21"/>
              </w:rPr>
              <w:t>年</w:t>
            </w:r>
            <w:r w:rsidR="005B4D09">
              <w:rPr>
                <w:rFonts w:ascii="宋体" w:hAnsi="宋体" w:cs="宋体" w:hint="eastAsia"/>
                <w:color w:val="000000"/>
                <w:kern w:val="0"/>
                <w:szCs w:val="21"/>
              </w:rPr>
              <w:t>6</w:t>
            </w:r>
            <w:r w:rsidR="00555634">
              <w:rPr>
                <w:rFonts w:ascii="宋体" w:hAnsi="宋体" w:cs="宋体"/>
                <w:color w:val="000000"/>
                <w:kern w:val="0"/>
                <w:szCs w:val="21"/>
              </w:rPr>
              <w:t>月</w:t>
            </w:r>
            <w:r w:rsidR="005B4D09">
              <w:rPr>
                <w:rFonts w:ascii="宋体" w:hAnsi="宋体" w:cs="宋体"/>
                <w:color w:val="000000"/>
                <w:kern w:val="0"/>
                <w:szCs w:val="21"/>
              </w:rPr>
              <w:t>24</w:t>
            </w:r>
            <w:r w:rsidR="00555634">
              <w:rPr>
                <w:rFonts w:ascii="宋体" w:hAnsi="宋体" w:cs="宋体"/>
                <w:color w:val="000000"/>
                <w:kern w:val="0"/>
                <w:szCs w:val="21"/>
              </w:rPr>
              <w:t>日</w:t>
            </w:r>
          </w:p>
        </w:tc>
      </w:tr>
      <w:tr w:rsidR="002043B6" w:rsidTr="00780B78">
        <w:trPr>
          <w:jc w:val="center"/>
        </w:trPr>
        <w:tc>
          <w:tcPr>
            <w:tcW w:w="28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0D2D12">
            <w:pPr>
              <w:widowControl/>
              <w:jc w:val="left"/>
              <w:rPr>
                <w:rFonts w:ascii="宋体" w:hAnsi="宋体" w:cs="宋体"/>
                <w:color w:val="000000"/>
                <w:kern w:val="0"/>
                <w:szCs w:val="21"/>
              </w:rPr>
            </w:pPr>
            <w:r>
              <w:rPr>
                <w:rFonts w:ascii="宋体" w:hAnsi="宋体" w:cs="宋体"/>
                <w:color w:val="000000"/>
                <w:kern w:val="0"/>
                <w:szCs w:val="21"/>
              </w:rPr>
              <w:t>转换转出起始日</w:t>
            </w:r>
          </w:p>
        </w:tc>
        <w:tc>
          <w:tcPr>
            <w:tcW w:w="6212"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2043B6" w:rsidRDefault="00176881" w:rsidP="00176881">
            <w:pPr>
              <w:widowControl/>
              <w:jc w:val="left"/>
              <w:rPr>
                <w:rFonts w:ascii="宋体" w:hAnsi="宋体" w:cs="宋体"/>
                <w:color w:val="000000"/>
                <w:kern w:val="0"/>
                <w:szCs w:val="21"/>
              </w:rPr>
            </w:pPr>
            <w:r>
              <w:rPr>
                <w:rFonts w:ascii="宋体" w:hAnsi="宋体" w:cs="宋体"/>
                <w:color w:val="000000"/>
                <w:kern w:val="0"/>
                <w:szCs w:val="21"/>
              </w:rPr>
              <w:t>202</w:t>
            </w:r>
            <w:r w:rsidR="005B4D09">
              <w:rPr>
                <w:rFonts w:ascii="宋体" w:hAnsi="宋体" w:cs="宋体"/>
                <w:color w:val="000000"/>
                <w:kern w:val="0"/>
                <w:szCs w:val="21"/>
              </w:rPr>
              <w:t>5</w:t>
            </w:r>
            <w:r>
              <w:rPr>
                <w:rFonts w:ascii="宋体" w:hAnsi="宋体" w:cs="宋体"/>
                <w:color w:val="000000"/>
                <w:kern w:val="0"/>
                <w:szCs w:val="21"/>
              </w:rPr>
              <w:t>年</w:t>
            </w:r>
            <w:r w:rsidR="005B4D09">
              <w:rPr>
                <w:rFonts w:ascii="宋体" w:hAnsi="宋体" w:cs="宋体"/>
                <w:color w:val="000000"/>
                <w:kern w:val="0"/>
                <w:szCs w:val="21"/>
              </w:rPr>
              <w:t>6</w:t>
            </w:r>
            <w:r w:rsidR="000D2D12">
              <w:rPr>
                <w:rFonts w:ascii="宋体" w:hAnsi="宋体" w:cs="宋体"/>
                <w:color w:val="000000"/>
                <w:kern w:val="0"/>
                <w:szCs w:val="21"/>
              </w:rPr>
              <w:t>月</w:t>
            </w:r>
            <w:r w:rsidR="005B4D09">
              <w:rPr>
                <w:rFonts w:ascii="宋体" w:hAnsi="宋体" w:cs="宋体"/>
                <w:color w:val="000000"/>
                <w:kern w:val="0"/>
                <w:szCs w:val="21"/>
              </w:rPr>
              <w:t>24</w:t>
            </w:r>
            <w:r w:rsidR="000D2D12">
              <w:rPr>
                <w:rFonts w:ascii="宋体" w:hAnsi="宋体" w:cs="宋体"/>
                <w:color w:val="000000"/>
                <w:kern w:val="0"/>
                <w:szCs w:val="21"/>
              </w:rPr>
              <w:t>日</w:t>
            </w:r>
          </w:p>
        </w:tc>
      </w:tr>
      <w:tr w:rsidR="00C011C7" w:rsidTr="00780B78">
        <w:trPr>
          <w:jc w:val="center"/>
        </w:trPr>
        <w:tc>
          <w:tcPr>
            <w:tcW w:w="28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rsidR="00C011C7" w:rsidRDefault="00C011C7">
            <w:pPr>
              <w:widowControl/>
              <w:jc w:val="left"/>
              <w:rPr>
                <w:rFonts w:ascii="宋体" w:hAnsi="宋体" w:cs="宋体"/>
                <w:color w:val="000000"/>
                <w:kern w:val="0"/>
                <w:szCs w:val="21"/>
              </w:rPr>
            </w:pPr>
            <w:r>
              <w:rPr>
                <w:rFonts w:ascii="宋体" w:hAnsi="宋体" w:cs="宋体" w:hint="eastAsia"/>
                <w:color w:val="000000"/>
                <w:kern w:val="0"/>
                <w:szCs w:val="21"/>
              </w:rPr>
              <w:t>定期定额投资起始日</w:t>
            </w:r>
          </w:p>
        </w:tc>
        <w:tc>
          <w:tcPr>
            <w:tcW w:w="6212" w:type="dxa"/>
            <w:gridSpan w:val="2"/>
            <w:tcBorders>
              <w:top w:val="single" w:sz="6" w:space="0" w:color="000000"/>
              <w:left w:val="single" w:sz="6" w:space="0" w:color="000000"/>
              <w:bottom w:val="single" w:sz="4" w:space="0" w:color="auto"/>
              <w:right w:val="single" w:sz="6" w:space="0" w:color="000000"/>
            </w:tcBorders>
            <w:tcMar>
              <w:top w:w="8" w:type="dxa"/>
              <w:left w:w="108" w:type="dxa"/>
              <w:bottom w:w="8" w:type="dxa"/>
              <w:right w:w="108" w:type="dxa"/>
            </w:tcMar>
            <w:vAlign w:val="center"/>
          </w:tcPr>
          <w:p w:rsidR="00C011C7" w:rsidRDefault="00C011C7" w:rsidP="00176881">
            <w:pPr>
              <w:widowControl/>
              <w:jc w:val="left"/>
              <w:rPr>
                <w:rFonts w:ascii="宋体" w:hAnsi="宋体" w:cs="宋体"/>
                <w:color w:val="000000"/>
                <w:kern w:val="0"/>
                <w:szCs w:val="21"/>
              </w:rPr>
            </w:pPr>
            <w:r w:rsidRPr="00C011C7">
              <w:rPr>
                <w:rFonts w:ascii="宋体" w:hAnsi="宋体" w:cs="宋体" w:hint="eastAsia"/>
                <w:color w:val="000000"/>
                <w:kern w:val="0"/>
                <w:szCs w:val="21"/>
              </w:rPr>
              <w:t>202</w:t>
            </w:r>
            <w:r w:rsidR="005B4D09">
              <w:rPr>
                <w:rFonts w:ascii="宋体" w:hAnsi="宋体" w:cs="宋体"/>
                <w:color w:val="000000"/>
                <w:kern w:val="0"/>
                <w:szCs w:val="21"/>
              </w:rPr>
              <w:t>5</w:t>
            </w:r>
            <w:r w:rsidRPr="00C011C7">
              <w:rPr>
                <w:rFonts w:ascii="宋体" w:hAnsi="宋体" w:cs="宋体" w:hint="eastAsia"/>
                <w:color w:val="000000"/>
                <w:kern w:val="0"/>
                <w:szCs w:val="21"/>
              </w:rPr>
              <w:t>年</w:t>
            </w:r>
            <w:r w:rsidR="005B4D09">
              <w:rPr>
                <w:rFonts w:ascii="宋体" w:hAnsi="宋体" w:cs="宋体"/>
                <w:color w:val="000000"/>
                <w:kern w:val="0"/>
                <w:szCs w:val="21"/>
              </w:rPr>
              <w:t>6</w:t>
            </w:r>
            <w:r w:rsidRPr="00C011C7">
              <w:rPr>
                <w:rFonts w:ascii="宋体" w:hAnsi="宋体" w:cs="宋体" w:hint="eastAsia"/>
                <w:color w:val="000000"/>
                <w:kern w:val="0"/>
                <w:szCs w:val="21"/>
              </w:rPr>
              <w:t>月</w:t>
            </w:r>
            <w:r w:rsidR="005B4D09">
              <w:rPr>
                <w:rFonts w:ascii="宋体" w:hAnsi="宋体" w:cs="宋体"/>
                <w:color w:val="000000"/>
                <w:kern w:val="0"/>
                <w:szCs w:val="21"/>
              </w:rPr>
              <w:t>24</w:t>
            </w:r>
            <w:r w:rsidRPr="00C011C7">
              <w:rPr>
                <w:rFonts w:ascii="宋体" w:hAnsi="宋体" w:cs="宋体" w:hint="eastAsia"/>
                <w:color w:val="000000"/>
                <w:kern w:val="0"/>
                <w:szCs w:val="21"/>
              </w:rPr>
              <w:t>日</w:t>
            </w:r>
          </w:p>
        </w:tc>
      </w:tr>
      <w:tr w:rsidR="00A8514D" w:rsidTr="00780B78">
        <w:trPr>
          <w:jc w:val="center"/>
        </w:trPr>
        <w:tc>
          <w:tcPr>
            <w:tcW w:w="2848" w:type="dxa"/>
            <w:tcBorders>
              <w:top w:val="single" w:sz="6" w:space="0" w:color="000000"/>
              <w:left w:val="single" w:sz="6" w:space="0" w:color="000000"/>
              <w:bottom w:val="single" w:sz="6" w:space="0" w:color="000000"/>
              <w:right w:val="single" w:sz="4" w:space="0" w:color="auto"/>
            </w:tcBorders>
            <w:tcMar>
              <w:top w:w="8" w:type="dxa"/>
              <w:left w:w="108" w:type="dxa"/>
              <w:bottom w:w="8" w:type="dxa"/>
              <w:right w:w="108" w:type="dxa"/>
            </w:tcMar>
            <w:vAlign w:val="center"/>
          </w:tcPr>
          <w:p w:rsidR="00A8514D" w:rsidRDefault="00A8514D" w:rsidP="00A8514D">
            <w:pPr>
              <w:widowControl/>
              <w:jc w:val="left"/>
              <w:rPr>
                <w:rFonts w:ascii="宋体" w:hAnsi="宋体" w:cs="宋体"/>
                <w:color w:val="000000"/>
                <w:kern w:val="0"/>
                <w:szCs w:val="21"/>
              </w:rPr>
            </w:pPr>
            <w:r>
              <w:rPr>
                <w:szCs w:val="21"/>
              </w:rPr>
              <w:t>下属分类基金的基金简称</w:t>
            </w:r>
          </w:p>
        </w:tc>
        <w:tc>
          <w:tcPr>
            <w:tcW w:w="3106" w:type="dxa"/>
            <w:tcBorders>
              <w:top w:val="single" w:sz="4" w:space="0" w:color="auto"/>
              <w:left w:val="single" w:sz="4" w:space="0" w:color="auto"/>
              <w:bottom w:val="single" w:sz="4" w:space="0" w:color="auto"/>
              <w:right w:val="single" w:sz="4" w:space="0" w:color="auto"/>
            </w:tcBorders>
            <w:tcMar>
              <w:top w:w="8" w:type="dxa"/>
              <w:left w:w="108" w:type="dxa"/>
              <w:bottom w:w="8" w:type="dxa"/>
              <w:right w:w="108" w:type="dxa"/>
            </w:tcMar>
            <w:vAlign w:val="center"/>
          </w:tcPr>
          <w:p w:rsidR="00A8514D" w:rsidRPr="00C011C7" w:rsidRDefault="00A8514D" w:rsidP="00A8514D">
            <w:pPr>
              <w:widowControl/>
              <w:jc w:val="left"/>
              <w:rPr>
                <w:rFonts w:ascii="宋体" w:hAnsi="宋体" w:cs="宋体"/>
                <w:color w:val="000000"/>
                <w:kern w:val="0"/>
                <w:szCs w:val="21"/>
              </w:rPr>
            </w:pPr>
            <w:r w:rsidRPr="00E427F2">
              <w:rPr>
                <w:rFonts w:ascii="宋体" w:hAnsi="宋体" w:cs="宋体" w:hint="eastAsia"/>
                <w:color w:val="000000"/>
                <w:kern w:val="0"/>
                <w:szCs w:val="21"/>
              </w:rPr>
              <w:t>东方红</w:t>
            </w:r>
            <w:r w:rsidR="005B4D09">
              <w:rPr>
                <w:rFonts w:ascii="宋体" w:hAnsi="宋体" w:cs="宋体" w:hint="eastAsia"/>
                <w:color w:val="000000"/>
                <w:kern w:val="0"/>
                <w:szCs w:val="21"/>
              </w:rPr>
              <w:t>裕丰回报债券</w:t>
            </w:r>
            <w:r>
              <w:rPr>
                <w:rFonts w:ascii="宋体" w:hAnsi="宋体" w:cs="宋体" w:hint="eastAsia"/>
                <w:color w:val="000000"/>
                <w:kern w:val="0"/>
                <w:szCs w:val="21"/>
              </w:rPr>
              <w:t>A</w:t>
            </w:r>
          </w:p>
        </w:tc>
        <w:tc>
          <w:tcPr>
            <w:tcW w:w="3106" w:type="dxa"/>
            <w:tcBorders>
              <w:top w:val="single" w:sz="4" w:space="0" w:color="auto"/>
              <w:left w:val="single" w:sz="4" w:space="0" w:color="auto"/>
              <w:bottom w:val="single" w:sz="4" w:space="0" w:color="auto"/>
              <w:right w:val="single" w:sz="4" w:space="0" w:color="auto"/>
            </w:tcBorders>
            <w:vAlign w:val="center"/>
          </w:tcPr>
          <w:p w:rsidR="00A8514D" w:rsidRPr="00C011C7" w:rsidRDefault="00A8514D" w:rsidP="00A8514D">
            <w:pPr>
              <w:widowControl/>
              <w:jc w:val="left"/>
              <w:rPr>
                <w:rFonts w:ascii="宋体" w:hAnsi="宋体" w:cs="宋体"/>
                <w:color w:val="000000"/>
                <w:kern w:val="0"/>
                <w:szCs w:val="21"/>
              </w:rPr>
            </w:pPr>
            <w:r w:rsidRPr="00E427F2">
              <w:rPr>
                <w:rFonts w:ascii="宋体" w:hAnsi="宋体" w:cs="宋体" w:hint="eastAsia"/>
                <w:color w:val="000000"/>
                <w:kern w:val="0"/>
                <w:szCs w:val="21"/>
              </w:rPr>
              <w:t>东方红</w:t>
            </w:r>
            <w:r w:rsidR="005B4D09">
              <w:rPr>
                <w:rFonts w:ascii="宋体" w:hAnsi="宋体" w:cs="宋体" w:hint="eastAsia"/>
                <w:color w:val="000000"/>
                <w:kern w:val="0"/>
                <w:szCs w:val="21"/>
              </w:rPr>
              <w:t>裕丰回报债券</w:t>
            </w:r>
            <w:r>
              <w:rPr>
                <w:rFonts w:ascii="宋体" w:hAnsi="宋体" w:cs="宋体"/>
                <w:color w:val="000000"/>
                <w:kern w:val="0"/>
                <w:szCs w:val="21"/>
              </w:rPr>
              <w:t>C</w:t>
            </w:r>
          </w:p>
        </w:tc>
      </w:tr>
      <w:tr w:rsidR="00A8514D" w:rsidTr="00780B78">
        <w:trPr>
          <w:jc w:val="center"/>
        </w:trPr>
        <w:tc>
          <w:tcPr>
            <w:tcW w:w="2848" w:type="dxa"/>
            <w:tcBorders>
              <w:top w:val="single" w:sz="6" w:space="0" w:color="000000"/>
              <w:left w:val="single" w:sz="6" w:space="0" w:color="000000"/>
              <w:bottom w:val="single" w:sz="6" w:space="0" w:color="000000"/>
              <w:right w:val="single" w:sz="4" w:space="0" w:color="auto"/>
            </w:tcBorders>
            <w:tcMar>
              <w:top w:w="8" w:type="dxa"/>
              <w:left w:w="108" w:type="dxa"/>
              <w:bottom w:w="8" w:type="dxa"/>
              <w:right w:w="108" w:type="dxa"/>
            </w:tcMar>
          </w:tcPr>
          <w:p w:rsidR="00A8514D" w:rsidRDefault="00A8514D" w:rsidP="00A8514D">
            <w:pPr>
              <w:widowControl/>
              <w:jc w:val="left"/>
              <w:rPr>
                <w:rFonts w:ascii="宋体" w:hAnsi="宋体" w:cs="宋体"/>
                <w:color w:val="000000"/>
                <w:kern w:val="0"/>
                <w:szCs w:val="21"/>
              </w:rPr>
            </w:pPr>
            <w:r>
              <w:rPr>
                <w:szCs w:val="21"/>
              </w:rPr>
              <w:t>下属分类基金的基金代码</w:t>
            </w:r>
          </w:p>
        </w:tc>
        <w:tc>
          <w:tcPr>
            <w:tcW w:w="3106" w:type="dxa"/>
            <w:tcBorders>
              <w:top w:val="single" w:sz="4" w:space="0" w:color="auto"/>
              <w:left w:val="single" w:sz="4" w:space="0" w:color="auto"/>
              <w:bottom w:val="single" w:sz="4" w:space="0" w:color="auto"/>
              <w:right w:val="single" w:sz="4" w:space="0" w:color="auto"/>
            </w:tcBorders>
            <w:tcMar>
              <w:top w:w="8" w:type="dxa"/>
              <w:left w:w="108" w:type="dxa"/>
              <w:bottom w:w="8" w:type="dxa"/>
              <w:right w:w="108" w:type="dxa"/>
            </w:tcMar>
            <w:vAlign w:val="center"/>
          </w:tcPr>
          <w:p w:rsidR="00A8514D" w:rsidRPr="00C011C7" w:rsidRDefault="005B4D09" w:rsidP="00A8514D">
            <w:pPr>
              <w:widowControl/>
              <w:jc w:val="left"/>
              <w:rPr>
                <w:rFonts w:ascii="宋体" w:hAnsi="宋体" w:cs="宋体"/>
                <w:color w:val="000000"/>
                <w:kern w:val="0"/>
                <w:szCs w:val="21"/>
              </w:rPr>
            </w:pPr>
            <w:r>
              <w:rPr>
                <w:rFonts w:ascii="宋体" w:hAnsi="宋体" w:cs="宋体"/>
                <w:color w:val="000000"/>
                <w:kern w:val="0"/>
                <w:szCs w:val="21"/>
              </w:rPr>
              <w:t>023672</w:t>
            </w:r>
          </w:p>
        </w:tc>
        <w:tc>
          <w:tcPr>
            <w:tcW w:w="3106" w:type="dxa"/>
            <w:tcBorders>
              <w:top w:val="single" w:sz="4" w:space="0" w:color="auto"/>
              <w:left w:val="single" w:sz="4" w:space="0" w:color="auto"/>
              <w:bottom w:val="single" w:sz="4" w:space="0" w:color="auto"/>
              <w:right w:val="single" w:sz="4" w:space="0" w:color="auto"/>
            </w:tcBorders>
            <w:vAlign w:val="center"/>
          </w:tcPr>
          <w:p w:rsidR="00A8514D" w:rsidRPr="00C011C7" w:rsidRDefault="005B4D09" w:rsidP="00A8514D">
            <w:pPr>
              <w:widowControl/>
              <w:jc w:val="left"/>
              <w:rPr>
                <w:rFonts w:ascii="宋体" w:hAnsi="宋体" w:cs="宋体"/>
                <w:color w:val="000000"/>
                <w:kern w:val="0"/>
                <w:szCs w:val="21"/>
              </w:rPr>
            </w:pPr>
            <w:r>
              <w:rPr>
                <w:rFonts w:ascii="宋体" w:hAnsi="宋体" w:cs="宋体"/>
                <w:color w:val="000000"/>
                <w:kern w:val="0"/>
                <w:szCs w:val="21"/>
              </w:rPr>
              <w:t>023673</w:t>
            </w:r>
          </w:p>
        </w:tc>
      </w:tr>
      <w:tr w:rsidR="00A8514D" w:rsidTr="00780B78">
        <w:trPr>
          <w:jc w:val="center"/>
        </w:trPr>
        <w:tc>
          <w:tcPr>
            <w:tcW w:w="2848" w:type="dxa"/>
            <w:tcBorders>
              <w:top w:val="single" w:sz="6" w:space="0" w:color="000000"/>
              <w:left w:val="single" w:sz="6" w:space="0" w:color="000000"/>
              <w:bottom w:val="single" w:sz="6" w:space="0" w:color="000000"/>
              <w:right w:val="single" w:sz="4" w:space="0" w:color="auto"/>
            </w:tcBorders>
            <w:tcMar>
              <w:top w:w="8" w:type="dxa"/>
              <w:left w:w="108" w:type="dxa"/>
              <w:bottom w:w="8" w:type="dxa"/>
              <w:right w:w="108" w:type="dxa"/>
            </w:tcMar>
          </w:tcPr>
          <w:p w:rsidR="00A8514D" w:rsidRDefault="00A8514D" w:rsidP="00A8514D">
            <w:pPr>
              <w:widowControl/>
              <w:jc w:val="left"/>
              <w:rPr>
                <w:rFonts w:ascii="宋体" w:hAnsi="宋体" w:cs="宋体"/>
                <w:color w:val="000000"/>
                <w:kern w:val="0"/>
                <w:szCs w:val="21"/>
              </w:rPr>
            </w:pPr>
            <w:r>
              <w:rPr>
                <w:szCs w:val="21"/>
              </w:rPr>
              <w:t>该分类基金是否开放</w:t>
            </w:r>
            <w:r>
              <w:rPr>
                <w:rFonts w:hint="eastAsia"/>
                <w:szCs w:val="21"/>
              </w:rPr>
              <w:t>申购、</w:t>
            </w:r>
            <w:r>
              <w:rPr>
                <w:szCs w:val="21"/>
              </w:rPr>
              <w:t>赎回</w:t>
            </w:r>
            <w:r>
              <w:rPr>
                <w:rFonts w:hint="eastAsia"/>
                <w:szCs w:val="21"/>
              </w:rPr>
              <w:t>、转换及定期定额投资</w:t>
            </w:r>
            <w:r>
              <w:rPr>
                <w:szCs w:val="21"/>
              </w:rPr>
              <w:t>业务</w:t>
            </w:r>
          </w:p>
        </w:tc>
        <w:tc>
          <w:tcPr>
            <w:tcW w:w="3106" w:type="dxa"/>
            <w:tcBorders>
              <w:top w:val="single" w:sz="4" w:space="0" w:color="auto"/>
              <w:left w:val="single" w:sz="4" w:space="0" w:color="auto"/>
              <w:bottom w:val="single" w:sz="4" w:space="0" w:color="auto"/>
              <w:right w:val="single" w:sz="4" w:space="0" w:color="auto"/>
            </w:tcBorders>
            <w:tcMar>
              <w:top w:w="8" w:type="dxa"/>
              <w:left w:w="108" w:type="dxa"/>
              <w:bottom w:w="8" w:type="dxa"/>
              <w:right w:w="108" w:type="dxa"/>
            </w:tcMar>
            <w:vAlign w:val="center"/>
          </w:tcPr>
          <w:p w:rsidR="00A8514D" w:rsidRPr="00A8514D" w:rsidRDefault="00A8514D" w:rsidP="00A8514D">
            <w:pPr>
              <w:widowControl/>
              <w:jc w:val="left"/>
              <w:rPr>
                <w:rFonts w:ascii="宋体" w:hAnsi="宋体" w:cs="宋体"/>
                <w:color w:val="000000"/>
                <w:kern w:val="0"/>
                <w:szCs w:val="21"/>
              </w:rPr>
            </w:pPr>
            <w:r>
              <w:rPr>
                <w:rFonts w:ascii="宋体" w:hAnsi="宋体" w:cs="宋体" w:hint="eastAsia"/>
                <w:color w:val="000000"/>
                <w:kern w:val="0"/>
                <w:szCs w:val="21"/>
              </w:rPr>
              <w:t>是</w:t>
            </w:r>
          </w:p>
        </w:tc>
        <w:tc>
          <w:tcPr>
            <w:tcW w:w="3106" w:type="dxa"/>
            <w:tcBorders>
              <w:top w:val="single" w:sz="4" w:space="0" w:color="auto"/>
              <w:left w:val="single" w:sz="4" w:space="0" w:color="auto"/>
              <w:bottom w:val="single" w:sz="4" w:space="0" w:color="auto"/>
              <w:right w:val="single" w:sz="4" w:space="0" w:color="auto"/>
            </w:tcBorders>
            <w:vAlign w:val="center"/>
          </w:tcPr>
          <w:p w:rsidR="00A8514D" w:rsidRPr="00C011C7" w:rsidRDefault="00A8514D" w:rsidP="00A8514D">
            <w:pPr>
              <w:widowControl/>
              <w:jc w:val="left"/>
              <w:rPr>
                <w:rFonts w:ascii="宋体" w:hAnsi="宋体" w:cs="宋体"/>
                <w:color w:val="000000"/>
                <w:kern w:val="0"/>
                <w:szCs w:val="21"/>
              </w:rPr>
            </w:pPr>
            <w:r>
              <w:rPr>
                <w:rFonts w:ascii="宋体" w:hAnsi="宋体" w:cs="宋体" w:hint="eastAsia"/>
                <w:color w:val="000000"/>
                <w:kern w:val="0"/>
                <w:szCs w:val="21"/>
              </w:rPr>
              <w:t>是</w:t>
            </w:r>
          </w:p>
        </w:tc>
      </w:tr>
    </w:tbl>
    <w:p w:rsidR="002043B6" w:rsidRDefault="000D2D12" w:rsidP="00835F6D">
      <w:pPr>
        <w:pStyle w:val="2"/>
        <w:numPr>
          <w:ilvl w:val="0"/>
          <w:numId w:val="1"/>
        </w:numPr>
        <w:spacing w:beforeLines="50" w:afterLines="50" w:line="240" w:lineRule="auto"/>
        <w:jc w:val="left"/>
        <w:rPr>
          <w:rFonts w:ascii="宋体" w:eastAsia="宋体" w:hAnsi="宋体"/>
          <w:bCs/>
          <w:sz w:val="24"/>
          <w:szCs w:val="24"/>
        </w:rPr>
        <w:pPrChange w:id="3" w:author="ZHONGM" w:date="2025-06-17T00:00:00Z">
          <w:pPr>
            <w:pStyle w:val="2"/>
            <w:numPr>
              <w:numId w:val="1"/>
            </w:numPr>
            <w:spacing w:beforeLines="50" w:afterLines="50" w:line="240" w:lineRule="auto"/>
            <w:ind w:left="360" w:hanging="360"/>
            <w:jc w:val="left"/>
          </w:pPr>
        </w:pPrChange>
      </w:pPr>
      <w:bookmarkStart w:id="4" w:name="table_1"/>
      <w:bookmarkEnd w:id="4"/>
      <w:r>
        <w:rPr>
          <w:rFonts w:ascii="宋体" w:eastAsia="宋体" w:hAnsi="宋体" w:hint="eastAsia"/>
          <w:bCs/>
          <w:sz w:val="24"/>
          <w:szCs w:val="24"/>
        </w:rPr>
        <w:t>日常</w:t>
      </w:r>
      <w:bookmarkStart w:id="5" w:name="typeDescription"/>
      <w:r>
        <w:rPr>
          <w:rFonts w:ascii="宋体" w:eastAsia="宋体" w:hAnsi="宋体"/>
          <w:bCs/>
          <w:sz w:val="24"/>
          <w:szCs w:val="24"/>
        </w:rPr>
        <w:t>申购、赎回、转换</w:t>
      </w:r>
      <w:bookmarkEnd w:id="5"/>
      <w:r w:rsidR="00110CE2" w:rsidRPr="00110CE2">
        <w:rPr>
          <w:rFonts w:ascii="宋体" w:eastAsia="宋体" w:hAnsi="宋体" w:hint="eastAsia"/>
          <w:bCs/>
          <w:sz w:val="24"/>
          <w:szCs w:val="24"/>
        </w:rPr>
        <w:t>及</w:t>
      </w:r>
      <w:r w:rsidR="00110CE2">
        <w:rPr>
          <w:rFonts w:ascii="宋体" w:eastAsia="宋体" w:hAnsi="宋体" w:hint="eastAsia"/>
          <w:bCs/>
          <w:sz w:val="24"/>
          <w:szCs w:val="24"/>
        </w:rPr>
        <w:t>定期定额投资</w:t>
      </w:r>
      <w:r>
        <w:rPr>
          <w:rFonts w:ascii="宋体" w:eastAsia="宋体" w:hAnsi="宋体" w:hint="eastAsia"/>
          <w:bCs/>
          <w:sz w:val="24"/>
          <w:szCs w:val="24"/>
        </w:rPr>
        <w:t>业务的办理时间</w:t>
      </w:r>
    </w:p>
    <w:p w:rsidR="002043B6" w:rsidRPr="005B7599" w:rsidRDefault="000D2D12" w:rsidP="005B7599">
      <w:pPr>
        <w:spacing w:line="360" w:lineRule="auto"/>
        <w:ind w:firstLineChars="200" w:firstLine="420"/>
        <w:rPr>
          <w:rFonts w:ascii="宋体" w:hAnsi="宋体" w:cs="宋体"/>
          <w:szCs w:val="21"/>
        </w:rPr>
      </w:pPr>
      <w:bookmarkStart w:id="6" w:name="s2819"/>
      <w:r w:rsidRPr="00E70787">
        <w:rPr>
          <w:rFonts w:ascii="宋体" w:hAnsi="宋体" w:cs="宋体"/>
          <w:szCs w:val="21"/>
        </w:rPr>
        <w:t>本基金</w:t>
      </w:r>
      <w:r w:rsidR="005B7599" w:rsidRPr="005B7599">
        <w:rPr>
          <w:rFonts w:ascii="宋体" w:hAnsi="宋体" w:cs="宋体" w:hint="eastAsia"/>
          <w:szCs w:val="21"/>
        </w:rPr>
        <w:t>自202</w:t>
      </w:r>
      <w:r w:rsidR="005B4D09">
        <w:rPr>
          <w:rFonts w:ascii="宋体" w:hAnsi="宋体" w:cs="宋体"/>
          <w:szCs w:val="21"/>
        </w:rPr>
        <w:t>5</w:t>
      </w:r>
      <w:r w:rsidR="00C011C7">
        <w:rPr>
          <w:rFonts w:ascii="宋体" w:hAnsi="宋体" w:cs="宋体" w:hint="eastAsia"/>
          <w:szCs w:val="21"/>
        </w:rPr>
        <w:t>年</w:t>
      </w:r>
      <w:r w:rsidR="005B4D09">
        <w:rPr>
          <w:rFonts w:ascii="宋体" w:hAnsi="宋体" w:cs="宋体"/>
          <w:szCs w:val="21"/>
        </w:rPr>
        <w:t>6</w:t>
      </w:r>
      <w:r w:rsidR="00C011C7">
        <w:rPr>
          <w:rFonts w:ascii="宋体" w:hAnsi="宋体" w:cs="宋体" w:hint="eastAsia"/>
          <w:szCs w:val="21"/>
        </w:rPr>
        <w:t>月</w:t>
      </w:r>
      <w:r w:rsidR="005B4D09">
        <w:rPr>
          <w:rFonts w:ascii="宋体" w:hAnsi="宋体" w:cs="宋体"/>
          <w:szCs w:val="21"/>
        </w:rPr>
        <w:t>24</w:t>
      </w:r>
      <w:r w:rsidR="005B7599" w:rsidRPr="005B7599">
        <w:rPr>
          <w:rFonts w:ascii="宋体" w:hAnsi="宋体" w:cs="宋体" w:hint="eastAsia"/>
          <w:szCs w:val="21"/>
        </w:rPr>
        <w:t>日（含）起开放日常申购、赎回、转换</w:t>
      </w:r>
      <w:r w:rsidR="00110CE2">
        <w:rPr>
          <w:rFonts w:ascii="宋体" w:hAnsi="宋体" w:cs="宋体" w:hint="eastAsia"/>
          <w:szCs w:val="21"/>
        </w:rPr>
        <w:t>及</w:t>
      </w:r>
      <w:r w:rsidR="00C011C7">
        <w:rPr>
          <w:rFonts w:ascii="宋体" w:hAnsi="宋体" w:cs="宋体" w:hint="eastAsia"/>
          <w:szCs w:val="21"/>
        </w:rPr>
        <w:t>定期定额投资</w:t>
      </w:r>
      <w:r w:rsidR="005B7599" w:rsidRPr="005B7599">
        <w:rPr>
          <w:rFonts w:ascii="宋体" w:hAnsi="宋体" w:cs="宋体" w:hint="eastAsia"/>
          <w:szCs w:val="21"/>
        </w:rPr>
        <w:t>业务</w:t>
      </w:r>
      <w:r w:rsidR="005B7599">
        <w:rPr>
          <w:rFonts w:ascii="宋体" w:hAnsi="宋体" w:cs="宋体" w:hint="eastAsia"/>
          <w:szCs w:val="21"/>
        </w:rPr>
        <w:t>，</w:t>
      </w:r>
      <w:r w:rsidRPr="00E70787">
        <w:rPr>
          <w:rFonts w:ascii="宋体" w:hAnsi="宋体" w:cs="宋体"/>
          <w:szCs w:val="21"/>
        </w:rPr>
        <w:t>具体办理时间为上海证券交易所、深圳证券交易所的正常交易日的交易时间，</w:t>
      </w:r>
      <w:r w:rsidR="005B7599" w:rsidRPr="005B7599">
        <w:rPr>
          <w:rFonts w:ascii="宋体" w:hAnsi="宋体" w:cs="宋体" w:hint="eastAsia"/>
          <w:szCs w:val="21"/>
        </w:rPr>
        <w:t>若该工作日为非港股通交易日，则基金管理人有权决定本基金是否开放。</w:t>
      </w:r>
      <w:r w:rsidR="005B7599">
        <w:rPr>
          <w:rFonts w:ascii="宋体" w:hAnsi="宋体" w:cs="宋体" w:hint="eastAsia"/>
          <w:szCs w:val="21"/>
        </w:rPr>
        <w:t>此外，</w:t>
      </w:r>
      <w:r w:rsidR="006E2FCE" w:rsidRPr="00E70787">
        <w:rPr>
          <w:rFonts w:ascii="宋体" w:hAnsi="宋体" w:cs="宋体" w:hint="eastAsia"/>
          <w:szCs w:val="21"/>
        </w:rPr>
        <w:t>基金管理人</w:t>
      </w:r>
      <w:r w:rsidR="005B7599">
        <w:rPr>
          <w:rFonts w:ascii="宋体" w:hAnsi="宋体" w:cs="宋体" w:hint="eastAsia"/>
          <w:szCs w:val="21"/>
        </w:rPr>
        <w:t>可</w:t>
      </w:r>
      <w:r w:rsidR="006E2FCE" w:rsidRPr="00E70787">
        <w:rPr>
          <w:rFonts w:ascii="宋体" w:hAnsi="宋体" w:cs="宋体" w:hint="eastAsia"/>
          <w:szCs w:val="21"/>
        </w:rPr>
        <w:t>根据法律法</w:t>
      </w:r>
      <w:r w:rsidR="006E2FCE" w:rsidRPr="005B7599">
        <w:rPr>
          <w:rFonts w:ascii="宋体" w:hAnsi="宋体" w:cs="宋体" w:hint="eastAsia"/>
          <w:szCs w:val="21"/>
        </w:rPr>
        <w:t>规、中国证监会的要求或基金合同的规定</w:t>
      </w:r>
      <w:r w:rsidRPr="005B7599">
        <w:rPr>
          <w:rFonts w:ascii="宋体" w:hAnsi="宋体" w:cs="宋体"/>
          <w:szCs w:val="21"/>
        </w:rPr>
        <w:t>公告暂停申购、赎回</w:t>
      </w:r>
      <w:r w:rsidR="005C35C3">
        <w:rPr>
          <w:rFonts w:ascii="宋体" w:hAnsi="宋体" w:cs="宋体" w:hint="eastAsia"/>
          <w:szCs w:val="21"/>
        </w:rPr>
        <w:t>、转换</w:t>
      </w:r>
      <w:r w:rsidR="006114A8">
        <w:rPr>
          <w:rFonts w:ascii="宋体" w:hAnsi="宋体" w:cs="宋体" w:hint="eastAsia"/>
          <w:szCs w:val="21"/>
        </w:rPr>
        <w:t>及</w:t>
      </w:r>
      <w:r w:rsidR="005C35C3">
        <w:t>定期定额投资</w:t>
      </w:r>
      <w:r w:rsidR="005C35C3">
        <w:rPr>
          <w:rFonts w:hint="eastAsia"/>
        </w:rPr>
        <w:t>等业务</w:t>
      </w:r>
      <w:r w:rsidRPr="005B7599">
        <w:rPr>
          <w:rFonts w:ascii="宋体" w:hAnsi="宋体" w:cs="宋体"/>
          <w:szCs w:val="21"/>
        </w:rPr>
        <w:t>。</w:t>
      </w:r>
    </w:p>
    <w:p w:rsidR="002043B6" w:rsidRPr="005B7599" w:rsidRDefault="006E2FCE" w:rsidP="005B7599">
      <w:pPr>
        <w:spacing w:line="360" w:lineRule="auto"/>
        <w:ind w:firstLineChars="200" w:firstLine="420"/>
        <w:rPr>
          <w:rFonts w:ascii="宋体" w:hAnsi="宋体" w:cs="宋体"/>
          <w:szCs w:val="21"/>
        </w:rPr>
      </w:pPr>
      <w:r w:rsidRPr="005B7599">
        <w:rPr>
          <w:rFonts w:ascii="宋体" w:hAnsi="宋体" w:cs="宋体" w:hint="eastAsia"/>
          <w:szCs w:val="21"/>
        </w:rPr>
        <w:t>若出现新的证券、期货交易市场或证券、期货交易所交易时间变更或其他特殊情况，基金管理人将视情况对前述开放日及开放时间进行相应的调整，但应在实施前依照《信息披露办法》的有关规定在规定媒介上公告</w:t>
      </w:r>
      <w:r w:rsidR="000D2D12" w:rsidRPr="005B7599">
        <w:rPr>
          <w:rFonts w:ascii="宋体" w:hAnsi="宋体" w:cs="宋体"/>
          <w:szCs w:val="21"/>
        </w:rPr>
        <w:t>。</w:t>
      </w:r>
      <w:bookmarkEnd w:id="6"/>
    </w:p>
    <w:p w:rsidR="00A271E0" w:rsidRPr="005B7599" w:rsidRDefault="00A271E0" w:rsidP="005B7599">
      <w:pPr>
        <w:spacing w:line="360" w:lineRule="auto"/>
        <w:ind w:firstLineChars="200" w:firstLine="420"/>
        <w:rPr>
          <w:rFonts w:ascii="宋体" w:hAnsi="宋体" w:cs="宋体"/>
          <w:szCs w:val="21"/>
        </w:rPr>
      </w:pPr>
      <w:r w:rsidRPr="006114A8">
        <w:rPr>
          <w:rFonts w:ascii="宋体" w:hAnsi="宋体" w:cs="宋体" w:hint="eastAsia"/>
          <w:szCs w:val="21"/>
        </w:rPr>
        <w:t>如开放期调整，基金管理人将另行公告。</w:t>
      </w:r>
    </w:p>
    <w:p w:rsidR="002043B6" w:rsidRPr="005B7599" w:rsidRDefault="000D2D12" w:rsidP="00835F6D">
      <w:pPr>
        <w:pStyle w:val="2"/>
        <w:numPr>
          <w:ilvl w:val="0"/>
          <w:numId w:val="1"/>
        </w:numPr>
        <w:spacing w:beforeLines="50" w:afterLines="50" w:line="240" w:lineRule="auto"/>
        <w:jc w:val="left"/>
        <w:rPr>
          <w:rFonts w:ascii="宋体" w:eastAsia="宋体" w:hAnsi="宋体"/>
          <w:bCs/>
          <w:sz w:val="24"/>
          <w:szCs w:val="24"/>
        </w:rPr>
        <w:pPrChange w:id="7" w:author="ZHONGM" w:date="2025-06-17T00:00:00Z">
          <w:pPr>
            <w:pStyle w:val="2"/>
            <w:numPr>
              <w:numId w:val="1"/>
            </w:numPr>
            <w:spacing w:beforeLines="50" w:afterLines="50" w:line="240" w:lineRule="auto"/>
            <w:ind w:left="360" w:hanging="360"/>
            <w:jc w:val="left"/>
          </w:pPr>
        </w:pPrChange>
      </w:pPr>
      <w:bookmarkStart w:id="8" w:name="chapterInfo"/>
      <w:r w:rsidRPr="005B7599">
        <w:rPr>
          <w:rFonts w:ascii="宋体" w:eastAsia="宋体" w:hAnsi="宋体"/>
          <w:bCs/>
          <w:sz w:val="24"/>
          <w:szCs w:val="24"/>
        </w:rPr>
        <w:t>日常申购业务</w:t>
      </w:r>
    </w:p>
    <w:p w:rsidR="002043B6" w:rsidRDefault="000D2D12">
      <w:pPr>
        <w:spacing w:before="156" w:after="156"/>
        <w:outlineLvl w:val="2"/>
        <w:rPr>
          <w:rFonts w:ascii="宋体" w:hAnsi="宋体" w:cs="宋体"/>
          <w:b/>
          <w:sz w:val="24"/>
        </w:rPr>
      </w:pPr>
      <w:r>
        <w:rPr>
          <w:rFonts w:ascii="宋体" w:hAnsi="宋体" w:cs="宋体"/>
          <w:b/>
          <w:sz w:val="24"/>
        </w:rPr>
        <w:t>3.1  申购金额限制</w:t>
      </w:r>
    </w:p>
    <w:p w:rsidR="002043B6" w:rsidRPr="005B7599" w:rsidRDefault="006E2FCE" w:rsidP="005B7599">
      <w:pPr>
        <w:spacing w:line="360" w:lineRule="auto"/>
        <w:ind w:firstLineChars="200" w:firstLine="420"/>
        <w:rPr>
          <w:rFonts w:ascii="宋体" w:hAnsi="宋体" w:cs="宋体"/>
          <w:szCs w:val="21"/>
        </w:rPr>
      </w:pPr>
      <w:r w:rsidRPr="005B7599">
        <w:rPr>
          <w:rFonts w:ascii="宋体" w:hAnsi="宋体" w:cs="宋体" w:hint="eastAsia"/>
          <w:szCs w:val="21"/>
        </w:rPr>
        <w:t>通过基金管理人直销中心</w:t>
      </w:r>
      <w:r w:rsidR="009A01DF">
        <w:rPr>
          <w:rFonts w:ascii="宋体" w:hAnsi="宋体" w:cs="宋体" w:hint="eastAsia"/>
          <w:szCs w:val="21"/>
        </w:rPr>
        <w:t>及</w:t>
      </w:r>
      <w:r w:rsidRPr="005B7599">
        <w:rPr>
          <w:rFonts w:ascii="宋体" w:hAnsi="宋体" w:cs="宋体" w:hint="eastAsia"/>
          <w:szCs w:val="21"/>
        </w:rPr>
        <w:t>网上交易系统申购本基金</w:t>
      </w:r>
      <w:r w:rsidR="005B7599" w:rsidRPr="005B7599">
        <w:rPr>
          <w:rFonts w:ascii="宋体" w:hAnsi="宋体" w:cs="宋体" w:hint="eastAsia"/>
          <w:szCs w:val="21"/>
        </w:rPr>
        <w:t>各类基金份额</w:t>
      </w:r>
      <w:r w:rsidRPr="005B7599">
        <w:rPr>
          <w:rFonts w:ascii="宋体" w:hAnsi="宋体" w:cs="宋体" w:hint="eastAsia"/>
          <w:szCs w:val="21"/>
        </w:rPr>
        <w:t>的单笔最低金额为10元</w:t>
      </w:r>
      <w:r w:rsidRPr="005B7599">
        <w:rPr>
          <w:rFonts w:ascii="宋体" w:hAnsi="宋体" w:cs="宋体" w:hint="eastAsia"/>
          <w:szCs w:val="21"/>
        </w:rPr>
        <w:lastRenderedPageBreak/>
        <w:t>人民币（含申购费），通过</w:t>
      </w:r>
      <w:r w:rsidR="009A01DF">
        <w:rPr>
          <w:rFonts w:ascii="宋体" w:hAnsi="宋体" w:cs="宋体" w:hint="eastAsia"/>
          <w:szCs w:val="21"/>
        </w:rPr>
        <w:t>其他销售</w:t>
      </w:r>
      <w:r w:rsidRPr="005B7599">
        <w:rPr>
          <w:rFonts w:ascii="宋体" w:hAnsi="宋体" w:cs="宋体" w:hint="eastAsia"/>
          <w:szCs w:val="21"/>
        </w:rPr>
        <w:t>机构申购</w:t>
      </w:r>
      <w:r w:rsidR="005B7599" w:rsidRPr="005B7599">
        <w:rPr>
          <w:rFonts w:ascii="宋体" w:hAnsi="宋体" w:cs="宋体" w:hint="eastAsia"/>
          <w:szCs w:val="21"/>
        </w:rPr>
        <w:t>本基金各类基金份额的单笔</w:t>
      </w:r>
      <w:r w:rsidRPr="005B7599">
        <w:rPr>
          <w:rFonts w:ascii="宋体" w:hAnsi="宋体" w:cs="宋体" w:hint="eastAsia"/>
          <w:szCs w:val="21"/>
        </w:rPr>
        <w:t>最低</w:t>
      </w:r>
      <w:r w:rsidR="009A01DF">
        <w:rPr>
          <w:rFonts w:ascii="宋体" w:hAnsi="宋体" w:cs="宋体" w:hint="eastAsia"/>
          <w:szCs w:val="21"/>
        </w:rPr>
        <w:t>金</w:t>
      </w:r>
      <w:r w:rsidRPr="005B7599">
        <w:rPr>
          <w:rFonts w:ascii="宋体" w:hAnsi="宋体" w:cs="宋体" w:hint="eastAsia"/>
          <w:szCs w:val="21"/>
        </w:rPr>
        <w:t>额及交易级差以各</w:t>
      </w:r>
      <w:r w:rsidR="009A01DF">
        <w:rPr>
          <w:rFonts w:ascii="宋体" w:hAnsi="宋体" w:cs="宋体" w:hint="eastAsia"/>
          <w:szCs w:val="21"/>
        </w:rPr>
        <w:t>销售</w:t>
      </w:r>
      <w:r w:rsidRPr="005B7599">
        <w:rPr>
          <w:rFonts w:ascii="宋体" w:hAnsi="宋体" w:cs="宋体" w:hint="eastAsia"/>
          <w:szCs w:val="21"/>
        </w:rPr>
        <w:t>机构的具体规定为准。红利再投资时，不受最低申购金额的限制。基金管理人可根据市场情况，调整本基金</w:t>
      </w:r>
      <w:r w:rsidR="003D1FC6" w:rsidRPr="005B7599">
        <w:rPr>
          <w:rFonts w:ascii="宋体" w:hAnsi="宋体" w:cs="宋体" w:hint="eastAsia"/>
          <w:szCs w:val="21"/>
        </w:rPr>
        <w:t>各类基金份额</w:t>
      </w:r>
      <w:r w:rsidR="009A01DF" w:rsidRPr="005B7599">
        <w:rPr>
          <w:rFonts w:ascii="宋体" w:hAnsi="宋体" w:cs="宋体" w:hint="eastAsia"/>
          <w:szCs w:val="21"/>
        </w:rPr>
        <w:t>申购</w:t>
      </w:r>
      <w:r w:rsidRPr="005B7599">
        <w:rPr>
          <w:rFonts w:ascii="宋体" w:hAnsi="宋体" w:cs="宋体" w:hint="eastAsia"/>
          <w:szCs w:val="21"/>
        </w:rPr>
        <w:t>的</w:t>
      </w:r>
      <w:r w:rsidR="005B7599">
        <w:rPr>
          <w:rFonts w:ascii="宋体" w:hAnsi="宋体" w:cs="宋体" w:hint="eastAsia"/>
          <w:szCs w:val="21"/>
        </w:rPr>
        <w:t>单笔</w:t>
      </w:r>
      <w:r w:rsidRPr="005B7599">
        <w:rPr>
          <w:rFonts w:ascii="宋体" w:hAnsi="宋体" w:cs="宋体" w:hint="eastAsia"/>
          <w:szCs w:val="21"/>
        </w:rPr>
        <w:t>最低金额。</w:t>
      </w:r>
    </w:p>
    <w:p w:rsidR="002043B6" w:rsidRPr="005B7599" w:rsidRDefault="006E2FCE" w:rsidP="005B7599">
      <w:pPr>
        <w:spacing w:line="360" w:lineRule="auto"/>
        <w:ind w:firstLineChars="200" w:firstLine="420"/>
        <w:rPr>
          <w:rFonts w:ascii="宋体" w:hAnsi="宋体" w:cs="宋体"/>
          <w:szCs w:val="21"/>
        </w:rPr>
      </w:pPr>
      <w:r w:rsidRPr="005B7599">
        <w:rPr>
          <w:rFonts w:ascii="宋体" w:hAnsi="宋体" w:cs="宋体" w:hint="eastAsia"/>
          <w:szCs w:val="21"/>
        </w:rPr>
        <w:t>投资者可多次申购，</w:t>
      </w:r>
      <w:r w:rsidR="009A01DF">
        <w:rPr>
          <w:rFonts w:ascii="宋体" w:hAnsi="宋体" w:cs="宋体" w:hint="eastAsia"/>
          <w:szCs w:val="21"/>
        </w:rPr>
        <w:t>但</w:t>
      </w:r>
      <w:r w:rsidRPr="005B7599">
        <w:rPr>
          <w:rFonts w:ascii="宋体" w:hAnsi="宋体" w:cs="宋体" w:hint="eastAsia"/>
          <w:szCs w:val="21"/>
        </w:rPr>
        <w:t>单一投资者持有基金份额数不得达到或超过基金份额总数的50%，但在基金运作过程中因基金份额赎回等基金管理人无法予以控制的情形导致被动达到或超过50%的除外。法律法规或监管部门另有规定的，从其规定。</w:t>
      </w:r>
    </w:p>
    <w:p w:rsidR="002043B6" w:rsidRDefault="000D2D12">
      <w:pPr>
        <w:spacing w:before="156" w:after="156"/>
        <w:outlineLvl w:val="2"/>
        <w:rPr>
          <w:rFonts w:ascii="宋体" w:hAnsi="宋体" w:cs="宋体"/>
          <w:b/>
          <w:sz w:val="24"/>
        </w:rPr>
      </w:pPr>
      <w:r>
        <w:rPr>
          <w:rFonts w:ascii="宋体" w:hAnsi="宋体" w:cs="宋体"/>
          <w:b/>
          <w:sz w:val="24"/>
        </w:rPr>
        <w:t>3.2  申购费率</w:t>
      </w:r>
    </w:p>
    <w:p w:rsidR="002043B6" w:rsidRPr="00F04015" w:rsidRDefault="000D2D12" w:rsidP="00F04015">
      <w:pPr>
        <w:spacing w:before="156" w:after="156"/>
        <w:outlineLvl w:val="2"/>
        <w:rPr>
          <w:rFonts w:ascii="宋体" w:hAnsi="宋体" w:cs="宋体"/>
          <w:b/>
          <w:sz w:val="24"/>
        </w:rPr>
      </w:pPr>
      <w:r>
        <w:rPr>
          <w:rFonts w:ascii="宋体" w:hAnsi="宋体" w:cs="宋体"/>
          <w:b/>
          <w:sz w:val="24"/>
        </w:rPr>
        <w:t>3.2.1  前端收费</w:t>
      </w:r>
    </w:p>
    <w:p w:rsidR="00AC3DB2" w:rsidRDefault="00AC3DB2" w:rsidP="00625E76">
      <w:pPr>
        <w:spacing w:line="360" w:lineRule="auto"/>
        <w:ind w:firstLineChars="200" w:firstLine="420"/>
        <w:rPr>
          <w:rFonts w:ascii="宋体" w:hAnsi="宋体" w:cs="宋体"/>
          <w:szCs w:val="21"/>
        </w:rPr>
      </w:pPr>
      <w:r w:rsidRPr="00AC3DB2">
        <w:rPr>
          <w:rFonts w:ascii="宋体" w:hAnsi="宋体" w:cs="宋体" w:hint="eastAsia"/>
          <w:szCs w:val="21"/>
        </w:rPr>
        <w:t>（1）A类基金份额的申购费率</w:t>
      </w:r>
    </w:p>
    <w:p w:rsidR="009A01DF" w:rsidRDefault="009A01DF" w:rsidP="00625E76">
      <w:pPr>
        <w:spacing w:line="360" w:lineRule="auto"/>
        <w:ind w:firstLineChars="200" w:firstLine="420"/>
        <w:rPr>
          <w:rFonts w:ascii="宋体" w:hAnsi="宋体" w:cs="宋体"/>
          <w:szCs w:val="21"/>
        </w:rPr>
      </w:pPr>
      <w:r w:rsidRPr="009A01DF">
        <w:rPr>
          <w:rFonts w:ascii="宋体" w:hAnsi="宋体" w:cs="宋体" w:hint="eastAsia"/>
          <w:szCs w:val="21"/>
        </w:rPr>
        <w:t>本基金A类基金份额的申购费率按申购金额递减。</w:t>
      </w:r>
    </w:p>
    <w:p w:rsidR="00AC3DB2" w:rsidRPr="00AC3DB2" w:rsidRDefault="00AC3DB2" w:rsidP="00625E76">
      <w:pPr>
        <w:spacing w:line="360" w:lineRule="auto"/>
        <w:ind w:firstLineChars="200" w:firstLine="420"/>
        <w:rPr>
          <w:rFonts w:ascii="宋体" w:hAnsi="宋体" w:cs="宋体"/>
          <w:szCs w:val="21"/>
        </w:rPr>
      </w:pPr>
      <w:r w:rsidRPr="00AC3DB2">
        <w:rPr>
          <w:rFonts w:ascii="宋体" w:hAnsi="宋体" w:cs="宋体" w:hint="eastAsia"/>
          <w:szCs w:val="21"/>
        </w:rPr>
        <w:t>本基金对通过基金管理人直销中心申购本基金A类基金份额的养老金客户与除此之外的其他投资者实施差别的申购费率。</w:t>
      </w:r>
    </w:p>
    <w:p w:rsidR="00AC3DB2" w:rsidRPr="00AC3DB2" w:rsidRDefault="00AC3DB2" w:rsidP="00625E76">
      <w:pPr>
        <w:spacing w:line="360" w:lineRule="auto"/>
        <w:ind w:firstLineChars="200" w:firstLine="420"/>
        <w:rPr>
          <w:rFonts w:ascii="宋体" w:hAnsi="宋体" w:cs="宋体"/>
          <w:szCs w:val="21"/>
        </w:rPr>
      </w:pPr>
      <w:r w:rsidRPr="00AC3DB2">
        <w:rPr>
          <w:rFonts w:ascii="宋体" w:hAnsi="宋体" w:cs="宋体" w:hint="eastAsia"/>
          <w:szCs w:val="21"/>
        </w:rPr>
        <w:t>养老金客户指基本养老基金与依法成立的养老计划筹集的资金及其投资运营收益形成的补充养老基金，包括全国社会保障基金、可以投资基金的地方社会保障基金、企业年金单一计划以及集合计划、企业年金理事会委托的特定客户资产管理计划、企业年金养老金产品、个人税收递延型商业养老保险产品、养老目标基金以及职业年金计划等。如将来出现经养老基金监管部门认可的新的养老基金类型，基金管理人可在招募说明书更新时或发布临时公告将其纳入养老金客户范围。非养老金客户指除养老金客户外的其他投资者。</w:t>
      </w:r>
    </w:p>
    <w:p w:rsidR="00AC3DB2" w:rsidRDefault="00AC3DB2" w:rsidP="00625E76">
      <w:pPr>
        <w:spacing w:line="360" w:lineRule="auto"/>
        <w:ind w:firstLineChars="200" w:firstLine="420"/>
        <w:rPr>
          <w:rFonts w:ascii="宋体" w:hAnsi="宋体" w:cs="宋体"/>
          <w:szCs w:val="21"/>
        </w:rPr>
      </w:pPr>
      <w:r w:rsidRPr="00AC3DB2">
        <w:rPr>
          <w:rFonts w:ascii="宋体" w:hAnsi="宋体" w:cs="宋体" w:hint="eastAsia"/>
          <w:szCs w:val="21"/>
        </w:rPr>
        <w:t>通过基金管理人直销中心申购本基金A类基金份额的养老金客户的申购费率如下：</w:t>
      </w:r>
    </w:p>
    <w:tbl>
      <w:tblPr>
        <w:tblStyle w:val="af"/>
        <w:tblW w:w="0" w:type="auto"/>
        <w:jc w:val="center"/>
        <w:tblLook w:val="04A0"/>
      </w:tblPr>
      <w:tblGrid>
        <w:gridCol w:w="2864"/>
        <w:gridCol w:w="2268"/>
      </w:tblGrid>
      <w:tr w:rsidR="00AC3DB2" w:rsidRPr="00DE71F3" w:rsidTr="00B6372B">
        <w:trPr>
          <w:jc w:val="center"/>
        </w:trPr>
        <w:tc>
          <w:tcPr>
            <w:tcW w:w="2864" w:type="dxa"/>
            <w:vAlign w:val="center"/>
          </w:tcPr>
          <w:p w:rsidR="00AC3DB2" w:rsidRPr="00625E76" w:rsidRDefault="00AC3DB2" w:rsidP="00B6372B">
            <w:pPr>
              <w:autoSpaceDE w:val="0"/>
              <w:autoSpaceDN w:val="0"/>
              <w:adjustRightInd w:val="0"/>
              <w:spacing w:line="360" w:lineRule="auto"/>
              <w:jc w:val="center"/>
              <w:rPr>
                <w:rFonts w:ascii="宋体" w:hAnsi="宋体" w:cs="宋体"/>
                <w:szCs w:val="21"/>
              </w:rPr>
            </w:pPr>
            <w:r w:rsidRPr="00625E76">
              <w:rPr>
                <w:rFonts w:ascii="宋体" w:hAnsi="宋体" w:cs="宋体" w:hint="eastAsia"/>
                <w:szCs w:val="21"/>
              </w:rPr>
              <w:t>申</w:t>
            </w:r>
            <w:r w:rsidRPr="00625E76">
              <w:rPr>
                <w:rFonts w:ascii="宋体" w:hAnsi="宋体" w:cs="宋体"/>
                <w:szCs w:val="21"/>
              </w:rPr>
              <w:t>购金额（M）</w:t>
            </w:r>
          </w:p>
        </w:tc>
        <w:tc>
          <w:tcPr>
            <w:tcW w:w="2268" w:type="dxa"/>
            <w:vAlign w:val="center"/>
          </w:tcPr>
          <w:p w:rsidR="00AC3DB2" w:rsidRPr="00625E76" w:rsidRDefault="00AC3DB2"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费率</w:t>
            </w:r>
          </w:p>
        </w:tc>
      </w:tr>
      <w:tr w:rsidR="00AC3DB2" w:rsidRPr="00DE71F3" w:rsidTr="00B6372B">
        <w:trPr>
          <w:jc w:val="center"/>
        </w:trPr>
        <w:tc>
          <w:tcPr>
            <w:tcW w:w="2864" w:type="dxa"/>
            <w:vAlign w:val="center"/>
          </w:tcPr>
          <w:p w:rsidR="00AC3DB2" w:rsidRPr="00625E76" w:rsidRDefault="00AC3DB2"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M＜100万元</w:t>
            </w:r>
          </w:p>
        </w:tc>
        <w:tc>
          <w:tcPr>
            <w:tcW w:w="2268" w:type="dxa"/>
            <w:vAlign w:val="center"/>
          </w:tcPr>
          <w:p w:rsidR="00AC3DB2" w:rsidRPr="00625E76" w:rsidRDefault="00AC3DB2"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0.</w:t>
            </w:r>
            <w:r w:rsidR="009A01DF">
              <w:rPr>
                <w:rFonts w:ascii="宋体" w:hAnsi="宋体" w:cs="宋体"/>
                <w:szCs w:val="21"/>
              </w:rPr>
              <w:t>16</w:t>
            </w:r>
            <w:r w:rsidRPr="00625E76">
              <w:rPr>
                <w:rFonts w:ascii="宋体" w:hAnsi="宋体" w:cs="宋体"/>
                <w:szCs w:val="21"/>
              </w:rPr>
              <w:t>%</w:t>
            </w:r>
          </w:p>
        </w:tc>
      </w:tr>
      <w:tr w:rsidR="00AC3DB2" w:rsidRPr="00DE71F3" w:rsidTr="00B6372B">
        <w:trPr>
          <w:jc w:val="center"/>
        </w:trPr>
        <w:tc>
          <w:tcPr>
            <w:tcW w:w="2864" w:type="dxa"/>
            <w:vAlign w:val="center"/>
          </w:tcPr>
          <w:p w:rsidR="00AC3DB2" w:rsidRPr="00625E76" w:rsidRDefault="00AC3DB2"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100万元≤M＜500万元</w:t>
            </w:r>
          </w:p>
        </w:tc>
        <w:tc>
          <w:tcPr>
            <w:tcW w:w="2268" w:type="dxa"/>
            <w:vAlign w:val="center"/>
          </w:tcPr>
          <w:p w:rsidR="00AC3DB2" w:rsidRPr="00625E76" w:rsidRDefault="00AC3DB2"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0.1</w:t>
            </w:r>
            <w:r w:rsidR="009A01DF">
              <w:rPr>
                <w:rFonts w:ascii="宋体" w:hAnsi="宋体" w:cs="宋体"/>
                <w:szCs w:val="21"/>
              </w:rPr>
              <w:t>0</w:t>
            </w:r>
            <w:r w:rsidRPr="00625E76">
              <w:rPr>
                <w:rFonts w:ascii="宋体" w:hAnsi="宋体" w:cs="宋体"/>
                <w:szCs w:val="21"/>
              </w:rPr>
              <w:t>%</w:t>
            </w:r>
          </w:p>
        </w:tc>
      </w:tr>
      <w:tr w:rsidR="00AC3DB2" w:rsidRPr="00DE71F3" w:rsidTr="00B6372B">
        <w:trPr>
          <w:jc w:val="center"/>
        </w:trPr>
        <w:tc>
          <w:tcPr>
            <w:tcW w:w="2864" w:type="dxa"/>
            <w:vAlign w:val="center"/>
          </w:tcPr>
          <w:p w:rsidR="00AC3DB2" w:rsidRPr="00625E76" w:rsidRDefault="00AC3DB2"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M≥500万元</w:t>
            </w:r>
          </w:p>
        </w:tc>
        <w:tc>
          <w:tcPr>
            <w:tcW w:w="2268" w:type="dxa"/>
            <w:vAlign w:val="center"/>
          </w:tcPr>
          <w:p w:rsidR="00AC3DB2" w:rsidRPr="00625E76" w:rsidRDefault="00AC3DB2"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1000元/笔</w:t>
            </w:r>
          </w:p>
        </w:tc>
      </w:tr>
    </w:tbl>
    <w:p w:rsidR="00AC3DB2" w:rsidRDefault="00AC3DB2" w:rsidP="00625E76">
      <w:pPr>
        <w:spacing w:line="360" w:lineRule="auto"/>
        <w:ind w:firstLineChars="200" w:firstLine="420"/>
        <w:rPr>
          <w:rFonts w:ascii="宋体" w:hAnsi="宋体" w:cs="宋体"/>
          <w:szCs w:val="21"/>
        </w:rPr>
      </w:pPr>
      <w:r w:rsidRPr="00AC3DB2">
        <w:rPr>
          <w:rFonts w:ascii="宋体" w:hAnsi="宋体" w:cs="宋体" w:hint="eastAsia"/>
          <w:szCs w:val="21"/>
        </w:rPr>
        <w:t>其他投资者申购本基金A类基金份额的申购费率如下：</w:t>
      </w:r>
    </w:p>
    <w:tbl>
      <w:tblPr>
        <w:tblStyle w:val="af"/>
        <w:tblW w:w="0" w:type="auto"/>
        <w:jc w:val="center"/>
        <w:tblLook w:val="04A0"/>
      </w:tblPr>
      <w:tblGrid>
        <w:gridCol w:w="2864"/>
        <w:gridCol w:w="2268"/>
      </w:tblGrid>
      <w:tr w:rsidR="00AC3DB2" w:rsidRPr="00DE71F3" w:rsidTr="00B6372B">
        <w:trPr>
          <w:jc w:val="center"/>
        </w:trPr>
        <w:tc>
          <w:tcPr>
            <w:tcW w:w="2864" w:type="dxa"/>
            <w:vAlign w:val="center"/>
          </w:tcPr>
          <w:p w:rsidR="00AC3DB2" w:rsidRPr="00625E76" w:rsidRDefault="00AC3DB2" w:rsidP="00B6372B">
            <w:pPr>
              <w:autoSpaceDE w:val="0"/>
              <w:autoSpaceDN w:val="0"/>
              <w:adjustRightInd w:val="0"/>
              <w:spacing w:line="360" w:lineRule="auto"/>
              <w:jc w:val="center"/>
              <w:rPr>
                <w:rFonts w:ascii="宋体" w:hAnsi="宋体" w:cs="宋体"/>
                <w:szCs w:val="21"/>
              </w:rPr>
            </w:pPr>
            <w:r w:rsidRPr="00625E76">
              <w:rPr>
                <w:rFonts w:ascii="宋体" w:hAnsi="宋体" w:cs="宋体" w:hint="eastAsia"/>
                <w:szCs w:val="21"/>
              </w:rPr>
              <w:t>申</w:t>
            </w:r>
            <w:r w:rsidRPr="00625E76">
              <w:rPr>
                <w:rFonts w:ascii="宋体" w:hAnsi="宋体" w:cs="宋体"/>
                <w:szCs w:val="21"/>
              </w:rPr>
              <w:t>购金额（M）</w:t>
            </w:r>
          </w:p>
        </w:tc>
        <w:tc>
          <w:tcPr>
            <w:tcW w:w="2268" w:type="dxa"/>
            <w:vAlign w:val="center"/>
          </w:tcPr>
          <w:p w:rsidR="00AC3DB2" w:rsidRPr="00625E76" w:rsidRDefault="00AC3DB2"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费率</w:t>
            </w:r>
          </w:p>
        </w:tc>
      </w:tr>
      <w:tr w:rsidR="00AC3DB2" w:rsidRPr="00DE71F3" w:rsidTr="00B6372B">
        <w:trPr>
          <w:jc w:val="center"/>
        </w:trPr>
        <w:tc>
          <w:tcPr>
            <w:tcW w:w="2864" w:type="dxa"/>
            <w:vAlign w:val="center"/>
          </w:tcPr>
          <w:p w:rsidR="00AC3DB2" w:rsidRPr="00625E76" w:rsidRDefault="00AC3DB2"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M＜100万元</w:t>
            </w:r>
          </w:p>
        </w:tc>
        <w:tc>
          <w:tcPr>
            <w:tcW w:w="2268" w:type="dxa"/>
            <w:vAlign w:val="center"/>
          </w:tcPr>
          <w:p w:rsidR="00AC3DB2" w:rsidRPr="00625E76" w:rsidRDefault="009A01DF" w:rsidP="00B6372B">
            <w:pPr>
              <w:autoSpaceDE w:val="0"/>
              <w:autoSpaceDN w:val="0"/>
              <w:adjustRightInd w:val="0"/>
              <w:spacing w:line="360" w:lineRule="auto"/>
              <w:jc w:val="center"/>
              <w:rPr>
                <w:rFonts w:ascii="宋体" w:hAnsi="宋体" w:cs="宋体"/>
                <w:szCs w:val="21"/>
              </w:rPr>
            </w:pPr>
            <w:r>
              <w:rPr>
                <w:rFonts w:ascii="宋体" w:hAnsi="宋体" w:cs="宋体"/>
                <w:szCs w:val="21"/>
              </w:rPr>
              <w:t>0.80</w:t>
            </w:r>
            <w:r w:rsidR="00AC3DB2" w:rsidRPr="00625E76">
              <w:rPr>
                <w:rFonts w:ascii="宋体" w:hAnsi="宋体" w:cs="宋体"/>
                <w:szCs w:val="21"/>
              </w:rPr>
              <w:t>%</w:t>
            </w:r>
          </w:p>
        </w:tc>
      </w:tr>
      <w:tr w:rsidR="00AC3DB2" w:rsidRPr="00DE71F3" w:rsidTr="00B6372B">
        <w:trPr>
          <w:jc w:val="center"/>
        </w:trPr>
        <w:tc>
          <w:tcPr>
            <w:tcW w:w="2864" w:type="dxa"/>
            <w:vAlign w:val="center"/>
          </w:tcPr>
          <w:p w:rsidR="00AC3DB2" w:rsidRPr="00625E76" w:rsidRDefault="00AC3DB2"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100万元≤M＜500万元</w:t>
            </w:r>
          </w:p>
        </w:tc>
        <w:tc>
          <w:tcPr>
            <w:tcW w:w="2268" w:type="dxa"/>
            <w:vAlign w:val="center"/>
          </w:tcPr>
          <w:p w:rsidR="00AC3DB2" w:rsidRPr="00625E76" w:rsidRDefault="00AC3DB2"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0.</w:t>
            </w:r>
            <w:r w:rsidR="009A01DF">
              <w:rPr>
                <w:rFonts w:ascii="宋体" w:hAnsi="宋体" w:cs="宋体"/>
                <w:szCs w:val="21"/>
              </w:rPr>
              <w:t>5</w:t>
            </w:r>
            <w:r w:rsidRPr="00625E76">
              <w:rPr>
                <w:rFonts w:ascii="宋体" w:hAnsi="宋体" w:cs="宋体"/>
                <w:szCs w:val="21"/>
              </w:rPr>
              <w:t>0%</w:t>
            </w:r>
          </w:p>
        </w:tc>
      </w:tr>
      <w:tr w:rsidR="00AC3DB2" w:rsidRPr="00DE71F3" w:rsidTr="00B6372B">
        <w:trPr>
          <w:jc w:val="center"/>
        </w:trPr>
        <w:tc>
          <w:tcPr>
            <w:tcW w:w="2864" w:type="dxa"/>
            <w:vAlign w:val="center"/>
          </w:tcPr>
          <w:p w:rsidR="00AC3DB2" w:rsidRPr="00625E76" w:rsidRDefault="00AC3DB2"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M≥500万元</w:t>
            </w:r>
          </w:p>
        </w:tc>
        <w:tc>
          <w:tcPr>
            <w:tcW w:w="2268" w:type="dxa"/>
            <w:vAlign w:val="center"/>
          </w:tcPr>
          <w:p w:rsidR="00AC3DB2" w:rsidRPr="00625E76" w:rsidRDefault="00AC3DB2"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1000元/笔</w:t>
            </w:r>
          </w:p>
        </w:tc>
      </w:tr>
    </w:tbl>
    <w:p w:rsidR="00AC3DB2" w:rsidRDefault="00AC3DB2" w:rsidP="00625E76">
      <w:pPr>
        <w:spacing w:line="360" w:lineRule="auto"/>
        <w:ind w:firstLineChars="200" w:firstLine="420"/>
        <w:rPr>
          <w:rFonts w:ascii="宋体" w:hAnsi="宋体" w:cs="宋体"/>
          <w:szCs w:val="21"/>
        </w:rPr>
      </w:pPr>
      <w:r w:rsidRPr="00AC3DB2">
        <w:rPr>
          <w:rFonts w:ascii="宋体" w:hAnsi="宋体" w:cs="宋体" w:hint="eastAsia"/>
          <w:szCs w:val="21"/>
        </w:rPr>
        <w:t>A类基金份额的申购费用由申购A类基金份额的投资者承担，不列入基金财产，主要用于本基金的市场推广、销售、登记等各项费用。投资者在一天之内如果有多笔申购，适用费率按单笔分别计算。因红利再投资而产生的基金份额，不收取相应的申购费用。</w:t>
      </w:r>
    </w:p>
    <w:p w:rsidR="00AC3DB2" w:rsidRPr="00AC3DB2" w:rsidRDefault="00AC3DB2" w:rsidP="00AC3DB2">
      <w:pPr>
        <w:spacing w:line="360" w:lineRule="auto"/>
        <w:ind w:firstLineChars="200" w:firstLine="420"/>
        <w:rPr>
          <w:rFonts w:ascii="宋体" w:hAnsi="宋体" w:cs="宋体"/>
          <w:szCs w:val="21"/>
        </w:rPr>
      </w:pPr>
      <w:r>
        <w:rPr>
          <w:rFonts w:ascii="宋体" w:hAnsi="宋体" w:cs="宋体" w:hint="eastAsia"/>
          <w:szCs w:val="21"/>
        </w:rPr>
        <w:t>（2）</w:t>
      </w:r>
      <w:r w:rsidRPr="00AC3DB2">
        <w:rPr>
          <w:rFonts w:ascii="宋体" w:hAnsi="宋体" w:cs="宋体" w:hint="eastAsia"/>
          <w:szCs w:val="21"/>
        </w:rPr>
        <w:t>C类基金份额的申购费率</w:t>
      </w:r>
    </w:p>
    <w:p w:rsidR="00AC3DB2" w:rsidRPr="00AC3DB2" w:rsidRDefault="00AC3DB2" w:rsidP="00625E76">
      <w:pPr>
        <w:spacing w:line="360" w:lineRule="auto"/>
        <w:ind w:firstLineChars="200" w:firstLine="420"/>
        <w:rPr>
          <w:rFonts w:ascii="宋体" w:hAnsi="宋体" w:cs="宋体"/>
          <w:szCs w:val="21"/>
        </w:rPr>
      </w:pPr>
      <w:r w:rsidRPr="00AC3DB2">
        <w:rPr>
          <w:rFonts w:ascii="宋体" w:hAnsi="宋体" w:cs="宋体" w:hint="eastAsia"/>
          <w:szCs w:val="21"/>
        </w:rPr>
        <w:t>本基金C类基金份额不收取申购费，收取销售服务费。</w:t>
      </w:r>
    </w:p>
    <w:p w:rsidR="002043B6" w:rsidRDefault="000D2D12">
      <w:pPr>
        <w:spacing w:before="156" w:after="156"/>
        <w:outlineLvl w:val="2"/>
        <w:rPr>
          <w:rFonts w:ascii="宋体" w:hAnsi="宋体" w:cs="宋体"/>
          <w:b/>
          <w:sz w:val="24"/>
        </w:rPr>
      </w:pPr>
      <w:r>
        <w:rPr>
          <w:rFonts w:ascii="宋体" w:hAnsi="宋体" w:cs="宋体"/>
          <w:b/>
          <w:sz w:val="24"/>
        </w:rPr>
        <w:t>3.2.2  后端收费</w:t>
      </w:r>
    </w:p>
    <w:p w:rsidR="002043B6" w:rsidRPr="00AC3DB2" w:rsidRDefault="000D2D12" w:rsidP="00625E76">
      <w:pPr>
        <w:spacing w:line="360" w:lineRule="auto"/>
        <w:ind w:firstLineChars="200" w:firstLine="420"/>
        <w:rPr>
          <w:rFonts w:ascii="宋体" w:hAnsi="宋体" w:cs="宋体"/>
          <w:szCs w:val="21"/>
        </w:rPr>
      </w:pPr>
      <w:r w:rsidRPr="00AC3DB2">
        <w:rPr>
          <w:rFonts w:ascii="宋体" w:hAnsi="宋体" w:cs="宋体"/>
          <w:szCs w:val="21"/>
        </w:rPr>
        <w:t>本基金暂未开通后端收费模式。</w:t>
      </w:r>
    </w:p>
    <w:p w:rsidR="002043B6" w:rsidRPr="00AC3DB2" w:rsidRDefault="000D2D12" w:rsidP="00625E76">
      <w:pPr>
        <w:spacing w:line="360" w:lineRule="auto"/>
        <w:ind w:firstLineChars="200" w:firstLine="420"/>
        <w:rPr>
          <w:rFonts w:ascii="宋体" w:hAnsi="宋体" w:cs="宋体"/>
          <w:szCs w:val="21"/>
        </w:rPr>
      </w:pPr>
      <w:r w:rsidRPr="00AC3DB2">
        <w:rPr>
          <w:rFonts w:ascii="宋体" w:hAnsi="宋体" w:cs="宋体"/>
          <w:szCs w:val="21"/>
        </w:rPr>
        <w:t>如本基金日后开通后端收费模式，本基金管理人届时将根据相关法律法规的规定及基金合同的约定公告。</w:t>
      </w:r>
    </w:p>
    <w:p w:rsidR="002043B6" w:rsidRDefault="000D2D12">
      <w:pPr>
        <w:spacing w:before="156" w:after="156"/>
        <w:outlineLvl w:val="2"/>
        <w:rPr>
          <w:rFonts w:ascii="宋体" w:hAnsi="宋体" w:cs="宋体"/>
          <w:b/>
          <w:sz w:val="24"/>
        </w:rPr>
      </w:pPr>
      <w:r>
        <w:rPr>
          <w:rFonts w:ascii="宋体" w:hAnsi="宋体" w:cs="宋体"/>
          <w:b/>
          <w:sz w:val="24"/>
        </w:rPr>
        <w:t>3.3  其他与申购相关的事项</w:t>
      </w:r>
    </w:p>
    <w:p w:rsidR="002043B6" w:rsidRPr="00AC3DB2" w:rsidRDefault="000D2D12" w:rsidP="00625E76">
      <w:pPr>
        <w:spacing w:line="360" w:lineRule="auto"/>
        <w:ind w:firstLineChars="200" w:firstLine="420"/>
        <w:rPr>
          <w:rFonts w:ascii="宋体" w:hAnsi="宋体" w:cs="宋体"/>
          <w:szCs w:val="21"/>
        </w:rPr>
      </w:pPr>
      <w:r w:rsidRPr="00AC3DB2">
        <w:rPr>
          <w:rFonts w:ascii="宋体" w:hAnsi="宋体" w:cs="宋体"/>
          <w:szCs w:val="21"/>
        </w:rPr>
        <w:t>无。</w:t>
      </w:r>
    </w:p>
    <w:p w:rsidR="002043B6" w:rsidRPr="008C0078" w:rsidRDefault="000D2D12" w:rsidP="00835F6D">
      <w:pPr>
        <w:pStyle w:val="2"/>
        <w:numPr>
          <w:ilvl w:val="0"/>
          <w:numId w:val="1"/>
        </w:numPr>
        <w:spacing w:beforeLines="50" w:afterLines="50" w:line="240" w:lineRule="auto"/>
        <w:jc w:val="left"/>
        <w:rPr>
          <w:rFonts w:ascii="宋体" w:eastAsia="宋体" w:hAnsi="宋体"/>
          <w:bCs/>
          <w:sz w:val="24"/>
          <w:szCs w:val="24"/>
        </w:rPr>
        <w:pPrChange w:id="9" w:author="ZHONGM" w:date="2025-06-17T00:00:00Z">
          <w:pPr>
            <w:pStyle w:val="2"/>
            <w:numPr>
              <w:numId w:val="1"/>
            </w:numPr>
            <w:spacing w:beforeLines="50" w:afterLines="50" w:line="240" w:lineRule="auto"/>
            <w:ind w:left="360" w:hanging="360"/>
            <w:jc w:val="left"/>
          </w:pPr>
        </w:pPrChange>
      </w:pPr>
      <w:r w:rsidRPr="008C0078">
        <w:rPr>
          <w:rFonts w:ascii="宋体" w:eastAsia="宋体" w:hAnsi="宋体"/>
          <w:bCs/>
          <w:sz w:val="24"/>
          <w:szCs w:val="24"/>
        </w:rPr>
        <w:t>日常赎回业务</w:t>
      </w:r>
    </w:p>
    <w:p w:rsidR="002043B6" w:rsidRDefault="000D2D12">
      <w:pPr>
        <w:spacing w:before="156" w:after="156"/>
        <w:outlineLvl w:val="2"/>
        <w:rPr>
          <w:rFonts w:ascii="宋体" w:hAnsi="宋体" w:cs="宋体"/>
          <w:b/>
          <w:sz w:val="24"/>
        </w:rPr>
      </w:pPr>
      <w:r>
        <w:rPr>
          <w:rFonts w:ascii="宋体" w:hAnsi="宋体" w:cs="宋体"/>
          <w:b/>
          <w:sz w:val="24"/>
        </w:rPr>
        <w:t>4.1  赎回份额限制</w:t>
      </w:r>
    </w:p>
    <w:p w:rsidR="002043B6" w:rsidRPr="00AC3DB2" w:rsidRDefault="0091761B" w:rsidP="00625E76">
      <w:pPr>
        <w:spacing w:line="360" w:lineRule="auto"/>
        <w:ind w:firstLineChars="200" w:firstLine="420"/>
        <w:rPr>
          <w:rFonts w:ascii="宋体" w:hAnsi="宋体" w:cs="宋体"/>
          <w:szCs w:val="21"/>
        </w:rPr>
      </w:pPr>
      <w:r w:rsidRPr="00AC3DB2">
        <w:rPr>
          <w:rFonts w:ascii="宋体" w:hAnsi="宋体" w:cs="宋体" w:hint="eastAsia"/>
          <w:szCs w:val="21"/>
        </w:rPr>
        <w:t>基金份额持有人在销售机构赎回时，每次对本基金</w:t>
      </w:r>
      <w:r w:rsidR="008C0078">
        <w:rPr>
          <w:rFonts w:ascii="宋体" w:hAnsi="宋体" w:cs="宋体" w:hint="eastAsia"/>
          <w:szCs w:val="21"/>
        </w:rPr>
        <w:t>各类基金份额</w:t>
      </w:r>
      <w:r w:rsidRPr="00AC3DB2">
        <w:rPr>
          <w:rFonts w:ascii="宋体" w:hAnsi="宋体" w:cs="宋体" w:hint="eastAsia"/>
          <w:szCs w:val="21"/>
        </w:rPr>
        <w:t>的赎回申请</w:t>
      </w:r>
      <w:r w:rsidR="00FB004B">
        <w:rPr>
          <w:rFonts w:ascii="宋体" w:hAnsi="宋体" w:cs="宋体" w:hint="eastAsia"/>
          <w:szCs w:val="21"/>
        </w:rPr>
        <w:t>均</w:t>
      </w:r>
      <w:r w:rsidRPr="00AC3DB2">
        <w:rPr>
          <w:rFonts w:ascii="宋体" w:hAnsi="宋体" w:cs="宋体" w:hint="eastAsia"/>
          <w:szCs w:val="21"/>
        </w:rPr>
        <w:t>不得低于1份。本基金基金份额持有人每个交易账户的</w:t>
      </w:r>
      <w:r w:rsidR="00FB004B">
        <w:rPr>
          <w:rFonts w:ascii="宋体" w:hAnsi="宋体" w:cs="宋体" w:hint="eastAsia"/>
          <w:szCs w:val="21"/>
        </w:rPr>
        <w:t>各类基金份额</w:t>
      </w:r>
      <w:r w:rsidRPr="00AC3DB2">
        <w:rPr>
          <w:rFonts w:ascii="宋体" w:hAnsi="宋体" w:cs="宋体" w:hint="eastAsia"/>
          <w:szCs w:val="21"/>
        </w:rPr>
        <w:t>最低份额余额为1份。</w:t>
      </w:r>
      <w:r w:rsidR="008C0078" w:rsidRPr="00AC3DB2">
        <w:rPr>
          <w:rFonts w:ascii="宋体" w:hAnsi="宋体" w:cs="宋体" w:hint="eastAsia"/>
          <w:szCs w:val="21"/>
        </w:rPr>
        <w:t>因</w:t>
      </w:r>
      <w:r w:rsidRPr="00AC3DB2">
        <w:rPr>
          <w:rFonts w:ascii="宋体" w:hAnsi="宋体" w:cs="宋体" w:hint="eastAsia"/>
          <w:szCs w:val="21"/>
        </w:rPr>
        <w:t>基金份额持有人赎回、转换等原因导致其单个基金交易账户内剩余的</w:t>
      </w:r>
      <w:r w:rsidR="008C0078">
        <w:rPr>
          <w:rFonts w:ascii="宋体" w:hAnsi="宋体" w:cs="宋体" w:hint="eastAsia"/>
          <w:szCs w:val="21"/>
        </w:rPr>
        <w:t>某类</w:t>
      </w:r>
      <w:r w:rsidRPr="00AC3DB2">
        <w:rPr>
          <w:rFonts w:ascii="宋体" w:hAnsi="宋体" w:cs="宋体" w:hint="eastAsia"/>
          <w:szCs w:val="21"/>
        </w:rPr>
        <w:t>基金份额低于1份时，登记机构可对剩余的</w:t>
      </w:r>
      <w:r w:rsidR="008C0078">
        <w:rPr>
          <w:rFonts w:ascii="宋体" w:hAnsi="宋体" w:cs="宋体" w:hint="eastAsia"/>
          <w:szCs w:val="21"/>
        </w:rPr>
        <w:t>该类</w:t>
      </w:r>
      <w:r w:rsidRPr="00AC3DB2">
        <w:rPr>
          <w:rFonts w:ascii="宋体" w:hAnsi="宋体" w:cs="宋体" w:hint="eastAsia"/>
          <w:szCs w:val="21"/>
        </w:rPr>
        <w:t>基金份额自动进行强制赎回处理</w:t>
      </w:r>
      <w:r w:rsidR="000D2D12" w:rsidRPr="00AC3DB2">
        <w:rPr>
          <w:rFonts w:ascii="宋体" w:hAnsi="宋体" w:cs="宋体"/>
          <w:szCs w:val="21"/>
        </w:rPr>
        <w:t>。</w:t>
      </w:r>
      <w:r w:rsidR="008C0078" w:rsidRPr="008C0078">
        <w:rPr>
          <w:rFonts w:ascii="宋体" w:hAnsi="宋体" w:cs="宋体" w:hint="eastAsia"/>
          <w:szCs w:val="21"/>
        </w:rPr>
        <w:t>在符合法律法规规定的前提下，各销售机构对</w:t>
      </w:r>
      <w:r w:rsidR="008C0078">
        <w:rPr>
          <w:rFonts w:ascii="宋体" w:hAnsi="宋体" w:cs="宋体" w:hint="eastAsia"/>
          <w:szCs w:val="21"/>
        </w:rPr>
        <w:t>各类基金份额</w:t>
      </w:r>
      <w:r w:rsidR="00FB004B">
        <w:rPr>
          <w:rFonts w:ascii="宋体" w:hAnsi="宋体" w:cs="宋体" w:hint="eastAsia"/>
          <w:szCs w:val="21"/>
        </w:rPr>
        <w:t>的</w:t>
      </w:r>
      <w:r w:rsidR="008C0078" w:rsidRPr="008C0078">
        <w:rPr>
          <w:rFonts w:ascii="宋体" w:hAnsi="宋体" w:cs="宋体" w:hint="eastAsia"/>
          <w:szCs w:val="21"/>
        </w:rPr>
        <w:t>赎回份额限制及最低份额余额限制有其他规定的，需同时遵循该销售机构的相关规定。</w:t>
      </w:r>
    </w:p>
    <w:p w:rsidR="002043B6" w:rsidRDefault="000D2D12">
      <w:pPr>
        <w:spacing w:before="156" w:after="156"/>
        <w:outlineLvl w:val="2"/>
        <w:rPr>
          <w:rFonts w:ascii="宋体" w:hAnsi="宋体" w:cs="宋体"/>
          <w:b/>
          <w:sz w:val="24"/>
        </w:rPr>
      </w:pPr>
      <w:r>
        <w:rPr>
          <w:rFonts w:ascii="宋体" w:hAnsi="宋体" w:cs="宋体"/>
          <w:b/>
          <w:sz w:val="24"/>
        </w:rPr>
        <w:t>4.2  赎回费率</w:t>
      </w:r>
    </w:p>
    <w:p w:rsidR="008C0078" w:rsidRPr="00625E76" w:rsidRDefault="00FB004B" w:rsidP="008C0078">
      <w:pPr>
        <w:autoSpaceDE w:val="0"/>
        <w:autoSpaceDN w:val="0"/>
        <w:adjustRightInd w:val="0"/>
        <w:spacing w:line="360" w:lineRule="auto"/>
        <w:ind w:firstLineChars="200" w:firstLine="420"/>
        <w:rPr>
          <w:rFonts w:ascii="宋体" w:hAnsi="宋体" w:cs="宋体"/>
          <w:szCs w:val="21"/>
        </w:rPr>
      </w:pPr>
      <w:r w:rsidRPr="00FB004B">
        <w:rPr>
          <w:rFonts w:ascii="宋体" w:hAnsi="宋体" w:cs="宋体" w:hint="eastAsia"/>
          <w:szCs w:val="21"/>
        </w:rPr>
        <w:t>投资者在一天之内如果有多笔赎回，适用费率按单笔分别计算。在赎回时根据持有期限收取赎回费，赎回费率如下：</w:t>
      </w:r>
    </w:p>
    <w:tbl>
      <w:tblPr>
        <w:tblW w:w="42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3"/>
        <w:gridCol w:w="3405"/>
        <w:gridCol w:w="2303"/>
      </w:tblGrid>
      <w:tr w:rsidR="008C0078" w:rsidRPr="00DE71F3" w:rsidTr="0051689C">
        <w:trPr>
          <w:trHeight w:val="366"/>
          <w:jc w:val="center"/>
        </w:trPr>
        <w:tc>
          <w:tcPr>
            <w:tcW w:w="1294" w:type="pc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hint="eastAsia"/>
                <w:szCs w:val="21"/>
              </w:rPr>
              <w:t>份额类别</w:t>
            </w:r>
          </w:p>
        </w:tc>
        <w:tc>
          <w:tcPr>
            <w:tcW w:w="2211" w:type="pc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hint="eastAsia"/>
                <w:szCs w:val="21"/>
              </w:rPr>
              <w:t>份额</w:t>
            </w:r>
            <w:r w:rsidR="00FB004B">
              <w:rPr>
                <w:rFonts w:ascii="宋体" w:hAnsi="宋体" w:cs="宋体" w:hint="eastAsia"/>
                <w:szCs w:val="21"/>
              </w:rPr>
              <w:t>持续</w:t>
            </w:r>
            <w:r w:rsidRPr="00625E76">
              <w:rPr>
                <w:rFonts w:ascii="宋体" w:hAnsi="宋体" w:cs="宋体" w:hint="eastAsia"/>
                <w:szCs w:val="21"/>
              </w:rPr>
              <w:t>持有时间（</w:t>
            </w:r>
            <w:r w:rsidRPr="00625E76">
              <w:rPr>
                <w:rFonts w:ascii="宋体" w:hAnsi="宋体" w:cs="宋体"/>
                <w:szCs w:val="21"/>
              </w:rPr>
              <w:t>L）</w:t>
            </w:r>
          </w:p>
        </w:tc>
        <w:tc>
          <w:tcPr>
            <w:tcW w:w="1495" w:type="pct"/>
            <w:vAlign w:val="center"/>
          </w:tcPr>
          <w:p w:rsidR="008C0078" w:rsidRPr="00625E76" w:rsidRDefault="00FB004B" w:rsidP="00B6372B">
            <w:pPr>
              <w:autoSpaceDE w:val="0"/>
              <w:autoSpaceDN w:val="0"/>
              <w:adjustRightInd w:val="0"/>
              <w:spacing w:line="360" w:lineRule="auto"/>
              <w:jc w:val="center"/>
              <w:rPr>
                <w:rFonts w:ascii="宋体" w:hAnsi="宋体" w:cs="宋体"/>
                <w:szCs w:val="21"/>
              </w:rPr>
            </w:pPr>
            <w:r>
              <w:rPr>
                <w:rFonts w:ascii="宋体" w:hAnsi="宋体" w:cs="宋体" w:hint="eastAsia"/>
                <w:szCs w:val="21"/>
              </w:rPr>
              <w:t>适用</w:t>
            </w:r>
            <w:r w:rsidR="008C0078" w:rsidRPr="00625E76">
              <w:rPr>
                <w:rFonts w:ascii="宋体" w:hAnsi="宋体" w:cs="宋体" w:hint="eastAsia"/>
                <w:szCs w:val="21"/>
              </w:rPr>
              <w:t>赎回费率</w:t>
            </w:r>
          </w:p>
        </w:tc>
      </w:tr>
      <w:tr w:rsidR="008C0078" w:rsidRPr="00DE71F3" w:rsidTr="0051689C">
        <w:trPr>
          <w:trHeight w:val="211"/>
          <w:jc w:val="center"/>
        </w:trPr>
        <w:tc>
          <w:tcPr>
            <w:tcW w:w="1294" w:type="pct"/>
            <w:vMerge w:val="restar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A类基金份额</w:t>
            </w:r>
          </w:p>
        </w:tc>
        <w:tc>
          <w:tcPr>
            <w:tcW w:w="2211" w:type="pc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L</w:t>
            </w:r>
            <w:r w:rsidRPr="00625E76">
              <w:rPr>
                <w:rFonts w:ascii="宋体" w:hAnsi="宋体" w:cs="宋体" w:hint="eastAsia"/>
                <w:szCs w:val="21"/>
              </w:rPr>
              <w:t>＜</w:t>
            </w:r>
            <w:r w:rsidRPr="00625E76">
              <w:rPr>
                <w:rFonts w:ascii="宋体" w:hAnsi="宋体" w:cs="宋体"/>
                <w:szCs w:val="21"/>
              </w:rPr>
              <w:t>7日</w:t>
            </w:r>
          </w:p>
        </w:tc>
        <w:tc>
          <w:tcPr>
            <w:tcW w:w="1495" w:type="pc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1.50%</w:t>
            </w:r>
          </w:p>
        </w:tc>
      </w:tr>
      <w:tr w:rsidR="008C0078" w:rsidRPr="00DE71F3" w:rsidTr="0051689C">
        <w:trPr>
          <w:trHeight w:val="307"/>
          <w:jc w:val="center"/>
        </w:trPr>
        <w:tc>
          <w:tcPr>
            <w:tcW w:w="1294" w:type="pct"/>
            <w:vMerge/>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p>
        </w:tc>
        <w:tc>
          <w:tcPr>
            <w:tcW w:w="2211" w:type="pc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7日≤L</w:t>
            </w:r>
            <w:r w:rsidRPr="00625E76">
              <w:rPr>
                <w:rFonts w:ascii="宋体" w:hAnsi="宋体" w:cs="宋体" w:hint="eastAsia"/>
                <w:szCs w:val="21"/>
              </w:rPr>
              <w:t>＜</w:t>
            </w:r>
            <w:r w:rsidRPr="00625E76">
              <w:rPr>
                <w:rFonts w:ascii="宋体" w:hAnsi="宋体" w:cs="宋体"/>
                <w:szCs w:val="21"/>
              </w:rPr>
              <w:t>30日</w:t>
            </w:r>
          </w:p>
        </w:tc>
        <w:tc>
          <w:tcPr>
            <w:tcW w:w="1495" w:type="pc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0.</w:t>
            </w:r>
            <w:r w:rsidR="00FB004B">
              <w:rPr>
                <w:rFonts w:ascii="宋体" w:hAnsi="宋体" w:cs="宋体"/>
                <w:szCs w:val="21"/>
              </w:rPr>
              <w:t>50</w:t>
            </w:r>
            <w:r w:rsidRPr="00625E76">
              <w:rPr>
                <w:rFonts w:ascii="宋体" w:hAnsi="宋体" w:cs="宋体"/>
                <w:szCs w:val="21"/>
              </w:rPr>
              <w:t>%</w:t>
            </w:r>
          </w:p>
        </w:tc>
      </w:tr>
      <w:tr w:rsidR="008C0078" w:rsidRPr="00DE71F3" w:rsidTr="0051689C">
        <w:trPr>
          <w:trHeight w:val="307"/>
          <w:jc w:val="center"/>
        </w:trPr>
        <w:tc>
          <w:tcPr>
            <w:tcW w:w="1294" w:type="pct"/>
            <w:vMerge/>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p>
        </w:tc>
        <w:tc>
          <w:tcPr>
            <w:tcW w:w="2211" w:type="pc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30日≤L</w:t>
            </w:r>
            <w:r w:rsidRPr="00625E76">
              <w:rPr>
                <w:rFonts w:ascii="宋体" w:hAnsi="宋体" w:cs="宋体" w:hint="eastAsia"/>
                <w:szCs w:val="21"/>
              </w:rPr>
              <w:t>＜</w:t>
            </w:r>
            <w:r w:rsidRPr="00625E76">
              <w:rPr>
                <w:rFonts w:ascii="宋体" w:hAnsi="宋体" w:cs="宋体"/>
                <w:szCs w:val="21"/>
              </w:rPr>
              <w:t>180日</w:t>
            </w:r>
          </w:p>
        </w:tc>
        <w:tc>
          <w:tcPr>
            <w:tcW w:w="1495" w:type="pc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0.</w:t>
            </w:r>
            <w:r w:rsidR="00FB004B">
              <w:rPr>
                <w:rFonts w:ascii="宋体" w:hAnsi="宋体" w:cs="宋体"/>
                <w:szCs w:val="21"/>
              </w:rPr>
              <w:t>10</w:t>
            </w:r>
            <w:r w:rsidRPr="00625E76">
              <w:rPr>
                <w:rFonts w:ascii="宋体" w:hAnsi="宋体" w:cs="宋体"/>
                <w:szCs w:val="21"/>
              </w:rPr>
              <w:t>%</w:t>
            </w:r>
          </w:p>
        </w:tc>
      </w:tr>
      <w:tr w:rsidR="008C0078" w:rsidRPr="00DE71F3" w:rsidTr="0051689C">
        <w:trPr>
          <w:trHeight w:val="307"/>
          <w:jc w:val="center"/>
        </w:trPr>
        <w:tc>
          <w:tcPr>
            <w:tcW w:w="1294" w:type="pct"/>
            <w:vMerge/>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p>
        </w:tc>
        <w:tc>
          <w:tcPr>
            <w:tcW w:w="2211" w:type="pc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L≥180日</w:t>
            </w:r>
          </w:p>
        </w:tc>
        <w:tc>
          <w:tcPr>
            <w:tcW w:w="1495" w:type="pc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0</w:t>
            </w:r>
          </w:p>
        </w:tc>
      </w:tr>
      <w:tr w:rsidR="008C0078" w:rsidRPr="00DE71F3" w:rsidTr="0051689C">
        <w:trPr>
          <w:trHeight w:val="307"/>
          <w:jc w:val="center"/>
        </w:trPr>
        <w:tc>
          <w:tcPr>
            <w:tcW w:w="1294" w:type="pct"/>
            <w:vMerge w:val="restar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C类基金份额</w:t>
            </w:r>
          </w:p>
        </w:tc>
        <w:tc>
          <w:tcPr>
            <w:tcW w:w="2211" w:type="pc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L</w:t>
            </w:r>
            <w:r w:rsidRPr="00625E76">
              <w:rPr>
                <w:rFonts w:ascii="宋体" w:hAnsi="宋体" w:cs="宋体" w:hint="eastAsia"/>
                <w:szCs w:val="21"/>
              </w:rPr>
              <w:t>＜</w:t>
            </w:r>
            <w:r w:rsidRPr="00625E76">
              <w:rPr>
                <w:rFonts w:ascii="宋体" w:hAnsi="宋体" w:cs="宋体"/>
                <w:szCs w:val="21"/>
              </w:rPr>
              <w:t>7日</w:t>
            </w:r>
          </w:p>
        </w:tc>
        <w:tc>
          <w:tcPr>
            <w:tcW w:w="1495" w:type="pc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1.50%</w:t>
            </w:r>
          </w:p>
        </w:tc>
      </w:tr>
      <w:tr w:rsidR="008C0078" w:rsidRPr="00DE71F3" w:rsidTr="0051689C">
        <w:trPr>
          <w:trHeight w:val="307"/>
          <w:jc w:val="center"/>
        </w:trPr>
        <w:tc>
          <w:tcPr>
            <w:tcW w:w="1294" w:type="pct"/>
            <w:vMerge/>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p>
        </w:tc>
        <w:tc>
          <w:tcPr>
            <w:tcW w:w="2211" w:type="pc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7日≤L</w:t>
            </w:r>
            <w:r w:rsidRPr="00625E76">
              <w:rPr>
                <w:rFonts w:ascii="宋体" w:hAnsi="宋体" w:cs="宋体" w:hint="eastAsia"/>
                <w:szCs w:val="21"/>
              </w:rPr>
              <w:t>＜</w:t>
            </w:r>
            <w:r w:rsidRPr="00625E76">
              <w:rPr>
                <w:rFonts w:ascii="宋体" w:hAnsi="宋体" w:cs="宋体"/>
                <w:szCs w:val="21"/>
              </w:rPr>
              <w:t>30日</w:t>
            </w:r>
          </w:p>
        </w:tc>
        <w:tc>
          <w:tcPr>
            <w:tcW w:w="1495" w:type="pc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0.</w:t>
            </w:r>
            <w:r w:rsidR="00FB004B">
              <w:rPr>
                <w:rFonts w:ascii="宋体" w:hAnsi="宋体" w:cs="宋体"/>
                <w:szCs w:val="21"/>
              </w:rPr>
              <w:t>10</w:t>
            </w:r>
            <w:r w:rsidRPr="00625E76">
              <w:rPr>
                <w:rFonts w:ascii="宋体" w:hAnsi="宋体" w:cs="宋体"/>
                <w:szCs w:val="21"/>
              </w:rPr>
              <w:t>%</w:t>
            </w:r>
          </w:p>
        </w:tc>
      </w:tr>
      <w:tr w:rsidR="008C0078" w:rsidRPr="00DE71F3" w:rsidTr="0051689C">
        <w:trPr>
          <w:trHeight w:val="307"/>
          <w:jc w:val="center"/>
        </w:trPr>
        <w:tc>
          <w:tcPr>
            <w:tcW w:w="1294" w:type="pct"/>
            <w:vMerge/>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p>
        </w:tc>
        <w:tc>
          <w:tcPr>
            <w:tcW w:w="2211" w:type="pc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L≥30日</w:t>
            </w:r>
          </w:p>
        </w:tc>
        <w:tc>
          <w:tcPr>
            <w:tcW w:w="1495" w:type="pct"/>
            <w:vAlign w:val="center"/>
          </w:tcPr>
          <w:p w:rsidR="008C0078" w:rsidRPr="00625E76" w:rsidRDefault="008C0078" w:rsidP="00B6372B">
            <w:pPr>
              <w:autoSpaceDE w:val="0"/>
              <w:autoSpaceDN w:val="0"/>
              <w:adjustRightInd w:val="0"/>
              <w:spacing w:line="360" w:lineRule="auto"/>
              <w:jc w:val="center"/>
              <w:rPr>
                <w:rFonts w:ascii="宋体" w:hAnsi="宋体" w:cs="宋体"/>
                <w:szCs w:val="21"/>
              </w:rPr>
            </w:pPr>
            <w:r w:rsidRPr="00625E76">
              <w:rPr>
                <w:rFonts w:ascii="宋体" w:hAnsi="宋体" w:cs="宋体"/>
                <w:szCs w:val="21"/>
              </w:rPr>
              <w:t>0</w:t>
            </w:r>
          </w:p>
        </w:tc>
      </w:tr>
    </w:tbl>
    <w:p w:rsidR="008C0078" w:rsidRDefault="008C0078" w:rsidP="00625E76">
      <w:pPr>
        <w:spacing w:line="360" w:lineRule="auto"/>
        <w:ind w:firstLineChars="200" w:firstLine="420"/>
        <w:rPr>
          <w:rFonts w:ascii="宋体" w:hAnsi="宋体" w:cs="宋体"/>
          <w:szCs w:val="21"/>
        </w:rPr>
      </w:pPr>
      <w:r w:rsidRPr="00625E76">
        <w:rPr>
          <w:rFonts w:ascii="宋体" w:hAnsi="宋体" w:cs="宋体" w:hint="eastAsia"/>
          <w:szCs w:val="21"/>
        </w:rPr>
        <w:t>赎回费用由赎回基金份额的基金份额持有人承担，对份额持续持有时间小于</w:t>
      </w:r>
      <w:r w:rsidRPr="00625E76">
        <w:rPr>
          <w:rFonts w:ascii="宋体" w:hAnsi="宋体" w:cs="宋体"/>
          <w:szCs w:val="21"/>
        </w:rPr>
        <w:t>30日的，赎回费用全部归基金财产，对份额持续持有时间大于等于30日但小于3个月的，赎回费用的75%归基金财产，对份额持续持有时间大于等于3个月但小于6个月的，赎回费用的50%归基金财产，其余用于支付登记费和其他必要的手续费。（注：一个月=30日）</w:t>
      </w:r>
    </w:p>
    <w:p w:rsidR="002043B6" w:rsidRDefault="000D2D12">
      <w:pPr>
        <w:spacing w:before="156" w:after="156"/>
        <w:outlineLvl w:val="2"/>
        <w:rPr>
          <w:rFonts w:ascii="宋体" w:hAnsi="宋体" w:cs="宋体"/>
          <w:b/>
          <w:sz w:val="24"/>
        </w:rPr>
      </w:pPr>
      <w:r>
        <w:rPr>
          <w:rFonts w:ascii="宋体" w:hAnsi="宋体" w:cs="宋体"/>
          <w:b/>
          <w:sz w:val="24"/>
        </w:rPr>
        <w:t>4.3  其他与赎回相关的事项</w:t>
      </w:r>
    </w:p>
    <w:p w:rsidR="002043B6" w:rsidRPr="008C0078" w:rsidRDefault="000D2D12" w:rsidP="00625E76">
      <w:pPr>
        <w:spacing w:line="360" w:lineRule="auto"/>
        <w:ind w:firstLineChars="200" w:firstLine="420"/>
        <w:rPr>
          <w:rFonts w:ascii="宋体" w:hAnsi="宋体" w:cs="宋体"/>
          <w:szCs w:val="21"/>
        </w:rPr>
      </w:pPr>
      <w:r w:rsidRPr="008C0078">
        <w:rPr>
          <w:rFonts w:ascii="宋体" w:hAnsi="宋体" w:cs="宋体"/>
          <w:szCs w:val="21"/>
        </w:rPr>
        <w:t>无。</w:t>
      </w:r>
    </w:p>
    <w:p w:rsidR="002043B6" w:rsidRPr="008C0078" w:rsidRDefault="000D2D12" w:rsidP="00835F6D">
      <w:pPr>
        <w:pStyle w:val="2"/>
        <w:numPr>
          <w:ilvl w:val="0"/>
          <w:numId w:val="1"/>
        </w:numPr>
        <w:spacing w:beforeLines="50" w:afterLines="50" w:line="240" w:lineRule="auto"/>
        <w:jc w:val="left"/>
        <w:rPr>
          <w:rFonts w:ascii="宋体" w:eastAsia="宋体" w:hAnsi="宋体"/>
          <w:bCs/>
          <w:sz w:val="24"/>
          <w:szCs w:val="24"/>
        </w:rPr>
        <w:pPrChange w:id="10" w:author="ZHONGM" w:date="2025-06-17T00:00:00Z">
          <w:pPr>
            <w:pStyle w:val="2"/>
            <w:numPr>
              <w:numId w:val="1"/>
            </w:numPr>
            <w:spacing w:beforeLines="50" w:afterLines="50" w:line="240" w:lineRule="auto"/>
            <w:ind w:left="360" w:hanging="360"/>
            <w:jc w:val="left"/>
          </w:pPr>
        </w:pPrChange>
      </w:pPr>
      <w:r w:rsidRPr="008C0078">
        <w:rPr>
          <w:rFonts w:ascii="宋体" w:eastAsia="宋体" w:hAnsi="宋体"/>
          <w:bCs/>
          <w:sz w:val="24"/>
          <w:szCs w:val="24"/>
        </w:rPr>
        <w:t>日常转换业务</w:t>
      </w:r>
    </w:p>
    <w:p w:rsidR="002043B6" w:rsidRDefault="000D2D12">
      <w:pPr>
        <w:spacing w:before="156" w:after="156"/>
        <w:outlineLvl w:val="2"/>
        <w:rPr>
          <w:rFonts w:ascii="宋体" w:hAnsi="宋体" w:cs="宋体"/>
          <w:b/>
          <w:sz w:val="24"/>
        </w:rPr>
      </w:pPr>
      <w:r>
        <w:rPr>
          <w:rFonts w:ascii="宋体" w:hAnsi="宋体" w:cs="宋体"/>
          <w:b/>
          <w:sz w:val="24"/>
        </w:rPr>
        <w:t>5.1  转换费率</w:t>
      </w:r>
    </w:p>
    <w:p w:rsidR="002043B6" w:rsidRPr="00625E76" w:rsidRDefault="000D2D12" w:rsidP="00625E76">
      <w:pPr>
        <w:spacing w:line="360" w:lineRule="auto"/>
        <w:ind w:firstLineChars="200" w:firstLine="420"/>
        <w:rPr>
          <w:rFonts w:ascii="宋体" w:hAnsi="宋体" w:cs="宋体"/>
          <w:szCs w:val="21"/>
        </w:rPr>
      </w:pPr>
      <w:r w:rsidRPr="00625E76">
        <w:rPr>
          <w:rFonts w:ascii="宋体" w:hAnsi="宋体" w:cs="宋体"/>
          <w:szCs w:val="21"/>
        </w:rPr>
        <w:t>基金转换费用由转出基金的赎回费和基金转换的申购补差费两部分构成，具体收取情况视每次转换时不同基金的申购费率和赎回费率的差异情况而定。基金转换费用由基金份额持有人承担。</w:t>
      </w:r>
    </w:p>
    <w:p w:rsidR="002043B6" w:rsidRPr="00625E76" w:rsidRDefault="000D2D12" w:rsidP="00625E76">
      <w:pPr>
        <w:spacing w:line="360" w:lineRule="auto"/>
        <w:ind w:firstLineChars="200" w:firstLine="420"/>
        <w:rPr>
          <w:rFonts w:ascii="宋体" w:hAnsi="宋体" w:cs="宋体"/>
          <w:szCs w:val="21"/>
        </w:rPr>
      </w:pPr>
      <w:r w:rsidRPr="00625E76">
        <w:rPr>
          <w:rFonts w:ascii="宋体" w:hAnsi="宋体" w:cs="宋体"/>
          <w:szCs w:val="21"/>
        </w:rPr>
        <w:t>假设由基金A（转出基金）转换至基金B（转入基金）：</w:t>
      </w:r>
    </w:p>
    <w:p w:rsidR="002043B6" w:rsidRPr="00625E76" w:rsidRDefault="000D2D12" w:rsidP="00625E76">
      <w:pPr>
        <w:spacing w:line="360" w:lineRule="auto"/>
        <w:ind w:firstLineChars="200" w:firstLine="420"/>
        <w:rPr>
          <w:rFonts w:ascii="宋体" w:hAnsi="宋体" w:cs="宋体"/>
          <w:szCs w:val="21"/>
        </w:rPr>
      </w:pPr>
      <w:r w:rsidRPr="00625E76">
        <w:rPr>
          <w:rFonts w:ascii="宋体" w:hAnsi="宋体" w:cs="宋体"/>
          <w:szCs w:val="21"/>
        </w:rPr>
        <w:t>（1）赎回费：转出基金赎回费按转出基金的赎回费率收取，并按照《开放式证券投资基金销售费用管理规定》的要求将部分赎回费计入转出基金的基金财产。</w:t>
      </w:r>
    </w:p>
    <w:p w:rsidR="002043B6" w:rsidRPr="00625E76" w:rsidRDefault="000D2D12" w:rsidP="00625E76">
      <w:pPr>
        <w:spacing w:line="360" w:lineRule="auto"/>
        <w:ind w:firstLineChars="200" w:firstLine="420"/>
        <w:rPr>
          <w:rFonts w:ascii="宋体" w:hAnsi="宋体" w:cs="宋体"/>
          <w:szCs w:val="21"/>
        </w:rPr>
      </w:pPr>
      <w:r w:rsidRPr="00625E76">
        <w:rPr>
          <w:rFonts w:ascii="宋体" w:hAnsi="宋体" w:cs="宋体"/>
          <w:szCs w:val="21"/>
        </w:rPr>
        <w:t>转出确认份额=转出申请份额×转换确认比例</w:t>
      </w:r>
    </w:p>
    <w:p w:rsidR="002043B6" w:rsidRPr="00625E76" w:rsidRDefault="000D2D12" w:rsidP="00625E76">
      <w:pPr>
        <w:spacing w:line="360" w:lineRule="auto"/>
        <w:ind w:firstLineChars="200" w:firstLine="420"/>
        <w:rPr>
          <w:rFonts w:ascii="宋体" w:hAnsi="宋体" w:cs="宋体"/>
          <w:szCs w:val="21"/>
        </w:rPr>
      </w:pPr>
      <w:r w:rsidRPr="00625E76">
        <w:rPr>
          <w:rFonts w:ascii="宋体" w:hAnsi="宋体" w:cs="宋体"/>
          <w:szCs w:val="21"/>
        </w:rPr>
        <w:t>赎回费=Σ（（转出明细确认份额×基金A基金份额净值-业绩报酬（如有））×赎回费率）</w:t>
      </w:r>
    </w:p>
    <w:p w:rsidR="002043B6" w:rsidRPr="00625E76" w:rsidRDefault="000D2D12" w:rsidP="00625E76">
      <w:pPr>
        <w:spacing w:line="360" w:lineRule="auto"/>
        <w:ind w:firstLineChars="200" w:firstLine="420"/>
        <w:rPr>
          <w:rFonts w:ascii="宋体" w:hAnsi="宋体" w:cs="宋体"/>
          <w:szCs w:val="21"/>
        </w:rPr>
      </w:pPr>
      <w:r w:rsidRPr="00625E76">
        <w:rPr>
          <w:rFonts w:ascii="宋体" w:hAnsi="宋体" w:cs="宋体"/>
          <w:szCs w:val="21"/>
        </w:rPr>
        <w:t>（2）申购补差费：</w:t>
      </w:r>
    </w:p>
    <w:p w:rsidR="002043B6" w:rsidRPr="00625E76" w:rsidRDefault="000D2D12" w:rsidP="00625E76">
      <w:pPr>
        <w:spacing w:line="360" w:lineRule="auto"/>
        <w:ind w:firstLineChars="200" w:firstLine="420"/>
        <w:rPr>
          <w:rFonts w:ascii="宋体" w:hAnsi="宋体" w:cs="宋体"/>
          <w:szCs w:val="21"/>
        </w:rPr>
      </w:pPr>
      <w:r w:rsidRPr="00625E76">
        <w:rPr>
          <w:rFonts w:ascii="宋体" w:hAnsi="宋体" w:cs="宋体"/>
          <w:szCs w:val="21"/>
        </w:rPr>
        <w:t>①当基金A和基金B的申购费均为非固定费用时，申购补差费率指转入基金与转出基金的申购费率之差。当转入基金的申购费率高于转出基金的申购费率时，申购补差费为转入基金和转出基金的申购费差额，反之则不收取申购补差费。各基金的申购费率以转出确认金额（即转出确认份额×基金A份额净值）确定适用费率，具体以各基金的招募说明书及相关公告约定为准。对于通过直销柜台实施差别申购费率的养老金客户，计算申购补差费率时，基金的申购费率按照“除养老金客户之外的其他投资者”的申购费率计算。</w:t>
      </w:r>
    </w:p>
    <w:p w:rsidR="002043B6" w:rsidRPr="00625E76" w:rsidRDefault="000D2D12" w:rsidP="00625E76">
      <w:pPr>
        <w:spacing w:line="360" w:lineRule="auto"/>
        <w:ind w:firstLineChars="200" w:firstLine="420"/>
        <w:rPr>
          <w:rFonts w:ascii="宋体" w:hAnsi="宋体" w:cs="宋体"/>
          <w:szCs w:val="21"/>
        </w:rPr>
      </w:pPr>
      <w:r w:rsidRPr="00625E76">
        <w:rPr>
          <w:rFonts w:ascii="宋体" w:hAnsi="宋体" w:cs="宋体"/>
          <w:szCs w:val="21"/>
        </w:rPr>
        <w:t>申购补差费率=基金B的申购费率-基金A的申购费率</w:t>
      </w:r>
    </w:p>
    <w:p w:rsidR="002043B6" w:rsidRPr="00625E76" w:rsidRDefault="000D2D12" w:rsidP="00625E76">
      <w:pPr>
        <w:spacing w:line="360" w:lineRule="auto"/>
        <w:ind w:firstLineChars="200" w:firstLine="420"/>
        <w:rPr>
          <w:rFonts w:ascii="宋体" w:hAnsi="宋体" w:cs="宋体"/>
          <w:szCs w:val="21"/>
        </w:rPr>
      </w:pPr>
      <w:r w:rsidRPr="00625E76">
        <w:rPr>
          <w:rFonts w:ascii="宋体" w:hAnsi="宋体" w:cs="宋体"/>
          <w:szCs w:val="21"/>
        </w:rPr>
        <w:t>申购补差费=（转出确认金额-业绩报酬（如有）-赎回费）×申购补差费率/（1+申购补差费率）</w:t>
      </w:r>
    </w:p>
    <w:p w:rsidR="002043B6" w:rsidRPr="00625E76" w:rsidRDefault="000D2D12" w:rsidP="00625E76">
      <w:pPr>
        <w:spacing w:line="360" w:lineRule="auto"/>
        <w:ind w:firstLineChars="200" w:firstLine="420"/>
        <w:rPr>
          <w:rFonts w:ascii="宋体" w:hAnsi="宋体" w:cs="宋体"/>
          <w:szCs w:val="21"/>
        </w:rPr>
      </w:pPr>
      <w:r w:rsidRPr="00625E76">
        <w:rPr>
          <w:rFonts w:ascii="宋体" w:hAnsi="宋体" w:cs="宋体"/>
          <w:szCs w:val="21"/>
        </w:rPr>
        <w:t>②当基金A或基金B的申购费为固定费用时，</w:t>
      </w:r>
    </w:p>
    <w:p w:rsidR="002043B6" w:rsidRPr="00625E76" w:rsidRDefault="000D2D12" w:rsidP="00625E76">
      <w:pPr>
        <w:spacing w:line="360" w:lineRule="auto"/>
        <w:ind w:firstLineChars="200" w:firstLine="420"/>
        <w:rPr>
          <w:rFonts w:ascii="宋体" w:hAnsi="宋体" w:cs="宋体"/>
          <w:szCs w:val="21"/>
        </w:rPr>
      </w:pPr>
      <w:r w:rsidRPr="00625E76">
        <w:rPr>
          <w:rFonts w:ascii="宋体" w:hAnsi="宋体" w:cs="宋体"/>
          <w:szCs w:val="21"/>
        </w:rPr>
        <w:t>申购补差费=基金B的申购费-基金A的申购费</w:t>
      </w:r>
    </w:p>
    <w:p w:rsidR="00625E76" w:rsidRDefault="000D2D12" w:rsidP="00625E76">
      <w:pPr>
        <w:spacing w:line="360" w:lineRule="auto"/>
        <w:ind w:firstLineChars="200" w:firstLine="420"/>
        <w:rPr>
          <w:rFonts w:ascii="宋体" w:hAnsi="宋体" w:cs="宋体"/>
          <w:szCs w:val="21"/>
        </w:rPr>
      </w:pPr>
      <w:r w:rsidRPr="00625E76">
        <w:rPr>
          <w:rFonts w:ascii="宋体" w:hAnsi="宋体" w:cs="宋体"/>
          <w:szCs w:val="21"/>
        </w:rPr>
        <w:t>如果基金B的申购费≤基金A的申购费，则申购补差费为0。</w:t>
      </w:r>
    </w:p>
    <w:p w:rsidR="002043B6" w:rsidRPr="00625E76" w:rsidRDefault="000D2D12" w:rsidP="00835F6D">
      <w:pPr>
        <w:spacing w:beforeLines="50" w:afterLines="50"/>
        <w:jc w:val="left"/>
        <w:outlineLvl w:val="2"/>
        <w:rPr>
          <w:rFonts w:ascii="宋体" w:hAnsi="宋体"/>
          <w:b/>
          <w:sz w:val="24"/>
          <w:szCs w:val="20"/>
        </w:rPr>
        <w:pPrChange w:id="11" w:author="ZHONGM" w:date="2025-06-17T00:00:00Z">
          <w:pPr>
            <w:spacing w:beforeLines="50" w:afterLines="50"/>
            <w:jc w:val="left"/>
            <w:outlineLvl w:val="2"/>
          </w:pPr>
        </w:pPrChange>
      </w:pPr>
      <w:r w:rsidRPr="00625E76">
        <w:rPr>
          <w:rFonts w:ascii="宋体" w:hAnsi="宋体"/>
          <w:b/>
          <w:sz w:val="24"/>
          <w:szCs w:val="20"/>
        </w:rPr>
        <w:t>5.2  其他与转换相关的事项</w:t>
      </w:r>
    </w:p>
    <w:p w:rsidR="002043B6" w:rsidRPr="00625E76" w:rsidRDefault="000D2D12" w:rsidP="00625E76">
      <w:pPr>
        <w:spacing w:line="360" w:lineRule="auto"/>
        <w:ind w:firstLineChars="200" w:firstLine="420"/>
        <w:rPr>
          <w:rFonts w:ascii="宋体" w:hAnsi="宋体" w:cs="宋体"/>
          <w:szCs w:val="21"/>
        </w:rPr>
      </w:pPr>
      <w:r w:rsidRPr="00625E76">
        <w:rPr>
          <w:rFonts w:ascii="宋体" w:hAnsi="宋体" w:cs="宋体"/>
          <w:szCs w:val="21"/>
        </w:rPr>
        <w:t>（1）可与本基金办理转换业务的基金明细详见</w:t>
      </w:r>
    </w:p>
    <w:p w:rsidR="002043B6" w:rsidRPr="00625E76" w:rsidRDefault="000D2D12" w:rsidP="00625E76">
      <w:pPr>
        <w:spacing w:line="360" w:lineRule="auto"/>
        <w:ind w:firstLineChars="200" w:firstLine="420"/>
        <w:rPr>
          <w:rFonts w:ascii="宋体" w:hAnsi="宋体" w:cs="宋体"/>
          <w:szCs w:val="21"/>
        </w:rPr>
      </w:pPr>
      <w:r w:rsidRPr="00625E76">
        <w:rPr>
          <w:rFonts w:ascii="宋体" w:hAnsi="宋体" w:cs="宋体"/>
          <w:szCs w:val="21"/>
        </w:rPr>
        <w:t>https://www.dfham.com/service/selfhelp/zhuanhuan/index.html。各基金份额转换业务规则及交易限制详见各基金相关公告。</w:t>
      </w:r>
    </w:p>
    <w:p w:rsidR="00625E76" w:rsidRDefault="000D2D12" w:rsidP="00625E76">
      <w:pPr>
        <w:spacing w:line="360" w:lineRule="auto"/>
        <w:ind w:firstLineChars="200" w:firstLine="420"/>
        <w:rPr>
          <w:rFonts w:ascii="宋体" w:hAnsi="宋体" w:cs="宋体"/>
          <w:szCs w:val="21"/>
        </w:rPr>
      </w:pPr>
      <w:r w:rsidRPr="00625E76">
        <w:rPr>
          <w:rFonts w:ascii="宋体" w:hAnsi="宋体" w:cs="宋体"/>
          <w:szCs w:val="21"/>
        </w:rPr>
        <w:t>（2）本基金管理人可根据实际情况调整转换业务规则并及时公告。</w:t>
      </w:r>
      <w:bookmarkEnd w:id="8"/>
    </w:p>
    <w:p w:rsidR="00625E76" w:rsidRDefault="00625E76" w:rsidP="00835F6D">
      <w:pPr>
        <w:pStyle w:val="2"/>
        <w:numPr>
          <w:ilvl w:val="0"/>
          <w:numId w:val="1"/>
        </w:numPr>
        <w:spacing w:beforeLines="50" w:afterLines="50" w:line="240" w:lineRule="auto"/>
        <w:jc w:val="left"/>
        <w:rPr>
          <w:rFonts w:ascii="宋体" w:eastAsia="宋体" w:hAnsi="宋体"/>
          <w:bCs/>
          <w:sz w:val="24"/>
          <w:szCs w:val="24"/>
        </w:rPr>
        <w:pPrChange w:id="12" w:author="ZHONGM" w:date="2025-06-17T00:00:00Z">
          <w:pPr>
            <w:pStyle w:val="2"/>
            <w:numPr>
              <w:numId w:val="1"/>
            </w:numPr>
            <w:spacing w:beforeLines="50" w:afterLines="50" w:line="240" w:lineRule="auto"/>
            <w:ind w:left="360" w:hanging="360"/>
            <w:jc w:val="left"/>
          </w:pPr>
        </w:pPrChange>
      </w:pPr>
      <w:r>
        <w:rPr>
          <w:rFonts w:ascii="宋体" w:eastAsia="宋体" w:hAnsi="宋体" w:hint="eastAsia"/>
          <w:bCs/>
          <w:sz w:val="24"/>
          <w:szCs w:val="24"/>
        </w:rPr>
        <w:t>定期定额投资业务</w:t>
      </w:r>
    </w:p>
    <w:p w:rsidR="006A13C3" w:rsidRPr="006A13C3" w:rsidRDefault="006A13C3" w:rsidP="006A13C3">
      <w:pPr>
        <w:spacing w:line="360" w:lineRule="auto"/>
        <w:ind w:firstLineChars="200" w:firstLine="420"/>
        <w:rPr>
          <w:rFonts w:ascii="宋体" w:hAnsi="宋体" w:cs="宋体"/>
          <w:szCs w:val="21"/>
        </w:rPr>
      </w:pPr>
      <w:r w:rsidRPr="006A13C3">
        <w:rPr>
          <w:rFonts w:ascii="宋体" w:hAnsi="宋体" w:cs="宋体" w:hint="eastAsia"/>
          <w:szCs w:val="21"/>
        </w:rPr>
        <w:t>（1）关于本基金定期定额投资业务的具体规则，详见本基金管理人发布的相关公告。</w:t>
      </w:r>
    </w:p>
    <w:p w:rsidR="00625E76" w:rsidRPr="00625E76" w:rsidRDefault="006A13C3" w:rsidP="006A13C3">
      <w:pPr>
        <w:spacing w:line="360" w:lineRule="auto"/>
        <w:ind w:firstLineChars="200" w:firstLine="420"/>
        <w:rPr>
          <w:rFonts w:ascii="宋体" w:hAnsi="宋体" w:cs="宋体"/>
          <w:szCs w:val="21"/>
        </w:rPr>
      </w:pPr>
      <w:r w:rsidRPr="006A13C3">
        <w:rPr>
          <w:rFonts w:ascii="宋体" w:hAnsi="宋体" w:cs="宋体" w:hint="eastAsia"/>
          <w:szCs w:val="21"/>
        </w:rPr>
        <w:t>（2）本基金管理人可根据实际情况调整定期定额投资业务规则并及时公告。</w:t>
      </w:r>
    </w:p>
    <w:p w:rsidR="002043B6" w:rsidRDefault="000D2D12" w:rsidP="00835F6D">
      <w:pPr>
        <w:pStyle w:val="2"/>
        <w:numPr>
          <w:ilvl w:val="0"/>
          <w:numId w:val="1"/>
        </w:numPr>
        <w:spacing w:beforeLines="50" w:afterLines="50" w:line="240" w:lineRule="auto"/>
        <w:jc w:val="left"/>
        <w:rPr>
          <w:rFonts w:ascii="宋体" w:eastAsia="宋体" w:hAnsi="宋体"/>
          <w:bCs/>
          <w:sz w:val="24"/>
          <w:szCs w:val="24"/>
        </w:rPr>
        <w:pPrChange w:id="13" w:author="ZHONGM" w:date="2025-06-17T00:00:00Z">
          <w:pPr>
            <w:pStyle w:val="2"/>
            <w:numPr>
              <w:numId w:val="1"/>
            </w:numPr>
            <w:spacing w:beforeLines="50" w:afterLines="50" w:line="240" w:lineRule="auto"/>
            <w:ind w:left="360" w:hanging="360"/>
            <w:jc w:val="left"/>
          </w:pPr>
        </w:pPrChange>
      </w:pPr>
      <w:r>
        <w:rPr>
          <w:rFonts w:ascii="宋体" w:eastAsia="宋体" w:hAnsi="宋体" w:hint="eastAsia"/>
          <w:bCs/>
          <w:sz w:val="24"/>
          <w:szCs w:val="24"/>
        </w:rPr>
        <w:t>基金销售机构</w:t>
      </w:r>
    </w:p>
    <w:p w:rsidR="002043B6" w:rsidRDefault="00A366A1" w:rsidP="00835F6D">
      <w:pPr>
        <w:spacing w:beforeLines="50" w:afterLines="50"/>
        <w:jc w:val="left"/>
        <w:outlineLvl w:val="2"/>
        <w:rPr>
          <w:rFonts w:ascii="宋体" w:hAnsi="宋体"/>
          <w:b/>
          <w:sz w:val="24"/>
          <w:szCs w:val="20"/>
        </w:rPr>
        <w:pPrChange w:id="14" w:author="ZHONGM" w:date="2025-06-17T00:00:00Z">
          <w:pPr>
            <w:spacing w:beforeLines="50" w:afterLines="50"/>
            <w:jc w:val="left"/>
            <w:outlineLvl w:val="2"/>
          </w:pPr>
        </w:pPrChange>
      </w:pPr>
      <w:r>
        <w:rPr>
          <w:rFonts w:ascii="宋体" w:hAnsi="宋体"/>
          <w:b/>
          <w:sz w:val="24"/>
          <w:szCs w:val="20"/>
        </w:rPr>
        <w:t>7</w:t>
      </w:r>
      <w:r w:rsidR="000D2D12">
        <w:rPr>
          <w:rFonts w:ascii="宋体" w:hAnsi="宋体" w:hint="eastAsia"/>
          <w:b/>
          <w:sz w:val="24"/>
          <w:szCs w:val="20"/>
        </w:rPr>
        <w:t>.1  场外销售机构</w:t>
      </w:r>
    </w:p>
    <w:p w:rsidR="002043B6" w:rsidRDefault="00A366A1" w:rsidP="00835F6D">
      <w:pPr>
        <w:spacing w:beforeLines="50" w:afterLines="50"/>
        <w:jc w:val="left"/>
        <w:outlineLvl w:val="2"/>
        <w:rPr>
          <w:rFonts w:ascii="宋体" w:hAnsi="宋体"/>
          <w:b/>
          <w:sz w:val="24"/>
          <w:szCs w:val="20"/>
        </w:rPr>
        <w:pPrChange w:id="15" w:author="ZHONGM" w:date="2025-06-17T00:00:00Z">
          <w:pPr>
            <w:spacing w:beforeLines="50" w:afterLines="50"/>
            <w:jc w:val="left"/>
            <w:outlineLvl w:val="2"/>
          </w:pPr>
        </w:pPrChange>
      </w:pPr>
      <w:r>
        <w:rPr>
          <w:rFonts w:ascii="宋体" w:hAnsi="宋体"/>
          <w:b/>
          <w:sz w:val="24"/>
          <w:szCs w:val="20"/>
        </w:rPr>
        <w:t>7</w:t>
      </w:r>
      <w:r w:rsidR="000D2D12">
        <w:rPr>
          <w:rFonts w:ascii="宋体" w:hAnsi="宋体" w:hint="eastAsia"/>
          <w:b/>
          <w:sz w:val="24"/>
          <w:szCs w:val="20"/>
        </w:rPr>
        <w:t>.1.1  直销机构</w:t>
      </w:r>
    </w:p>
    <w:p w:rsidR="002043B6" w:rsidRPr="0049288B" w:rsidRDefault="000D2D12" w:rsidP="00625E76">
      <w:pPr>
        <w:spacing w:line="360" w:lineRule="auto"/>
        <w:ind w:firstLineChars="200" w:firstLine="420"/>
        <w:rPr>
          <w:rFonts w:ascii="宋体" w:hAnsi="宋体" w:cs="宋体"/>
          <w:szCs w:val="21"/>
        </w:rPr>
      </w:pPr>
      <w:bookmarkStart w:id="16" w:name="s2833"/>
      <w:r w:rsidRPr="0049288B">
        <w:rPr>
          <w:rFonts w:ascii="宋体" w:hAnsi="宋体" w:cs="宋体"/>
          <w:szCs w:val="21"/>
        </w:rPr>
        <w:t>（1）直销中心</w:t>
      </w:r>
    </w:p>
    <w:p w:rsidR="002043B6" w:rsidRPr="0049288B" w:rsidRDefault="000D2D12" w:rsidP="00625E76">
      <w:pPr>
        <w:spacing w:line="360" w:lineRule="auto"/>
        <w:ind w:firstLineChars="200" w:firstLine="420"/>
        <w:rPr>
          <w:rFonts w:ascii="宋体" w:hAnsi="宋体" w:cs="宋体"/>
          <w:szCs w:val="21"/>
        </w:rPr>
      </w:pPr>
      <w:r w:rsidRPr="0049288B">
        <w:rPr>
          <w:rFonts w:ascii="宋体" w:hAnsi="宋体" w:cs="宋体"/>
          <w:szCs w:val="21"/>
        </w:rPr>
        <w:t>名称：上海东方证券资产管理有限公司</w:t>
      </w:r>
    </w:p>
    <w:p w:rsidR="002043B6" w:rsidRPr="0049288B" w:rsidRDefault="000D2D12" w:rsidP="00625E76">
      <w:pPr>
        <w:spacing w:line="360" w:lineRule="auto"/>
        <w:ind w:firstLineChars="200" w:firstLine="420"/>
        <w:rPr>
          <w:rFonts w:ascii="宋体" w:hAnsi="宋体" w:cs="宋体"/>
          <w:szCs w:val="21"/>
        </w:rPr>
      </w:pPr>
      <w:r w:rsidRPr="0049288B">
        <w:rPr>
          <w:rFonts w:ascii="宋体" w:hAnsi="宋体" w:cs="宋体"/>
          <w:szCs w:val="21"/>
        </w:rPr>
        <w:t>住所：上海市黄浦区中山南路109号7层-11层</w:t>
      </w:r>
    </w:p>
    <w:p w:rsidR="002043B6" w:rsidRPr="0049288B" w:rsidRDefault="000D2D12" w:rsidP="00625E76">
      <w:pPr>
        <w:spacing w:line="360" w:lineRule="auto"/>
        <w:ind w:firstLineChars="200" w:firstLine="420"/>
        <w:rPr>
          <w:rFonts w:ascii="宋体" w:hAnsi="宋体" w:cs="宋体"/>
          <w:szCs w:val="21"/>
        </w:rPr>
      </w:pPr>
      <w:r w:rsidRPr="0049288B">
        <w:rPr>
          <w:rFonts w:ascii="宋体" w:hAnsi="宋体" w:cs="宋体"/>
          <w:szCs w:val="21"/>
        </w:rPr>
        <w:t>办公地址：上海市黄浦区外马路108号</w:t>
      </w:r>
      <w:r w:rsidR="00EA173A" w:rsidRPr="0049288B">
        <w:rPr>
          <w:rFonts w:ascii="宋体" w:hAnsi="宋体" w:cs="宋体" w:hint="eastAsia"/>
          <w:szCs w:val="21"/>
        </w:rPr>
        <w:t>供销大厦</w:t>
      </w:r>
      <w:r w:rsidRPr="0049288B">
        <w:rPr>
          <w:rFonts w:ascii="宋体" w:hAnsi="宋体" w:cs="宋体"/>
          <w:szCs w:val="21"/>
        </w:rPr>
        <w:t>8层</w:t>
      </w:r>
    </w:p>
    <w:p w:rsidR="002043B6" w:rsidRPr="0049288B" w:rsidRDefault="000D2D12" w:rsidP="00625E76">
      <w:pPr>
        <w:spacing w:line="360" w:lineRule="auto"/>
        <w:ind w:firstLineChars="200" w:firstLine="420"/>
        <w:rPr>
          <w:rFonts w:ascii="宋体" w:hAnsi="宋体" w:cs="宋体"/>
          <w:szCs w:val="21"/>
        </w:rPr>
      </w:pPr>
      <w:r w:rsidRPr="0049288B">
        <w:rPr>
          <w:rFonts w:ascii="宋体" w:hAnsi="宋体" w:cs="宋体"/>
          <w:szCs w:val="21"/>
        </w:rPr>
        <w:t>法定代表人：杨斌</w:t>
      </w:r>
    </w:p>
    <w:p w:rsidR="002043B6" w:rsidRPr="0049288B" w:rsidRDefault="000D2D12" w:rsidP="00625E76">
      <w:pPr>
        <w:spacing w:line="360" w:lineRule="auto"/>
        <w:ind w:firstLineChars="200" w:firstLine="420"/>
        <w:rPr>
          <w:rFonts w:ascii="宋体" w:hAnsi="宋体" w:cs="宋体"/>
          <w:szCs w:val="21"/>
        </w:rPr>
      </w:pPr>
      <w:r w:rsidRPr="0049288B">
        <w:rPr>
          <w:rFonts w:ascii="宋体" w:hAnsi="宋体" w:cs="宋体"/>
          <w:szCs w:val="21"/>
        </w:rPr>
        <w:t>传真：（021）63326381</w:t>
      </w:r>
    </w:p>
    <w:p w:rsidR="002043B6" w:rsidRPr="0049288B" w:rsidRDefault="000D2D12" w:rsidP="00625E76">
      <w:pPr>
        <w:spacing w:line="360" w:lineRule="auto"/>
        <w:ind w:firstLineChars="200" w:firstLine="420"/>
        <w:rPr>
          <w:rFonts w:ascii="宋体" w:hAnsi="宋体" w:cs="宋体"/>
          <w:szCs w:val="21"/>
        </w:rPr>
      </w:pPr>
      <w:r w:rsidRPr="0049288B">
        <w:rPr>
          <w:rFonts w:ascii="宋体" w:hAnsi="宋体" w:cs="宋体"/>
          <w:szCs w:val="21"/>
        </w:rPr>
        <w:t>联系人：</w:t>
      </w:r>
      <w:r w:rsidR="00EA173A" w:rsidRPr="0049288B">
        <w:rPr>
          <w:rFonts w:ascii="宋体" w:hAnsi="宋体" w:cs="宋体" w:hint="eastAsia"/>
          <w:szCs w:val="21"/>
        </w:rPr>
        <w:t>吴比</w:t>
      </w:r>
    </w:p>
    <w:p w:rsidR="00EA173A" w:rsidRPr="0049288B" w:rsidRDefault="00EA173A" w:rsidP="00625E76">
      <w:pPr>
        <w:spacing w:line="360" w:lineRule="auto"/>
        <w:ind w:firstLineChars="200" w:firstLine="420"/>
        <w:rPr>
          <w:rFonts w:ascii="宋体" w:hAnsi="宋体" w:cs="宋体"/>
          <w:szCs w:val="21"/>
        </w:rPr>
      </w:pPr>
      <w:r w:rsidRPr="0049288B">
        <w:rPr>
          <w:rFonts w:ascii="宋体" w:hAnsi="宋体" w:cs="宋体" w:hint="eastAsia"/>
          <w:szCs w:val="21"/>
        </w:rPr>
        <w:t>客服电话：4</w:t>
      </w:r>
      <w:r w:rsidRPr="0049288B">
        <w:rPr>
          <w:rFonts w:ascii="宋体" w:hAnsi="宋体" w:cs="宋体"/>
          <w:szCs w:val="21"/>
        </w:rPr>
        <w:t>009200808</w:t>
      </w:r>
    </w:p>
    <w:p w:rsidR="002043B6" w:rsidRPr="0049288B" w:rsidRDefault="000D2D12" w:rsidP="00625E76">
      <w:pPr>
        <w:spacing w:line="360" w:lineRule="auto"/>
        <w:ind w:firstLineChars="200" w:firstLine="420"/>
        <w:rPr>
          <w:rFonts w:ascii="宋体" w:hAnsi="宋体" w:cs="宋体"/>
          <w:szCs w:val="21"/>
        </w:rPr>
      </w:pPr>
      <w:r w:rsidRPr="0049288B">
        <w:rPr>
          <w:rFonts w:ascii="宋体" w:hAnsi="宋体" w:cs="宋体"/>
          <w:szCs w:val="21"/>
        </w:rPr>
        <w:t>公司网址：www.dfham.com</w:t>
      </w:r>
    </w:p>
    <w:p w:rsidR="002043B6" w:rsidRPr="0049288B" w:rsidRDefault="000D2D12" w:rsidP="00625E76">
      <w:pPr>
        <w:spacing w:line="360" w:lineRule="auto"/>
        <w:ind w:firstLineChars="200" w:firstLine="420"/>
        <w:rPr>
          <w:rFonts w:ascii="宋体" w:hAnsi="宋体" w:cs="宋体"/>
          <w:szCs w:val="21"/>
        </w:rPr>
      </w:pPr>
      <w:r w:rsidRPr="0049288B">
        <w:rPr>
          <w:rFonts w:ascii="宋体" w:hAnsi="宋体" w:cs="宋体"/>
          <w:szCs w:val="21"/>
        </w:rPr>
        <w:t>（2）网上交易系统</w:t>
      </w:r>
    </w:p>
    <w:p w:rsidR="002043B6" w:rsidRPr="0049288B" w:rsidRDefault="000D2D12" w:rsidP="00625E76">
      <w:pPr>
        <w:spacing w:line="360" w:lineRule="auto"/>
        <w:ind w:firstLineChars="200" w:firstLine="420"/>
        <w:rPr>
          <w:rFonts w:ascii="宋体" w:hAnsi="宋体" w:cs="宋体"/>
          <w:szCs w:val="21"/>
        </w:rPr>
      </w:pPr>
      <w:r w:rsidRPr="0049288B">
        <w:rPr>
          <w:rFonts w:ascii="宋体" w:hAnsi="宋体" w:cs="宋体"/>
          <w:szCs w:val="21"/>
        </w:rPr>
        <w:t>网上交易系统包括基金管理人公司网站（www.dfham.com）、东方红资产管理APP、基金管理人微信服务号和基金管理人指定且授权的电子交易平台</w:t>
      </w:r>
      <w:r w:rsidR="00346AFB">
        <w:rPr>
          <w:rFonts w:ascii="宋体" w:hAnsi="宋体" w:cs="宋体" w:hint="eastAsia"/>
          <w:szCs w:val="21"/>
        </w:rPr>
        <w:t>。</w:t>
      </w:r>
      <w:r w:rsidR="00EA173A" w:rsidRPr="0049288B">
        <w:rPr>
          <w:rFonts w:ascii="宋体" w:hAnsi="宋体" w:cs="宋体" w:hint="eastAsia"/>
          <w:szCs w:val="21"/>
        </w:rPr>
        <w:t>个人投资者可登录</w:t>
      </w:r>
      <w:r w:rsidR="00346AFB">
        <w:rPr>
          <w:rFonts w:ascii="宋体" w:hAnsi="宋体" w:cs="宋体" w:hint="eastAsia"/>
          <w:szCs w:val="21"/>
        </w:rPr>
        <w:t>上</w:t>
      </w:r>
      <w:r w:rsidR="00EA173A" w:rsidRPr="0049288B">
        <w:rPr>
          <w:rFonts w:ascii="宋体" w:hAnsi="宋体" w:cs="宋体" w:hint="eastAsia"/>
          <w:szCs w:val="21"/>
        </w:rPr>
        <w:t>述网上交易系统，在与基金管理人达成网上交易的相关协议、接受基金管理人有关服务条款、了解有关基金网上交易的具体业务规则后，通过基金管理人网上交易系统办理开户、申购、赎回、</w:t>
      </w:r>
      <w:r w:rsidR="00EA173A" w:rsidRPr="00780B78">
        <w:rPr>
          <w:rFonts w:ascii="宋体" w:hAnsi="宋体" w:cs="宋体" w:hint="eastAsia"/>
          <w:szCs w:val="21"/>
        </w:rPr>
        <w:t>转换</w:t>
      </w:r>
      <w:r w:rsidR="006A13C3">
        <w:rPr>
          <w:rFonts w:ascii="宋体" w:hAnsi="宋体" w:cs="宋体" w:hint="eastAsia"/>
          <w:szCs w:val="21"/>
        </w:rPr>
        <w:t>、定期定额投资</w:t>
      </w:r>
      <w:r w:rsidR="00EA173A" w:rsidRPr="0049288B">
        <w:rPr>
          <w:rFonts w:ascii="宋体" w:hAnsi="宋体" w:cs="宋体" w:hint="eastAsia"/>
          <w:szCs w:val="21"/>
        </w:rPr>
        <w:t>等业务</w:t>
      </w:r>
      <w:r w:rsidRPr="0049288B">
        <w:rPr>
          <w:rFonts w:ascii="宋体" w:hAnsi="宋体" w:cs="宋体"/>
          <w:szCs w:val="21"/>
        </w:rPr>
        <w:t>。</w:t>
      </w:r>
      <w:bookmarkEnd w:id="16"/>
    </w:p>
    <w:p w:rsidR="002043B6" w:rsidRDefault="00A366A1" w:rsidP="00835F6D">
      <w:pPr>
        <w:spacing w:beforeLines="50" w:afterLines="50"/>
        <w:jc w:val="left"/>
        <w:outlineLvl w:val="2"/>
        <w:rPr>
          <w:rFonts w:ascii="宋体" w:hAnsi="宋体"/>
          <w:b/>
          <w:sz w:val="24"/>
          <w:szCs w:val="20"/>
        </w:rPr>
        <w:pPrChange w:id="17" w:author="ZHONGM" w:date="2025-06-17T00:00:00Z">
          <w:pPr>
            <w:spacing w:beforeLines="50" w:afterLines="50"/>
            <w:jc w:val="left"/>
            <w:outlineLvl w:val="2"/>
          </w:pPr>
        </w:pPrChange>
      </w:pPr>
      <w:r>
        <w:rPr>
          <w:rFonts w:ascii="宋体" w:hAnsi="宋体"/>
          <w:b/>
          <w:sz w:val="24"/>
          <w:szCs w:val="20"/>
        </w:rPr>
        <w:t>7</w:t>
      </w:r>
      <w:r w:rsidR="000D2D12">
        <w:rPr>
          <w:rFonts w:ascii="宋体" w:hAnsi="宋体" w:hint="eastAsia"/>
          <w:b/>
          <w:sz w:val="24"/>
          <w:szCs w:val="20"/>
        </w:rPr>
        <w:t>.1.2  场外非直销机构</w:t>
      </w:r>
    </w:p>
    <w:p w:rsidR="002043B6" w:rsidRDefault="000D2D12" w:rsidP="00625E76">
      <w:pPr>
        <w:spacing w:line="360" w:lineRule="auto"/>
        <w:ind w:firstLineChars="200" w:firstLine="420"/>
        <w:rPr>
          <w:rFonts w:ascii="宋体" w:hAnsi="宋体" w:cs="宋体"/>
          <w:szCs w:val="21"/>
        </w:rPr>
      </w:pPr>
      <w:bookmarkStart w:id="18" w:name="s2834"/>
      <w:r>
        <w:rPr>
          <w:rFonts w:ascii="宋体" w:hAnsi="宋体" w:cs="宋体"/>
          <w:szCs w:val="21"/>
        </w:rPr>
        <w:t>场外代销机构的具体名单请见基金管理人网站披露的基金销售机构名录。</w:t>
      </w:r>
    </w:p>
    <w:p w:rsidR="002043B6" w:rsidRDefault="000D2D12" w:rsidP="00625E76">
      <w:pPr>
        <w:spacing w:line="360" w:lineRule="auto"/>
        <w:ind w:firstLineChars="200" w:firstLine="420"/>
        <w:rPr>
          <w:rFonts w:ascii="宋体" w:hAnsi="宋体" w:cs="宋体"/>
          <w:szCs w:val="21"/>
        </w:rPr>
      </w:pPr>
      <w:r>
        <w:rPr>
          <w:rFonts w:ascii="宋体" w:hAnsi="宋体" w:cs="宋体"/>
          <w:szCs w:val="21"/>
        </w:rPr>
        <w:t>基金管理人可根据有关法律法规的要求，选择</w:t>
      </w:r>
      <w:r w:rsidR="00271F17" w:rsidRPr="00271F17">
        <w:rPr>
          <w:rFonts w:ascii="宋体" w:hAnsi="宋体" w:cs="宋体" w:hint="eastAsia"/>
          <w:szCs w:val="21"/>
        </w:rPr>
        <w:t>其他</w:t>
      </w:r>
      <w:r>
        <w:rPr>
          <w:rFonts w:ascii="宋体" w:hAnsi="宋体" w:cs="宋体"/>
          <w:szCs w:val="21"/>
        </w:rPr>
        <w:t>符合要求的机构销售本基金，并在基金管理人网站披露</w:t>
      </w:r>
      <w:r w:rsidR="00346AFB">
        <w:rPr>
          <w:rFonts w:ascii="宋体" w:hAnsi="宋体" w:cs="宋体" w:hint="eastAsia"/>
          <w:szCs w:val="21"/>
        </w:rPr>
        <w:t>本</w:t>
      </w:r>
      <w:r>
        <w:rPr>
          <w:rFonts w:ascii="宋体" w:hAnsi="宋体" w:cs="宋体"/>
          <w:szCs w:val="21"/>
        </w:rPr>
        <w:t>基金销售机构名录及相关信息。</w:t>
      </w:r>
      <w:bookmarkEnd w:id="18"/>
    </w:p>
    <w:p w:rsidR="002043B6" w:rsidRDefault="00A366A1" w:rsidP="00835F6D">
      <w:pPr>
        <w:spacing w:beforeLines="50" w:afterLines="50"/>
        <w:jc w:val="left"/>
        <w:outlineLvl w:val="2"/>
        <w:rPr>
          <w:rFonts w:ascii="宋体" w:hAnsi="宋体"/>
          <w:b/>
          <w:sz w:val="24"/>
          <w:szCs w:val="20"/>
        </w:rPr>
        <w:pPrChange w:id="19" w:author="ZHONGM" w:date="2025-06-17T00:00:00Z">
          <w:pPr>
            <w:spacing w:beforeLines="50" w:afterLines="50"/>
            <w:jc w:val="left"/>
            <w:outlineLvl w:val="2"/>
          </w:pPr>
        </w:pPrChange>
      </w:pPr>
      <w:r>
        <w:rPr>
          <w:rFonts w:ascii="宋体" w:hAnsi="宋体"/>
          <w:b/>
          <w:sz w:val="24"/>
          <w:szCs w:val="20"/>
        </w:rPr>
        <w:t>7</w:t>
      </w:r>
      <w:r w:rsidR="000D2D12">
        <w:rPr>
          <w:rFonts w:ascii="宋体" w:hAnsi="宋体" w:hint="eastAsia"/>
          <w:b/>
          <w:sz w:val="24"/>
          <w:szCs w:val="20"/>
        </w:rPr>
        <w:t>.2  场内销售机构</w:t>
      </w:r>
    </w:p>
    <w:p w:rsidR="00346AFB" w:rsidRPr="008C0078" w:rsidRDefault="00346AFB" w:rsidP="00346AFB">
      <w:pPr>
        <w:spacing w:line="360" w:lineRule="auto"/>
        <w:ind w:firstLineChars="200" w:firstLine="420"/>
        <w:rPr>
          <w:rFonts w:ascii="宋体" w:hAnsi="宋体" w:cs="宋体"/>
          <w:szCs w:val="21"/>
        </w:rPr>
      </w:pPr>
      <w:bookmarkStart w:id="20" w:name="s2835"/>
      <w:r w:rsidRPr="008C0078">
        <w:rPr>
          <w:rFonts w:ascii="宋体" w:hAnsi="宋体" w:cs="宋体"/>
          <w:szCs w:val="21"/>
        </w:rPr>
        <w:t>无。</w:t>
      </w:r>
    </w:p>
    <w:bookmarkEnd w:id="20"/>
    <w:p w:rsidR="002043B6" w:rsidRDefault="000D2D12" w:rsidP="00835F6D">
      <w:pPr>
        <w:pStyle w:val="2"/>
        <w:numPr>
          <w:ilvl w:val="0"/>
          <w:numId w:val="1"/>
        </w:numPr>
        <w:spacing w:beforeLines="50" w:afterLines="50" w:line="240" w:lineRule="auto"/>
        <w:jc w:val="left"/>
        <w:rPr>
          <w:rFonts w:ascii="宋体" w:eastAsia="宋体" w:hAnsi="宋体"/>
          <w:bCs/>
          <w:sz w:val="24"/>
          <w:szCs w:val="24"/>
        </w:rPr>
        <w:pPrChange w:id="21" w:author="ZHONGM" w:date="2025-06-17T00:00:00Z">
          <w:pPr>
            <w:pStyle w:val="2"/>
            <w:numPr>
              <w:numId w:val="1"/>
            </w:numPr>
            <w:spacing w:beforeLines="50" w:afterLines="50" w:line="240" w:lineRule="auto"/>
            <w:ind w:left="360" w:hanging="360"/>
            <w:jc w:val="left"/>
          </w:pPr>
        </w:pPrChange>
      </w:pPr>
      <w:r>
        <w:rPr>
          <w:rFonts w:ascii="宋体" w:eastAsia="宋体" w:hAnsi="宋体" w:hint="eastAsia"/>
          <w:bCs/>
          <w:sz w:val="24"/>
          <w:szCs w:val="24"/>
        </w:rPr>
        <w:t>基金份额净值公告/基金收益公告的披露安排</w:t>
      </w:r>
    </w:p>
    <w:p w:rsidR="00A52B76" w:rsidRPr="00A52B76" w:rsidRDefault="00A52B76" w:rsidP="00625E76">
      <w:pPr>
        <w:spacing w:line="360" w:lineRule="auto"/>
        <w:ind w:firstLineChars="200" w:firstLine="420"/>
        <w:rPr>
          <w:rFonts w:ascii="宋体" w:hAnsi="宋体" w:cs="宋体"/>
          <w:szCs w:val="21"/>
        </w:rPr>
      </w:pPr>
      <w:bookmarkStart w:id="22" w:name="s2756"/>
      <w:r w:rsidRPr="00A52B76">
        <w:rPr>
          <w:rFonts w:ascii="宋体" w:hAnsi="宋体" w:cs="宋体" w:hint="eastAsia"/>
          <w:szCs w:val="21"/>
        </w:rPr>
        <w:t>自202</w:t>
      </w:r>
      <w:r w:rsidR="00FB280B">
        <w:rPr>
          <w:rFonts w:ascii="宋体" w:hAnsi="宋体" w:cs="宋体"/>
          <w:szCs w:val="21"/>
        </w:rPr>
        <w:t>5</w:t>
      </w:r>
      <w:r w:rsidRPr="00A52B76">
        <w:rPr>
          <w:rFonts w:ascii="宋体" w:hAnsi="宋体" w:cs="宋体" w:hint="eastAsia"/>
          <w:szCs w:val="21"/>
        </w:rPr>
        <w:t>年</w:t>
      </w:r>
      <w:r w:rsidR="00FB280B">
        <w:rPr>
          <w:rFonts w:ascii="宋体" w:hAnsi="宋体" w:cs="宋体"/>
          <w:szCs w:val="21"/>
        </w:rPr>
        <w:t>6</w:t>
      </w:r>
      <w:r w:rsidRPr="00A52B76">
        <w:rPr>
          <w:rFonts w:ascii="宋体" w:hAnsi="宋体" w:cs="宋体" w:hint="eastAsia"/>
          <w:szCs w:val="21"/>
        </w:rPr>
        <w:t>月</w:t>
      </w:r>
      <w:r w:rsidR="00FB280B">
        <w:rPr>
          <w:rFonts w:ascii="宋体" w:hAnsi="宋体" w:cs="宋体" w:hint="eastAsia"/>
          <w:szCs w:val="21"/>
        </w:rPr>
        <w:t>2</w:t>
      </w:r>
      <w:r w:rsidR="00FB280B">
        <w:rPr>
          <w:rFonts w:ascii="宋体" w:hAnsi="宋体" w:cs="宋体"/>
          <w:szCs w:val="21"/>
        </w:rPr>
        <w:t>4</w:t>
      </w:r>
      <w:r w:rsidRPr="00A52B76">
        <w:rPr>
          <w:rFonts w:ascii="宋体" w:hAnsi="宋体" w:cs="宋体" w:hint="eastAsia"/>
          <w:szCs w:val="21"/>
        </w:rPr>
        <w:t>日起，基金管理人应当在不晚于每个开放日的次日，通过规定网站、基金销售机构网站或营业网点披露开放日各类基金份额的基金份额净值和基金份额累计净值。</w:t>
      </w:r>
    </w:p>
    <w:p w:rsidR="002043B6" w:rsidRDefault="00A52B76" w:rsidP="00625E76">
      <w:pPr>
        <w:spacing w:line="360" w:lineRule="auto"/>
        <w:ind w:firstLineChars="200" w:firstLine="420"/>
        <w:rPr>
          <w:rFonts w:ascii="宋体" w:hAnsi="宋体" w:cs="宋体"/>
          <w:szCs w:val="21"/>
        </w:rPr>
      </w:pPr>
      <w:r w:rsidRPr="00A52B76">
        <w:rPr>
          <w:rFonts w:ascii="宋体" w:hAnsi="宋体" w:cs="宋体" w:hint="eastAsia"/>
          <w:szCs w:val="21"/>
        </w:rPr>
        <w:t>基金管理人应当在不晚于半年度和年度最后一日的次日，在规定网站披露半年度和年度最后一日各类基金份额的基金份额净值和基金份额累计净值。</w:t>
      </w:r>
      <w:bookmarkEnd w:id="22"/>
    </w:p>
    <w:p w:rsidR="002043B6" w:rsidRDefault="000D2D12" w:rsidP="00835F6D">
      <w:pPr>
        <w:pStyle w:val="2"/>
        <w:numPr>
          <w:ilvl w:val="0"/>
          <w:numId w:val="1"/>
        </w:numPr>
        <w:spacing w:beforeLines="50" w:afterLines="50" w:line="240" w:lineRule="auto"/>
        <w:jc w:val="left"/>
        <w:rPr>
          <w:rFonts w:ascii="宋体" w:eastAsia="宋体" w:hAnsi="宋体"/>
          <w:bCs/>
          <w:sz w:val="24"/>
          <w:szCs w:val="24"/>
        </w:rPr>
        <w:pPrChange w:id="23" w:author="ZHONGM" w:date="2025-06-17T00:00:00Z">
          <w:pPr>
            <w:pStyle w:val="2"/>
            <w:numPr>
              <w:numId w:val="1"/>
            </w:numPr>
            <w:spacing w:beforeLines="50" w:afterLines="50" w:line="240" w:lineRule="auto"/>
            <w:ind w:left="360" w:hanging="360"/>
            <w:jc w:val="left"/>
          </w:pPr>
        </w:pPrChange>
      </w:pPr>
      <w:r>
        <w:rPr>
          <w:rFonts w:ascii="宋体" w:eastAsia="宋体" w:hAnsi="宋体" w:hint="eastAsia"/>
          <w:bCs/>
          <w:sz w:val="24"/>
          <w:szCs w:val="24"/>
        </w:rPr>
        <w:t>其他需要提示的事项</w:t>
      </w:r>
    </w:p>
    <w:p w:rsidR="002043B6" w:rsidRPr="00A52B76" w:rsidRDefault="000D2D12" w:rsidP="00625E76">
      <w:pPr>
        <w:spacing w:line="360" w:lineRule="auto"/>
        <w:ind w:firstLineChars="200" w:firstLine="420"/>
        <w:rPr>
          <w:rFonts w:ascii="宋体" w:hAnsi="宋体" w:cs="宋体"/>
          <w:szCs w:val="21"/>
        </w:rPr>
      </w:pPr>
      <w:bookmarkStart w:id="24" w:name="s2646"/>
      <w:r w:rsidRPr="00A52B76">
        <w:rPr>
          <w:rFonts w:ascii="宋体" w:hAnsi="宋体" w:cs="宋体"/>
          <w:szCs w:val="21"/>
        </w:rPr>
        <w:t>（</w:t>
      </w:r>
      <w:r w:rsidR="00E9278D" w:rsidRPr="00A52B76">
        <w:rPr>
          <w:rFonts w:ascii="宋体" w:hAnsi="宋体" w:cs="宋体"/>
          <w:szCs w:val="21"/>
        </w:rPr>
        <w:t>1</w:t>
      </w:r>
      <w:r w:rsidRPr="00A52B76">
        <w:rPr>
          <w:rFonts w:ascii="宋体" w:hAnsi="宋体" w:cs="宋体"/>
          <w:szCs w:val="21"/>
        </w:rPr>
        <w:t>）本公告仅对本基金</w:t>
      </w:r>
      <w:r w:rsidR="00AD685D">
        <w:rPr>
          <w:rFonts w:ascii="宋体" w:hAnsi="宋体" w:cs="宋体" w:hint="eastAsia"/>
          <w:szCs w:val="21"/>
        </w:rPr>
        <w:t>开放</w:t>
      </w:r>
      <w:r w:rsidR="003109BF">
        <w:rPr>
          <w:rFonts w:ascii="宋体" w:hAnsi="宋体" w:cs="宋体" w:hint="eastAsia"/>
          <w:szCs w:val="21"/>
        </w:rPr>
        <w:t>日常</w:t>
      </w:r>
      <w:r w:rsidRPr="00A52B76">
        <w:rPr>
          <w:rFonts w:ascii="宋体" w:hAnsi="宋体" w:cs="宋体"/>
          <w:szCs w:val="21"/>
        </w:rPr>
        <w:t>申购、赎回、</w:t>
      </w:r>
      <w:r w:rsidRPr="00780B78">
        <w:rPr>
          <w:rFonts w:ascii="宋体" w:hAnsi="宋体" w:cs="宋体"/>
          <w:szCs w:val="21"/>
        </w:rPr>
        <w:t>转换</w:t>
      </w:r>
      <w:r w:rsidR="00110CE2">
        <w:rPr>
          <w:rFonts w:ascii="宋体" w:hAnsi="宋体" w:cs="宋体" w:hint="eastAsia"/>
          <w:szCs w:val="21"/>
        </w:rPr>
        <w:t>及</w:t>
      </w:r>
      <w:r w:rsidR="006A13C3">
        <w:rPr>
          <w:rFonts w:ascii="宋体" w:hAnsi="宋体" w:cs="宋体" w:hint="eastAsia"/>
          <w:szCs w:val="21"/>
        </w:rPr>
        <w:t>定期定额投资</w:t>
      </w:r>
      <w:r w:rsidRPr="00A52B76">
        <w:rPr>
          <w:rFonts w:ascii="宋体" w:hAnsi="宋体" w:cs="宋体"/>
          <w:szCs w:val="21"/>
        </w:rPr>
        <w:t>业务事项予以说明。</w:t>
      </w:r>
      <w:r w:rsidR="00E9278D" w:rsidRPr="00A52B76">
        <w:rPr>
          <w:rFonts w:ascii="宋体" w:hAnsi="宋体" w:cs="宋体"/>
          <w:szCs w:val="21"/>
        </w:rPr>
        <w:t>投资者欲了解本基金的详细情况，请详细阅读刊登在公司网站最新的基金合同</w:t>
      </w:r>
      <w:r w:rsidR="00E9278D" w:rsidRPr="00A52B76">
        <w:rPr>
          <w:rFonts w:ascii="宋体" w:hAnsi="宋体" w:cs="宋体" w:hint="eastAsia"/>
          <w:szCs w:val="21"/>
        </w:rPr>
        <w:t>、</w:t>
      </w:r>
      <w:r w:rsidR="00E9278D" w:rsidRPr="00A52B76">
        <w:rPr>
          <w:rFonts w:ascii="宋体" w:hAnsi="宋体" w:cs="宋体"/>
          <w:szCs w:val="21"/>
        </w:rPr>
        <w:t>招募说明书</w:t>
      </w:r>
      <w:r w:rsidR="00AD685D">
        <w:rPr>
          <w:rFonts w:ascii="宋体" w:hAnsi="宋体" w:cs="宋体" w:hint="eastAsia"/>
          <w:szCs w:val="21"/>
        </w:rPr>
        <w:t>、</w:t>
      </w:r>
      <w:r w:rsidR="00E9278D" w:rsidRPr="00A52B76">
        <w:rPr>
          <w:rFonts w:ascii="宋体" w:hAnsi="宋体" w:cs="宋体"/>
          <w:szCs w:val="21"/>
        </w:rPr>
        <w:t>基金产品资料概要</w:t>
      </w:r>
      <w:r w:rsidRPr="00A52B76">
        <w:rPr>
          <w:rFonts w:ascii="宋体" w:hAnsi="宋体" w:cs="宋体"/>
          <w:szCs w:val="21"/>
        </w:rPr>
        <w:t>及相关业务公告。</w:t>
      </w:r>
    </w:p>
    <w:p w:rsidR="002043B6" w:rsidRPr="00A52B76" w:rsidRDefault="000D2D12" w:rsidP="00625E76">
      <w:pPr>
        <w:spacing w:line="360" w:lineRule="auto"/>
        <w:ind w:firstLineChars="200" w:firstLine="420"/>
        <w:rPr>
          <w:rFonts w:ascii="宋体" w:hAnsi="宋体" w:cs="宋体"/>
          <w:szCs w:val="21"/>
        </w:rPr>
      </w:pPr>
      <w:r w:rsidRPr="00A52B76">
        <w:rPr>
          <w:rFonts w:ascii="宋体" w:hAnsi="宋体" w:cs="宋体"/>
          <w:szCs w:val="21"/>
        </w:rPr>
        <w:t>（</w:t>
      </w:r>
      <w:r w:rsidR="00E9278D" w:rsidRPr="00A52B76">
        <w:rPr>
          <w:rFonts w:ascii="宋体" w:hAnsi="宋体" w:cs="宋体"/>
          <w:szCs w:val="21"/>
        </w:rPr>
        <w:t>2）基金管理人可以在不违反法律法规规定及基金合同</w:t>
      </w:r>
      <w:r w:rsidRPr="00A52B76">
        <w:rPr>
          <w:rFonts w:ascii="宋体" w:hAnsi="宋体" w:cs="宋体"/>
          <w:szCs w:val="21"/>
        </w:rPr>
        <w:t>约定且对份额持有人利益无实质性不利影响的情形下，根据市场情况，针对投资</w:t>
      </w:r>
      <w:r w:rsidR="00AD685D">
        <w:rPr>
          <w:rFonts w:ascii="宋体" w:hAnsi="宋体" w:cs="宋体" w:hint="eastAsia"/>
          <w:szCs w:val="21"/>
        </w:rPr>
        <w:t>者</w:t>
      </w:r>
      <w:r w:rsidRPr="00A52B76">
        <w:rPr>
          <w:rFonts w:ascii="宋体" w:hAnsi="宋体" w:cs="宋体"/>
          <w:szCs w:val="21"/>
        </w:rPr>
        <w:t>定期或不定期地开展基金销售费率优惠活动。对于销售机构开展的基金销售费率优惠活动，请以销售机构的业务规则为准。</w:t>
      </w:r>
    </w:p>
    <w:p w:rsidR="002043B6" w:rsidRPr="00A52B76" w:rsidRDefault="000D2D12" w:rsidP="00625E76">
      <w:pPr>
        <w:spacing w:line="360" w:lineRule="auto"/>
        <w:ind w:firstLineChars="200" w:firstLine="420"/>
        <w:rPr>
          <w:rFonts w:ascii="宋体" w:hAnsi="宋体" w:cs="宋体"/>
          <w:szCs w:val="21"/>
        </w:rPr>
      </w:pPr>
      <w:r w:rsidRPr="00A52B76">
        <w:rPr>
          <w:rFonts w:ascii="宋体" w:hAnsi="宋体" w:cs="宋体"/>
          <w:szCs w:val="21"/>
        </w:rPr>
        <w:t>（</w:t>
      </w:r>
      <w:r w:rsidR="00E9278D" w:rsidRPr="00A52B76">
        <w:rPr>
          <w:rFonts w:ascii="宋体" w:hAnsi="宋体" w:cs="宋体"/>
          <w:szCs w:val="21"/>
        </w:rPr>
        <w:t>3</w:t>
      </w:r>
      <w:r w:rsidRPr="00A52B76">
        <w:rPr>
          <w:rFonts w:ascii="宋体" w:hAnsi="宋体" w:cs="宋体"/>
          <w:szCs w:val="21"/>
        </w:rPr>
        <w:t>）基金管理人可在法律法规允许的情况下，调整本基金开放</w:t>
      </w:r>
      <w:r w:rsidR="00AD685D">
        <w:rPr>
          <w:rFonts w:ascii="宋体" w:hAnsi="宋体" w:cs="宋体" w:hint="eastAsia"/>
          <w:szCs w:val="21"/>
        </w:rPr>
        <w:t>上述</w:t>
      </w:r>
      <w:r w:rsidRPr="00A52B76">
        <w:rPr>
          <w:rFonts w:ascii="宋体" w:hAnsi="宋体" w:cs="宋体"/>
          <w:szCs w:val="21"/>
        </w:rPr>
        <w:t>业务的安排，并依照《信息披露办法》的有关规定在规定媒介公告。</w:t>
      </w:r>
    </w:p>
    <w:p w:rsidR="002043B6" w:rsidRPr="00A52B76" w:rsidRDefault="000D2D12" w:rsidP="00E422DD">
      <w:pPr>
        <w:spacing w:line="360" w:lineRule="auto"/>
        <w:ind w:firstLineChars="200" w:firstLine="420"/>
        <w:rPr>
          <w:rFonts w:ascii="宋体" w:hAnsi="宋体" w:cs="宋体"/>
          <w:szCs w:val="21"/>
        </w:rPr>
      </w:pPr>
      <w:r w:rsidRPr="00A52B76">
        <w:rPr>
          <w:rFonts w:ascii="宋体" w:hAnsi="宋体" w:cs="宋体"/>
          <w:szCs w:val="21"/>
        </w:rPr>
        <w:t>（</w:t>
      </w:r>
      <w:r w:rsidR="00E9278D" w:rsidRPr="00A52B76">
        <w:rPr>
          <w:rFonts w:ascii="宋体" w:hAnsi="宋体" w:cs="宋体"/>
          <w:szCs w:val="21"/>
        </w:rPr>
        <w:t>4</w:t>
      </w:r>
      <w:r w:rsidRPr="00A52B76">
        <w:rPr>
          <w:rFonts w:ascii="宋体" w:hAnsi="宋体" w:cs="宋体"/>
          <w:szCs w:val="21"/>
        </w:rPr>
        <w:t>）风险提示：基金管理人承诺以诚实信用、勤勉尽责的原则管理和运用基金资产，但不保证基金一定盈利，也不保证最低收益。</w:t>
      </w:r>
      <w:r w:rsidR="00E422DD" w:rsidRPr="00E422DD">
        <w:rPr>
          <w:rFonts w:ascii="宋体" w:hAnsi="宋体" w:cs="宋体" w:hint="eastAsia"/>
          <w:szCs w:val="21"/>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2043B6" w:rsidRPr="00A52B76" w:rsidRDefault="000D2D12" w:rsidP="00625E76">
      <w:pPr>
        <w:spacing w:line="360" w:lineRule="auto"/>
        <w:ind w:firstLineChars="200" w:firstLine="420"/>
        <w:rPr>
          <w:rFonts w:ascii="宋体" w:hAnsi="宋体" w:cs="宋体"/>
          <w:szCs w:val="21"/>
        </w:rPr>
      </w:pPr>
      <w:r w:rsidRPr="00A52B76">
        <w:rPr>
          <w:rFonts w:ascii="宋体" w:hAnsi="宋体" w:cs="宋体"/>
          <w:szCs w:val="21"/>
        </w:rPr>
        <w:t>（</w:t>
      </w:r>
      <w:r w:rsidR="00E9278D" w:rsidRPr="00A52B76">
        <w:rPr>
          <w:rFonts w:ascii="宋体" w:hAnsi="宋体" w:cs="宋体"/>
          <w:szCs w:val="21"/>
        </w:rPr>
        <w:t>5</w:t>
      </w:r>
      <w:r w:rsidRPr="00A52B76">
        <w:rPr>
          <w:rFonts w:ascii="宋体" w:hAnsi="宋体" w:cs="宋体"/>
          <w:szCs w:val="21"/>
        </w:rPr>
        <w:t>）敬请投资者关注适当性管理相关规定，提前做好风险测评，并根据自身的风险承受能力购买风险等级相匹配的产品。</w:t>
      </w:r>
    </w:p>
    <w:p w:rsidR="002043B6" w:rsidRPr="00A52B76" w:rsidRDefault="000D2D12" w:rsidP="00625E76">
      <w:pPr>
        <w:spacing w:line="360" w:lineRule="auto"/>
        <w:ind w:firstLineChars="200" w:firstLine="420"/>
        <w:rPr>
          <w:rFonts w:ascii="宋体" w:hAnsi="宋体" w:cs="宋体"/>
          <w:szCs w:val="21"/>
        </w:rPr>
      </w:pPr>
      <w:r w:rsidRPr="00A52B76">
        <w:rPr>
          <w:rFonts w:ascii="宋体" w:hAnsi="宋体" w:cs="宋体"/>
          <w:szCs w:val="21"/>
        </w:rPr>
        <w:t>（</w:t>
      </w:r>
      <w:r w:rsidR="00E9278D" w:rsidRPr="00A52B76">
        <w:rPr>
          <w:rFonts w:ascii="宋体" w:hAnsi="宋体" w:cs="宋体"/>
          <w:szCs w:val="21"/>
        </w:rPr>
        <w:t>6</w:t>
      </w:r>
      <w:r w:rsidRPr="00A52B76">
        <w:rPr>
          <w:rFonts w:ascii="宋体" w:hAnsi="宋体" w:cs="宋体"/>
          <w:szCs w:val="21"/>
        </w:rPr>
        <w:t>）咨询方式：上海东方证券资产管理有限公司</w:t>
      </w:r>
      <w:r w:rsidR="00AD685D">
        <w:rPr>
          <w:rFonts w:ascii="宋体" w:hAnsi="宋体" w:cs="宋体" w:hint="eastAsia"/>
          <w:szCs w:val="21"/>
        </w:rPr>
        <w:t>，</w:t>
      </w:r>
      <w:r w:rsidRPr="00A52B76">
        <w:rPr>
          <w:rFonts w:ascii="宋体" w:hAnsi="宋体" w:cs="宋体"/>
          <w:szCs w:val="21"/>
        </w:rPr>
        <w:t>客户服务热线：4009200808，公司网址：</w:t>
      </w:r>
      <w:r w:rsidR="00E9278D" w:rsidRPr="00A52B76">
        <w:rPr>
          <w:rFonts w:ascii="宋体" w:hAnsi="宋体" w:cs="宋体"/>
          <w:szCs w:val="21"/>
        </w:rPr>
        <w:t>www.dfham.com</w:t>
      </w:r>
      <w:r w:rsidRPr="00A52B76">
        <w:rPr>
          <w:rFonts w:ascii="宋体" w:hAnsi="宋体" w:cs="宋体"/>
          <w:szCs w:val="21"/>
        </w:rPr>
        <w:t>。</w:t>
      </w:r>
      <w:bookmarkEnd w:id="24"/>
    </w:p>
    <w:p w:rsidR="00E9278D" w:rsidRPr="00A52B76" w:rsidRDefault="00E9278D" w:rsidP="00625E76">
      <w:pPr>
        <w:spacing w:line="360" w:lineRule="auto"/>
        <w:ind w:firstLineChars="200" w:firstLine="420"/>
        <w:rPr>
          <w:rFonts w:ascii="宋体" w:hAnsi="宋体" w:cs="宋体"/>
          <w:szCs w:val="21"/>
        </w:rPr>
      </w:pPr>
      <w:r w:rsidRPr="00A52B76">
        <w:rPr>
          <w:rFonts w:ascii="宋体" w:hAnsi="宋体" w:cs="宋体" w:hint="eastAsia"/>
          <w:szCs w:val="21"/>
        </w:rPr>
        <w:t>特此公告。</w:t>
      </w:r>
    </w:p>
    <w:p w:rsidR="00E9278D" w:rsidRDefault="00E9278D">
      <w:pPr>
        <w:spacing w:line="360" w:lineRule="auto"/>
        <w:ind w:firstLineChars="200" w:firstLine="420"/>
        <w:jc w:val="right"/>
        <w:rPr>
          <w:rFonts w:ascii="宋体" w:hAnsi="宋体"/>
          <w:szCs w:val="21"/>
        </w:rPr>
      </w:pPr>
      <w:bookmarkStart w:id="25" w:name="s0186_1"/>
    </w:p>
    <w:p w:rsidR="002043B6" w:rsidRDefault="000D2D12">
      <w:pPr>
        <w:spacing w:line="360" w:lineRule="auto"/>
        <w:ind w:firstLineChars="200" w:firstLine="420"/>
        <w:jc w:val="right"/>
        <w:rPr>
          <w:rFonts w:ascii="宋体" w:hAnsi="宋体"/>
          <w:szCs w:val="21"/>
        </w:rPr>
      </w:pPr>
      <w:r>
        <w:rPr>
          <w:rFonts w:ascii="宋体" w:hAnsi="宋体"/>
          <w:szCs w:val="21"/>
        </w:rPr>
        <w:t>上海东方证券资产管理有限公司</w:t>
      </w:r>
      <w:bookmarkEnd w:id="25"/>
    </w:p>
    <w:p w:rsidR="002043B6" w:rsidRDefault="00176881">
      <w:pPr>
        <w:spacing w:line="360" w:lineRule="auto"/>
        <w:ind w:firstLineChars="200" w:firstLine="420"/>
        <w:jc w:val="right"/>
        <w:rPr>
          <w:rFonts w:ascii="宋体" w:hAnsi="宋体"/>
          <w:szCs w:val="21"/>
        </w:rPr>
      </w:pPr>
      <w:bookmarkStart w:id="26" w:name="s0003_1"/>
      <w:r>
        <w:rPr>
          <w:rFonts w:ascii="宋体" w:hAnsi="宋体"/>
          <w:szCs w:val="21"/>
        </w:rPr>
        <w:t>202</w:t>
      </w:r>
      <w:r w:rsidR="00FB280B">
        <w:rPr>
          <w:rFonts w:ascii="宋体" w:hAnsi="宋体"/>
          <w:szCs w:val="21"/>
        </w:rPr>
        <w:t>5</w:t>
      </w:r>
      <w:r>
        <w:rPr>
          <w:rFonts w:ascii="宋体" w:hAnsi="宋体"/>
          <w:szCs w:val="21"/>
        </w:rPr>
        <w:t>年</w:t>
      </w:r>
      <w:r w:rsidR="00FB280B">
        <w:rPr>
          <w:rFonts w:ascii="宋体" w:hAnsi="宋体"/>
          <w:szCs w:val="21"/>
        </w:rPr>
        <w:t>6</w:t>
      </w:r>
      <w:r w:rsidR="000D2D12">
        <w:rPr>
          <w:rFonts w:ascii="宋体" w:hAnsi="宋体"/>
          <w:szCs w:val="21"/>
        </w:rPr>
        <w:t>月</w:t>
      </w:r>
      <w:r w:rsidR="006A13C3">
        <w:rPr>
          <w:rFonts w:ascii="宋体" w:hAnsi="宋体" w:hint="eastAsia"/>
          <w:szCs w:val="21"/>
        </w:rPr>
        <w:t>1</w:t>
      </w:r>
      <w:r w:rsidR="00FB280B">
        <w:rPr>
          <w:rFonts w:ascii="宋体" w:hAnsi="宋体"/>
          <w:szCs w:val="21"/>
        </w:rPr>
        <w:t>7</w:t>
      </w:r>
      <w:r w:rsidR="000D2D12">
        <w:rPr>
          <w:rFonts w:ascii="宋体" w:hAnsi="宋体"/>
          <w:szCs w:val="21"/>
        </w:rPr>
        <w:t>日</w:t>
      </w:r>
      <w:bookmarkEnd w:id="26"/>
    </w:p>
    <w:sectPr w:rsidR="002043B6" w:rsidSect="001D569D">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EE0" w:rsidRDefault="00075EE0">
      <w:r>
        <w:separator/>
      </w:r>
    </w:p>
  </w:endnote>
  <w:endnote w:type="continuationSeparator" w:id="0">
    <w:p w:rsidR="00075EE0" w:rsidRDefault="00075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3B6" w:rsidRDefault="000D2D12">
    <w:pPr>
      <w:pStyle w:val="a6"/>
      <w:jc w:val="center"/>
    </w:pPr>
    <w:r>
      <w:rPr>
        <w:rFonts w:hint="eastAsia"/>
      </w:rPr>
      <w:t>第</w:t>
    </w:r>
    <w:r>
      <w:rPr>
        <w:rFonts w:hint="eastAsia"/>
      </w:rPr>
      <w:t xml:space="preserve"> </w:t>
    </w:r>
    <w:r w:rsidR="001D569D">
      <w:fldChar w:fldCharType="begin"/>
    </w:r>
    <w:r>
      <w:instrText xml:space="preserve"> </w:instrText>
    </w:r>
    <w:r>
      <w:rPr>
        <w:rFonts w:hint="eastAsia"/>
      </w:rPr>
      <w:instrText>PAGE   \* MERGEFORMAT</w:instrText>
    </w:r>
    <w:r>
      <w:instrText xml:space="preserve"> </w:instrText>
    </w:r>
    <w:r w:rsidR="001D569D">
      <w:fldChar w:fldCharType="separate"/>
    </w:r>
    <w:r w:rsidR="00835F6D">
      <w:rPr>
        <w:noProof/>
      </w:rPr>
      <w:t>1</w:t>
    </w:r>
    <w:r w:rsidR="001D569D">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835F6D">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EE0" w:rsidRDefault="00075EE0">
      <w:r>
        <w:separator/>
      </w:r>
    </w:p>
  </w:footnote>
  <w:footnote w:type="continuationSeparator" w:id="0">
    <w:p w:rsidR="00075EE0" w:rsidRDefault="00075E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7F2" w:rsidRDefault="00C011C7">
    <w:pPr>
      <w:pStyle w:val="a7"/>
    </w:pPr>
    <w:r w:rsidRPr="00C011C7">
      <w:rPr>
        <w:rFonts w:hint="eastAsia"/>
      </w:rPr>
      <w:t>东方红</w:t>
    </w:r>
    <w:r w:rsidR="005B4D09">
      <w:rPr>
        <w:rFonts w:hint="eastAsia"/>
      </w:rPr>
      <w:t>裕丰回报债券</w:t>
    </w:r>
    <w:r w:rsidRPr="00C011C7">
      <w:rPr>
        <w:rFonts w:hint="eastAsia"/>
      </w:rPr>
      <w:t>型证券投资基金开放</w:t>
    </w:r>
    <w:r w:rsidR="003109BF">
      <w:rPr>
        <w:rFonts w:hint="eastAsia"/>
      </w:rPr>
      <w:t>日常</w:t>
    </w:r>
    <w:r w:rsidRPr="00C011C7">
      <w:rPr>
        <w:rFonts w:hint="eastAsia"/>
      </w:rPr>
      <w:t>申购、赎回、转换</w:t>
    </w:r>
    <w:r w:rsidR="00110CE2">
      <w:rPr>
        <w:rFonts w:ascii="宋体" w:hAnsi="宋体" w:cs="宋体" w:hint="eastAsia"/>
        <w:szCs w:val="21"/>
      </w:rPr>
      <w:t>及</w:t>
    </w:r>
    <w:r w:rsidRPr="00C011C7">
      <w:rPr>
        <w:rFonts w:hint="eastAsia"/>
      </w:rPr>
      <w:t>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9A44C1"/>
    <w:multiLevelType w:val="multilevel"/>
    <w:tmpl w:val="729A44C1"/>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trackRevisions/>
  <w:defaultTabStop w:val="420"/>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mZTFhNjZiYTIxOTlmZTExNzBkNWQwODcyODUyNGUifQ=="/>
  </w:docVars>
  <w:rsids>
    <w:rsidRoot w:val="002043B6"/>
    <w:rsid w:val="00003B9C"/>
    <w:rsid w:val="000378FA"/>
    <w:rsid w:val="000542EB"/>
    <w:rsid w:val="00075EE0"/>
    <w:rsid w:val="000908A4"/>
    <w:rsid w:val="000D0CB0"/>
    <w:rsid w:val="000D2D12"/>
    <w:rsid w:val="000E7CF0"/>
    <w:rsid w:val="00110CE2"/>
    <w:rsid w:val="00160C02"/>
    <w:rsid w:val="00176881"/>
    <w:rsid w:val="001D569D"/>
    <w:rsid w:val="001F6539"/>
    <w:rsid w:val="002043B6"/>
    <w:rsid w:val="00210666"/>
    <w:rsid w:val="00253F1C"/>
    <w:rsid w:val="00271F17"/>
    <w:rsid w:val="002735F4"/>
    <w:rsid w:val="002D0B46"/>
    <w:rsid w:val="002F64A0"/>
    <w:rsid w:val="003109BF"/>
    <w:rsid w:val="00336768"/>
    <w:rsid w:val="003421FA"/>
    <w:rsid w:val="00343465"/>
    <w:rsid w:val="00346AFB"/>
    <w:rsid w:val="00390AA0"/>
    <w:rsid w:val="003A1275"/>
    <w:rsid w:val="003D1FC6"/>
    <w:rsid w:val="00461AB2"/>
    <w:rsid w:val="004816C0"/>
    <w:rsid w:val="00485CC4"/>
    <w:rsid w:val="0049288B"/>
    <w:rsid w:val="004C3535"/>
    <w:rsid w:val="004D49C5"/>
    <w:rsid w:val="004F4BFB"/>
    <w:rsid w:val="00505BDE"/>
    <w:rsid w:val="005136D7"/>
    <w:rsid w:val="0051689C"/>
    <w:rsid w:val="005206A9"/>
    <w:rsid w:val="00525C71"/>
    <w:rsid w:val="00526392"/>
    <w:rsid w:val="00555634"/>
    <w:rsid w:val="00574A45"/>
    <w:rsid w:val="00575D52"/>
    <w:rsid w:val="00583588"/>
    <w:rsid w:val="005845E1"/>
    <w:rsid w:val="005B4D09"/>
    <w:rsid w:val="005B7599"/>
    <w:rsid w:val="005C35C3"/>
    <w:rsid w:val="005D3EB9"/>
    <w:rsid w:val="005D4EA8"/>
    <w:rsid w:val="005E4DB6"/>
    <w:rsid w:val="006114A8"/>
    <w:rsid w:val="00616926"/>
    <w:rsid w:val="00625E76"/>
    <w:rsid w:val="00654915"/>
    <w:rsid w:val="00685C55"/>
    <w:rsid w:val="00691014"/>
    <w:rsid w:val="006A0D4E"/>
    <w:rsid w:val="006A13C3"/>
    <w:rsid w:val="006C28F4"/>
    <w:rsid w:val="006E2FCE"/>
    <w:rsid w:val="006F69DE"/>
    <w:rsid w:val="007052CC"/>
    <w:rsid w:val="00722400"/>
    <w:rsid w:val="007503C0"/>
    <w:rsid w:val="00780B78"/>
    <w:rsid w:val="00800456"/>
    <w:rsid w:val="00826F63"/>
    <w:rsid w:val="00835F6D"/>
    <w:rsid w:val="00850B32"/>
    <w:rsid w:val="00871885"/>
    <w:rsid w:val="00896A9D"/>
    <w:rsid w:val="0089721D"/>
    <w:rsid w:val="008B7BDF"/>
    <w:rsid w:val="008C0078"/>
    <w:rsid w:val="008C022A"/>
    <w:rsid w:val="008F73B7"/>
    <w:rsid w:val="00912A67"/>
    <w:rsid w:val="0091761B"/>
    <w:rsid w:val="00930B48"/>
    <w:rsid w:val="00974A29"/>
    <w:rsid w:val="0097561A"/>
    <w:rsid w:val="00993FAD"/>
    <w:rsid w:val="009A01DF"/>
    <w:rsid w:val="009F688E"/>
    <w:rsid w:val="00A239B0"/>
    <w:rsid w:val="00A271E0"/>
    <w:rsid w:val="00A32304"/>
    <w:rsid w:val="00A366A1"/>
    <w:rsid w:val="00A52B76"/>
    <w:rsid w:val="00A61F72"/>
    <w:rsid w:val="00A8514D"/>
    <w:rsid w:val="00AB21E4"/>
    <w:rsid w:val="00AC3DB2"/>
    <w:rsid w:val="00AD685D"/>
    <w:rsid w:val="00AE4C01"/>
    <w:rsid w:val="00B06068"/>
    <w:rsid w:val="00B126AF"/>
    <w:rsid w:val="00B449D4"/>
    <w:rsid w:val="00B71C96"/>
    <w:rsid w:val="00BA78D8"/>
    <w:rsid w:val="00BC61B3"/>
    <w:rsid w:val="00C011C7"/>
    <w:rsid w:val="00C10024"/>
    <w:rsid w:val="00C313DE"/>
    <w:rsid w:val="00C378A5"/>
    <w:rsid w:val="00C757B1"/>
    <w:rsid w:val="00CE14C6"/>
    <w:rsid w:val="00D24CD2"/>
    <w:rsid w:val="00D317A5"/>
    <w:rsid w:val="00D61A90"/>
    <w:rsid w:val="00D61DF2"/>
    <w:rsid w:val="00E27590"/>
    <w:rsid w:val="00E422DD"/>
    <w:rsid w:val="00E427F2"/>
    <w:rsid w:val="00E67A0C"/>
    <w:rsid w:val="00E70787"/>
    <w:rsid w:val="00E818B8"/>
    <w:rsid w:val="00E9278D"/>
    <w:rsid w:val="00EA173A"/>
    <w:rsid w:val="00EB439F"/>
    <w:rsid w:val="00ED58BE"/>
    <w:rsid w:val="00F00EB7"/>
    <w:rsid w:val="00F04015"/>
    <w:rsid w:val="00F76B60"/>
    <w:rsid w:val="00FB004B"/>
    <w:rsid w:val="00FB280B"/>
    <w:rsid w:val="00FB66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qFormat="1"/>
    <w:lsdException w:name="annotation subject" w:semiHidden="0"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69D"/>
    <w:pPr>
      <w:widowControl w:val="0"/>
      <w:jc w:val="both"/>
    </w:pPr>
    <w:rPr>
      <w:kern w:val="2"/>
      <w:sz w:val="21"/>
      <w:szCs w:val="22"/>
    </w:rPr>
  </w:style>
  <w:style w:type="paragraph" w:styleId="2">
    <w:name w:val="heading 2"/>
    <w:basedOn w:val="a"/>
    <w:next w:val="a"/>
    <w:link w:val="2Char"/>
    <w:qFormat/>
    <w:rsid w:val="001D569D"/>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1D569D"/>
    <w:pPr>
      <w:shd w:val="clear" w:color="auto" w:fill="000080"/>
    </w:pPr>
  </w:style>
  <w:style w:type="paragraph" w:styleId="a4">
    <w:name w:val="annotation text"/>
    <w:basedOn w:val="a"/>
    <w:link w:val="Char"/>
    <w:uiPriority w:val="99"/>
    <w:unhideWhenUsed/>
    <w:qFormat/>
    <w:rsid w:val="001D569D"/>
    <w:pPr>
      <w:jc w:val="left"/>
    </w:pPr>
  </w:style>
  <w:style w:type="paragraph" w:styleId="a5">
    <w:name w:val="Balloon Text"/>
    <w:basedOn w:val="a"/>
    <w:link w:val="Char0"/>
    <w:uiPriority w:val="99"/>
    <w:unhideWhenUsed/>
    <w:qFormat/>
    <w:rsid w:val="001D569D"/>
    <w:rPr>
      <w:sz w:val="18"/>
      <w:szCs w:val="18"/>
    </w:rPr>
  </w:style>
  <w:style w:type="paragraph" w:styleId="a6">
    <w:name w:val="footer"/>
    <w:basedOn w:val="a"/>
    <w:link w:val="Char1"/>
    <w:qFormat/>
    <w:rsid w:val="001D569D"/>
    <w:pPr>
      <w:tabs>
        <w:tab w:val="center" w:pos="4153"/>
        <w:tab w:val="right" w:pos="8306"/>
      </w:tabs>
      <w:snapToGrid w:val="0"/>
      <w:jc w:val="left"/>
    </w:pPr>
    <w:rPr>
      <w:sz w:val="18"/>
      <w:szCs w:val="18"/>
    </w:rPr>
  </w:style>
  <w:style w:type="paragraph" w:styleId="a7">
    <w:name w:val="header"/>
    <w:basedOn w:val="a"/>
    <w:link w:val="Char2"/>
    <w:qFormat/>
    <w:rsid w:val="001D569D"/>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qFormat/>
    <w:rsid w:val="001D569D"/>
    <w:pPr>
      <w:snapToGrid w:val="0"/>
      <w:jc w:val="left"/>
    </w:pPr>
    <w:rPr>
      <w:sz w:val="18"/>
      <w:szCs w:val="20"/>
    </w:rPr>
  </w:style>
  <w:style w:type="paragraph" w:styleId="a9">
    <w:name w:val="annotation subject"/>
    <w:basedOn w:val="a4"/>
    <w:next w:val="a4"/>
    <w:link w:val="Char4"/>
    <w:uiPriority w:val="99"/>
    <w:unhideWhenUsed/>
    <w:qFormat/>
    <w:rsid w:val="001D569D"/>
    <w:rPr>
      <w:b/>
      <w:bCs/>
    </w:rPr>
  </w:style>
  <w:style w:type="character" w:styleId="aa">
    <w:name w:val="Hyperlink"/>
    <w:uiPriority w:val="99"/>
    <w:qFormat/>
    <w:rsid w:val="001D569D"/>
    <w:rPr>
      <w:color w:val="0000FF"/>
      <w:u w:val="single"/>
    </w:rPr>
  </w:style>
  <w:style w:type="character" w:styleId="ab">
    <w:name w:val="annotation reference"/>
    <w:uiPriority w:val="99"/>
    <w:unhideWhenUsed/>
    <w:qFormat/>
    <w:rsid w:val="001D569D"/>
    <w:rPr>
      <w:sz w:val="21"/>
      <w:szCs w:val="21"/>
    </w:rPr>
  </w:style>
  <w:style w:type="character" w:styleId="ac">
    <w:name w:val="footnote reference"/>
    <w:qFormat/>
    <w:rsid w:val="001D569D"/>
    <w:rPr>
      <w:vertAlign w:val="superscript"/>
    </w:rPr>
  </w:style>
  <w:style w:type="character" w:customStyle="1" w:styleId="2Char">
    <w:name w:val="标题 2 Char"/>
    <w:link w:val="2"/>
    <w:qFormat/>
    <w:rsid w:val="001D569D"/>
    <w:rPr>
      <w:rFonts w:ascii="Arial" w:eastAsia="黑体" w:hAnsi="Arial"/>
      <w:b/>
      <w:kern w:val="2"/>
      <w:sz w:val="32"/>
    </w:rPr>
  </w:style>
  <w:style w:type="character" w:customStyle="1" w:styleId="Char">
    <w:name w:val="批注文字 Char"/>
    <w:link w:val="a4"/>
    <w:uiPriority w:val="99"/>
    <w:semiHidden/>
    <w:qFormat/>
    <w:rsid w:val="001D569D"/>
    <w:rPr>
      <w:kern w:val="2"/>
      <w:sz w:val="21"/>
      <w:szCs w:val="22"/>
    </w:rPr>
  </w:style>
  <w:style w:type="character" w:customStyle="1" w:styleId="Char0">
    <w:name w:val="批注框文本 Char"/>
    <w:link w:val="a5"/>
    <w:uiPriority w:val="99"/>
    <w:semiHidden/>
    <w:qFormat/>
    <w:rsid w:val="001D569D"/>
    <w:rPr>
      <w:kern w:val="2"/>
      <w:sz w:val="18"/>
      <w:szCs w:val="18"/>
    </w:rPr>
  </w:style>
  <w:style w:type="character" w:customStyle="1" w:styleId="Char1">
    <w:name w:val="页脚 Char"/>
    <w:link w:val="a6"/>
    <w:qFormat/>
    <w:rsid w:val="001D569D"/>
    <w:rPr>
      <w:kern w:val="2"/>
      <w:sz w:val="18"/>
      <w:szCs w:val="18"/>
    </w:rPr>
  </w:style>
  <w:style w:type="character" w:customStyle="1" w:styleId="Char2">
    <w:name w:val="页眉 Char"/>
    <w:link w:val="a7"/>
    <w:qFormat/>
    <w:rsid w:val="001D569D"/>
    <w:rPr>
      <w:kern w:val="2"/>
      <w:sz w:val="18"/>
      <w:szCs w:val="18"/>
    </w:rPr>
  </w:style>
  <w:style w:type="character" w:customStyle="1" w:styleId="Char3">
    <w:name w:val="脚注文本 Char"/>
    <w:link w:val="a8"/>
    <w:qFormat/>
    <w:rsid w:val="001D569D"/>
    <w:rPr>
      <w:rFonts w:ascii="Times New Roman" w:hAnsi="Times New Roman"/>
      <w:kern w:val="2"/>
      <w:sz w:val="18"/>
    </w:rPr>
  </w:style>
  <w:style w:type="character" w:customStyle="1" w:styleId="Char4">
    <w:name w:val="批注主题 Char"/>
    <w:link w:val="a9"/>
    <w:uiPriority w:val="99"/>
    <w:semiHidden/>
    <w:qFormat/>
    <w:rsid w:val="001D569D"/>
    <w:rPr>
      <w:b/>
      <w:bCs/>
      <w:kern w:val="2"/>
      <w:sz w:val="21"/>
      <w:szCs w:val="22"/>
    </w:rPr>
  </w:style>
  <w:style w:type="character" w:customStyle="1" w:styleId="fontstyle01">
    <w:name w:val="fontstyle01"/>
    <w:qFormat/>
    <w:rsid w:val="001D569D"/>
    <w:rPr>
      <w:rFonts w:ascii="仿宋" w:eastAsia="仿宋" w:hAnsi="仿宋" w:hint="eastAsia"/>
      <w:color w:val="000000"/>
      <w:sz w:val="24"/>
      <w:szCs w:val="24"/>
    </w:rPr>
  </w:style>
  <w:style w:type="character" w:customStyle="1" w:styleId="val">
    <w:name w:val="val"/>
    <w:qFormat/>
    <w:rsid w:val="001D569D"/>
  </w:style>
  <w:style w:type="paragraph" w:styleId="ad">
    <w:name w:val="List Paragraph"/>
    <w:basedOn w:val="a"/>
    <w:uiPriority w:val="34"/>
    <w:qFormat/>
    <w:rsid w:val="001D569D"/>
    <w:pPr>
      <w:ind w:firstLineChars="200" w:firstLine="420"/>
    </w:pPr>
  </w:style>
  <w:style w:type="paragraph" w:customStyle="1" w:styleId="Char5">
    <w:name w:val="Char"/>
    <w:basedOn w:val="a"/>
    <w:qFormat/>
    <w:rsid w:val="001D569D"/>
    <w:rPr>
      <w:szCs w:val="24"/>
    </w:rPr>
  </w:style>
  <w:style w:type="paragraph" w:customStyle="1" w:styleId="Default">
    <w:name w:val="Default"/>
    <w:qFormat/>
    <w:rsid w:val="001D569D"/>
    <w:pPr>
      <w:widowControl w:val="0"/>
      <w:autoSpaceDE w:val="0"/>
      <w:autoSpaceDN w:val="0"/>
      <w:adjustRightInd w:val="0"/>
    </w:pPr>
    <w:rPr>
      <w:rFonts w:ascii="仿宋" w:hAnsi="仿宋" w:cs="仿宋"/>
      <w:color w:val="000000"/>
      <w:sz w:val="24"/>
      <w:szCs w:val="24"/>
    </w:rPr>
  </w:style>
  <w:style w:type="paragraph" w:customStyle="1" w:styleId="Style26">
    <w:name w:val="_Style 26"/>
    <w:uiPriority w:val="99"/>
    <w:semiHidden/>
    <w:qFormat/>
    <w:rsid w:val="001D569D"/>
    <w:rPr>
      <w:kern w:val="2"/>
      <w:sz w:val="21"/>
      <w:szCs w:val="22"/>
    </w:rPr>
  </w:style>
  <w:style w:type="paragraph" w:styleId="ae">
    <w:name w:val="Revision"/>
    <w:hidden/>
    <w:uiPriority w:val="99"/>
    <w:semiHidden/>
    <w:rsid w:val="005136D7"/>
    <w:rPr>
      <w:kern w:val="2"/>
      <w:sz w:val="21"/>
      <w:szCs w:val="22"/>
    </w:rPr>
  </w:style>
  <w:style w:type="table" w:styleId="af">
    <w:name w:val="Table Grid"/>
    <w:basedOn w:val="a1"/>
    <w:qFormat/>
    <w:rsid w:val="00AC3DB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497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0D430-58F1-4A1C-91EA-ECE6B1ADC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4002</Characters>
  <Application>Microsoft Office Word</Application>
  <DocSecurity>4</DocSecurity>
  <Lines>33</Lines>
  <Paragraphs>9</Paragraphs>
  <ScaleCrop>false</ScaleCrop>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2025-06-12T00:51:00Z</cp:lastPrinted>
  <dcterms:created xsi:type="dcterms:W3CDTF">2025-06-16T16:00:00Z</dcterms:created>
  <dcterms:modified xsi:type="dcterms:W3CDTF">2025-06-16T16:00:00Z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3CDDAC5EF4794CF6B7371E894DD00BF5_13</vt:lpwstr>
  </property>
  <property fmtid="{D5CDD505-2E9C-101B-9397-08002B2CF9AE}" pid="3" name="KSOProductBuildVer">
    <vt:lpwstr>2052-0.0.0.0</vt:lpwstr>
  </property>
</Properties>
</file>