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EC" w:rsidRDefault="00867EA6">
      <w:pPr>
        <w:widowControl w:val="0"/>
        <w:jc w:val="center"/>
        <w:rPr>
          <w:rFonts w:ascii="仿宋" w:eastAsia="仿宋" w:hAnsi="仿宋" w:cs="仿宋"/>
          <w:b/>
          <w:color w:val="000000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color w:val="000000"/>
          <w:kern w:val="2"/>
          <w:sz w:val="32"/>
          <w:szCs w:val="32"/>
          <w:shd w:val="clear" w:color="auto" w:fill="FFFFFF"/>
        </w:rPr>
        <w:t>兴业基金管理有限公司关于终止民商基金销售（上海）有限公司办理本公司旗下基金相关销售业务的公告</w:t>
      </w:r>
    </w:p>
    <w:p w:rsidR="009359EC" w:rsidRDefault="009359EC">
      <w:pPr>
        <w:rPr>
          <w:sz w:val="28"/>
          <w:szCs w:val="28"/>
        </w:rPr>
      </w:pPr>
    </w:p>
    <w:p w:rsidR="009359EC" w:rsidRDefault="00867EA6">
      <w:pPr>
        <w:widowControl w:val="0"/>
        <w:ind w:firstLineChars="200" w:firstLine="560"/>
        <w:jc w:val="both"/>
        <w:rPr>
          <w:rFonts w:ascii="仿宋" w:eastAsia="仿宋" w:hAnsi="仿宋" w:cs="仿宋"/>
          <w:color w:val="000000"/>
          <w:kern w:val="2"/>
          <w:sz w:val="28"/>
          <w:szCs w:val="28"/>
        </w:rPr>
      </w:pPr>
      <w:r>
        <w:rPr>
          <w:rFonts w:ascii="仿宋" w:eastAsia="仿宋" w:hAnsi="仿宋" w:cs="仿宋"/>
          <w:color w:val="000000"/>
          <w:kern w:val="2"/>
          <w:sz w:val="28"/>
          <w:szCs w:val="28"/>
        </w:rPr>
        <w:t>为维护投资者的利益，</w:t>
      </w:r>
      <w:r>
        <w:rPr>
          <w:rFonts w:ascii="仿宋" w:eastAsia="仿宋" w:hAnsi="仿宋" w:cs="仿宋" w:hint="eastAsia"/>
          <w:color w:val="000000"/>
          <w:kern w:val="2"/>
          <w:sz w:val="28"/>
          <w:szCs w:val="28"/>
        </w:rPr>
        <w:t>经双方协商一致，</w:t>
      </w:r>
      <w:r>
        <w:rPr>
          <w:rFonts w:ascii="仿宋" w:eastAsia="仿宋" w:hAnsi="仿宋" w:cs="仿宋"/>
          <w:color w:val="000000"/>
          <w:kern w:val="2"/>
          <w:sz w:val="28"/>
          <w:szCs w:val="28"/>
        </w:rPr>
        <w:t>兴业基金管理有限公司（以下简称“本公司”）</w:t>
      </w:r>
      <w:r>
        <w:rPr>
          <w:rFonts w:ascii="仿宋" w:eastAsia="仿宋" w:hAnsi="仿宋" w:cs="仿宋" w:hint="eastAsia"/>
          <w:color w:val="000000"/>
          <w:kern w:val="2"/>
          <w:sz w:val="28"/>
          <w:szCs w:val="28"/>
        </w:rPr>
        <w:t>自2025年6</w:t>
      </w:r>
      <w:r>
        <w:rPr>
          <w:rFonts w:ascii="仿宋" w:eastAsia="仿宋" w:hAnsi="仿宋" w:cs="仿宋"/>
          <w:color w:val="000000"/>
          <w:kern w:val="2"/>
          <w:sz w:val="28"/>
          <w:szCs w:val="28"/>
        </w:rPr>
        <w:t>月</w:t>
      </w:r>
      <w:r>
        <w:rPr>
          <w:rFonts w:ascii="仿宋" w:eastAsia="仿宋" w:hAnsi="仿宋" w:cs="仿宋" w:hint="eastAsia"/>
          <w:color w:val="000000"/>
          <w:kern w:val="2"/>
          <w:sz w:val="28"/>
          <w:szCs w:val="28"/>
        </w:rPr>
        <w:t>16日起终止与民商</w:t>
      </w:r>
      <w:r>
        <w:rPr>
          <w:rFonts w:ascii="仿宋" w:eastAsia="仿宋" w:hAnsi="仿宋" w:cs="仿宋"/>
          <w:color w:val="000000"/>
          <w:kern w:val="2"/>
          <w:sz w:val="28"/>
          <w:szCs w:val="28"/>
        </w:rPr>
        <w:t>基金销售</w:t>
      </w:r>
      <w:r>
        <w:rPr>
          <w:rFonts w:ascii="仿宋" w:eastAsia="仿宋" w:hAnsi="仿宋" w:cs="仿宋" w:hint="eastAsia"/>
          <w:color w:val="000000"/>
          <w:kern w:val="2"/>
          <w:sz w:val="28"/>
          <w:szCs w:val="28"/>
        </w:rPr>
        <w:t>（上海）</w:t>
      </w:r>
      <w:r>
        <w:rPr>
          <w:rFonts w:ascii="仿宋" w:eastAsia="仿宋" w:hAnsi="仿宋" w:cs="仿宋"/>
          <w:color w:val="000000"/>
          <w:kern w:val="2"/>
          <w:sz w:val="28"/>
          <w:szCs w:val="28"/>
        </w:rPr>
        <w:t>有限公司</w:t>
      </w:r>
      <w:r>
        <w:rPr>
          <w:rFonts w:ascii="仿宋" w:eastAsia="仿宋" w:hAnsi="仿宋" w:cs="仿宋" w:hint="eastAsia"/>
          <w:color w:val="000000"/>
          <w:kern w:val="2"/>
          <w:sz w:val="28"/>
          <w:szCs w:val="28"/>
        </w:rPr>
        <w:t>（以下简称“民商基金”）的基金销售业务合作，包括开户、认购、申购、定投、赎回、转换等业务。</w:t>
      </w:r>
    </w:p>
    <w:p w:rsidR="009359EC" w:rsidRDefault="00867EA6">
      <w:pPr>
        <w:widowControl w:val="0"/>
        <w:ind w:firstLineChars="200" w:firstLine="560"/>
        <w:jc w:val="both"/>
        <w:rPr>
          <w:rFonts w:ascii="仿宋" w:eastAsia="仿宋" w:hAnsi="仿宋" w:cs="仿宋"/>
          <w:color w:val="00000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2"/>
          <w:sz w:val="28"/>
          <w:szCs w:val="28"/>
        </w:rPr>
        <w:t>在法律法规允许的前提下，本公司对于本公告享有解释权。</w:t>
      </w:r>
    </w:p>
    <w:p w:rsidR="009359EC" w:rsidRDefault="00867EA6">
      <w:pPr>
        <w:widowControl w:val="0"/>
        <w:ind w:firstLineChars="200" w:firstLine="560"/>
        <w:jc w:val="both"/>
        <w:rPr>
          <w:rFonts w:ascii="仿宋" w:eastAsia="仿宋" w:hAnsi="仿宋" w:cs="仿宋"/>
          <w:color w:val="000000"/>
          <w:kern w:val="2"/>
          <w:sz w:val="28"/>
          <w:szCs w:val="28"/>
        </w:rPr>
      </w:pPr>
      <w:r>
        <w:rPr>
          <w:rFonts w:ascii="仿宋" w:eastAsia="仿宋" w:hAnsi="仿宋" w:cs="仿宋"/>
          <w:color w:val="000000"/>
          <w:kern w:val="2"/>
          <w:sz w:val="28"/>
          <w:szCs w:val="28"/>
        </w:rPr>
        <w:t>投资者可通过以下途径了解或咨询详请：</w:t>
      </w:r>
    </w:p>
    <w:p w:rsidR="009359EC" w:rsidRDefault="00867EA6">
      <w:pPr>
        <w:widowControl w:val="0"/>
        <w:ind w:firstLineChars="200" w:firstLine="560"/>
        <w:jc w:val="both"/>
        <w:rPr>
          <w:rFonts w:ascii="仿宋" w:eastAsia="仿宋" w:hAnsi="仿宋" w:cs="仿宋"/>
          <w:color w:val="000000"/>
          <w:kern w:val="2"/>
          <w:sz w:val="28"/>
          <w:szCs w:val="28"/>
        </w:rPr>
      </w:pPr>
      <w:r>
        <w:rPr>
          <w:rFonts w:ascii="仿宋" w:eastAsia="仿宋" w:hAnsi="仿宋" w:cs="仿宋"/>
          <w:color w:val="000000"/>
          <w:kern w:val="2"/>
          <w:sz w:val="28"/>
          <w:szCs w:val="28"/>
        </w:rPr>
        <w:t>本公司网址：www.cib-fund.com.cn</w:t>
      </w:r>
    </w:p>
    <w:p w:rsidR="009359EC" w:rsidRDefault="00867EA6">
      <w:pPr>
        <w:widowControl w:val="0"/>
        <w:ind w:firstLineChars="200" w:firstLine="560"/>
        <w:jc w:val="both"/>
        <w:rPr>
          <w:rFonts w:ascii="仿宋" w:eastAsia="仿宋" w:hAnsi="仿宋" w:cs="仿宋"/>
          <w:color w:val="000000"/>
          <w:kern w:val="2"/>
          <w:sz w:val="28"/>
          <w:szCs w:val="28"/>
        </w:rPr>
      </w:pPr>
      <w:r>
        <w:rPr>
          <w:rFonts w:ascii="仿宋" w:eastAsia="仿宋" w:hAnsi="仿宋" w:cs="仿宋"/>
          <w:color w:val="000000"/>
          <w:kern w:val="2"/>
          <w:sz w:val="28"/>
          <w:szCs w:val="28"/>
        </w:rPr>
        <w:t>本公司客户服务电话：40000-95561</w:t>
      </w:r>
    </w:p>
    <w:p w:rsidR="009359EC" w:rsidRDefault="00867EA6">
      <w:pPr>
        <w:widowControl w:val="0"/>
        <w:ind w:firstLineChars="200" w:firstLine="560"/>
        <w:jc w:val="both"/>
        <w:rPr>
          <w:rFonts w:ascii="仿宋" w:eastAsia="仿宋" w:hAnsi="仿宋" w:cs="仿宋"/>
          <w:color w:val="000000"/>
          <w:kern w:val="2"/>
          <w:sz w:val="28"/>
          <w:szCs w:val="28"/>
        </w:rPr>
      </w:pPr>
      <w:r>
        <w:rPr>
          <w:rFonts w:ascii="仿宋" w:eastAsia="仿宋" w:hAnsi="仿宋" w:cs="仿宋"/>
          <w:color w:val="000000"/>
          <w:kern w:val="2"/>
          <w:sz w:val="28"/>
          <w:szCs w:val="28"/>
        </w:rPr>
        <w:t>本公司客户服务邮箱：service@cib-fund.com.cn</w:t>
      </w:r>
    </w:p>
    <w:p w:rsidR="009359EC" w:rsidRDefault="00867EA6">
      <w:pPr>
        <w:widowControl w:val="0"/>
        <w:ind w:firstLineChars="200" w:firstLine="560"/>
        <w:jc w:val="both"/>
        <w:rPr>
          <w:rFonts w:ascii="仿宋" w:eastAsia="仿宋" w:hAnsi="仿宋" w:cs="仿宋"/>
          <w:color w:val="00000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2"/>
          <w:sz w:val="28"/>
          <w:szCs w:val="28"/>
        </w:rPr>
        <w:t>风险提示：本公司承诺依照诚实信用、勤勉尽责的原则管理和运用基金资产，但不保证基金一定盈利，也不保证最低收益。投资有风险，决策需谨慎，投资者投资于本公司旗下基金前应认真阅读各基金的基金合同、招募说明书及产品资料概要等相关法律文件。</w:t>
      </w:r>
    </w:p>
    <w:p w:rsidR="009359EC" w:rsidRDefault="009359EC">
      <w:pPr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</w:p>
    <w:p w:rsidR="009359EC" w:rsidRDefault="00867EA6">
      <w:pPr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特此公告。</w:t>
      </w:r>
    </w:p>
    <w:p w:rsidR="009359EC" w:rsidRDefault="009359EC"/>
    <w:p w:rsidR="009359EC" w:rsidRDefault="00867EA6">
      <w:pPr>
        <w:widowControl w:val="0"/>
        <w:jc w:val="right"/>
        <w:rPr>
          <w:rFonts w:ascii="仿宋" w:eastAsia="仿宋" w:hAnsi="仿宋" w:cs="仿宋"/>
          <w:color w:val="00000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2"/>
          <w:sz w:val="28"/>
          <w:szCs w:val="28"/>
        </w:rPr>
        <w:t>兴业基金管理有限公司</w:t>
      </w:r>
    </w:p>
    <w:p w:rsidR="009359EC" w:rsidRDefault="00867EA6">
      <w:pPr>
        <w:widowControl w:val="0"/>
        <w:jc w:val="right"/>
        <w:rPr>
          <w:rFonts w:ascii="仿宋" w:eastAsia="仿宋" w:hAnsi="仿宋" w:cs="仿宋"/>
          <w:color w:val="000000"/>
          <w:kern w:val="2"/>
          <w:sz w:val="28"/>
          <w:szCs w:val="28"/>
        </w:rPr>
      </w:pPr>
      <w:r>
        <w:rPr>
          <w:rFonts w:ascii="仿宋" w:eastAsia="仿宋" w:hAnsi="仿宋" w:cs="仿宋"/>
          <w:color w:val="000000"/>
          <w:kern w:val="2"/>
          <w:sz w:val="28"/>
          <w:szCs w:val="28"/>
        </w:rPr>
        <w:t>202</w:t>
      </w:r>
      <w:r>
        <w:rPr>
          <w:rFonts w:ascii="仿宋" w:eastAsia="仿宋" w:hAnsi="仿宋" w:cs="仿宋" w:hint="eastAsia"/>
          <w:color w:val="000000"/>
          <w:kern w:val="2"/>
          <w:sz w:val="28"/>
          <w:szCs w:val="28"/>
        </w:rPr>
        <w:t>5</w:t>
      </w:r>
      <w:r>
        <w:rPr>
          <w:rFonts w:ascii="仿宋" w:eastAsia="仿宋" w:hAnsi="仿宋" w:cs="仿宋"/>
          <w:color w:val="000000"/>
          <w:kern w:val="2"/>
          <w:sz w:val="28"/>
          <w:szCs w:val="28"/>
        </w:rPr>
        <w:t>年</w:t>
      </w:r>
      <w:r>
        <w:rPr>
          <w:rFonts w:ascii="仿宋" w:eastAsia="仿宋" w:hAnsi="仿宋" w:cs="仿宋" w:hint="eastAsia"/>
          <w:color w:val="000000"/>
          <w:kern w:val="2"/>
          <w:sz w:val="28"/>
          <w:szCs w:val="28"/>
        </w:rPr>
        <w:t>6月14</w:t>
      </w:r>
      <w:r>
        <w:rPr>
          <w:rFonts w:ascii="仿宋" w:eastAsia="仿宋" w:hAnsi="仿宋" w:cs="仿宋"/>
          <w:color w:val="000000"/>
          <w:kern w:val="2"/>
          <w:sz w:val="28"/>
          <w:szCs w:val="28"/>
        </w:rPr>
        <w:t>日</w:t>
      </w:r>
    </w:p>
    <w:sectPr w:rsidR="009359EC" w:rsidSect="00754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EA6" w:rsidRDefault="00867EA6"/>
  </w:endnote>
  <w:endnote w:type="continuationSeparator" w:id="0">
    <w:p w:rsidR="00867EA6" w:rsidRDefault="00867EA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EA6" w:rsidRDefault="00867EA6"/>
  </w:footnote>
  <w:footnote w:type="continuationSeparator" w:id="0">
    <w:p w:rsidR="00867EA6" w:rsidRDefault="00867EA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Q0ZTdkZmQ0ZmMzNzhkMGM0YWM1OWFlMmM5NTE2YzMifQ=="/>
  </w:docVars>
  <w:rsids>
    <w:rsidRoot w:val="00300EC9"/>
    <w:rsid w:val="00056E87"/>
    <w:rsid w:val="00094B19"/>
    <w:rsid w:val="000D16C7"/>
    <w:rsid w:val="000D1CAE"/>
    <w:rsid w:val="001047F7"/>
    <w:rsid w:val="00130078"/>
    <w:rsid w:val="001537D9"/>
    <w:rsid w:val="0028306A"/>
    <w:rsid w:val="002D6EC6"/>
    <w:rsid w:val="00300EC9"/>
    <w:rsid w:val="003648CC"/>
    <w:rsid w:val="0036567A"/>
    <w:rsid w:val="00383162"/>
    <w:rsid w:val="003E53EB"/>
    <w:rsid w:val="003F1F00"/>
    <w:rsid w:val="00416E44"/>
    <w:rsid w:val="004368ED"/>
    <w:rsid w:val="00456D04"/>
    <w:rsid w:val="0046188C"/>
    <w:rsid w:val="0046336B"/>
    <w:rsid w:val="004B0C3E"/>
    <w:rsid w:val="004B14E6"/>
    <w:rsid w:val="004B6455"/>
    <w:rsid w:val="00632ABF"/>
    <w:rsid w:val="0064788A"/>
    <w:rsid w:val="006769DC"/>
    <w:rsid w:val="0068234D"/>
    <w:rsid w:val="006B755B"/>
    <w:rsid w:val="006D238A"/>
    <w:rsid w:val="00711902"/>
    <w:rsid w:val="00716BA3"/>
    <w:rsid w:val="00754ECA"/>
    <w:rsid w:val="007A0CA4"/>
    <w:rsid w:val="007B6B5C"/>
    <w:rsid w:val="008064AA"/>
    <w:rsid w:val="008226E1"/>
    <w:rsid w:val="00833A5A"/>
    <w:rsid w:val="00855EE0"/>
    <w:rsid w:val="00867EA6"/>
    <w:rsid w:val="008A5032"/>
    <w:rsid w:val="008D470E"/>
    <w:rsid w:val="009230E1"/>
    <w:rsid w:val="009359EC"/>
    <w:rsid w:val="009868E7"/>
    <w:rsid w:val="009E464B"/>
    <w:rsid w:val="00A421AB"/>
    <w:rsid w:val="00A5606D"/>
    <w:rsid w:val="00A64809"/>
    <w:rsid w:val="00B60F14"/>
    <w:rsid w:val="00BE349B"/>
    <w:rsid w:val="00BE3FFE"/>
    <w:rsid w:val="00C051C2"/>
    <w:rsid w:val="00C41C88"/>
    <w:rsid w:val="00CB543B"/>
    <w:rsid w:val="00DC5106"/>
    <w:rsid w:val="00DD08F1"/>
    <w:rsid w:val="00DD4BB3"/>
    <w:rsid w:val="00E32CCB"/>
    <w:rsid w:val="00EC2342"/>
    <w:rsid w:val="00ED717C"/>
    <w:rsid w:val="00F53D5A"/>
    <w:rsid w:val="00F94E84"/>
    <w:rsid w:val="00FA6B9F"/>
    <w:rsid w:val="00FC078E"/>
    <w:rsid w:val="02096AA9"/>
    <w:rsid w:val="0CDF2F6F"/>
    <w:rsid w:val="0F0E18EA"/>
    <w:rsid w:val="2B0F0147"/>
    <w:rsid w:val="2C597E00"/>
    <w:rsid w:val="2F4A6B22"/>
    <w:rsid w:val="33DE1F44"/>
    <w:rsid w:val="35193C1F"/>
    <w:rsid w:val="3E574B9B"/>
    <w:rsid w:val="4E612ADD"/>
    <w:rsid w:val="588F5F13"/>
    <w:rsid w:val="63BD4F78"/>
    <w:rsid w:val="6663664E"/>
    <w:rsid w:val="69FE2667"/>
    <w:rsid w:val="6FA5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CA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754ECA"/>
  </w:style>
  <w:style w:type="paragraph" w:styleId="a4">
    <w:name w:val="Balloon Text"/>
    <w:basedOn w:val="a"/>
    <w:link w:val="Char0"/>
    <w:uiPriority w:val="99"/>
    <w:semiHidden/>
    <w:unhideWhenUsed/>
    <w:qFormat/>
    <w:rsid w:val="00754EC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54EC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54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754ECA"/>
    <w:rPr>
      <w:b/>
      <w:bCs/>
    </w:rPr>
  </w:style>
  <w:style w:type="character" w:styleId="a8">
    <w:name w:val="Hyperlink"/>
    <w:basedOn w:val="a0"/>
    <w:uiPriority w:val="99"/>
    <w:unhideWhenUsed/>
    <w:rsid w:val="00754ECA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qFormat/>
    <w:rsid w:val="00754ECA"/>
    <w:rPr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54ECA"/>
    <w:rPr>
      <w:rFonts w:ascii="宋体" w:eastAsia="宋体" w:hAnsi="宋体" w:cs="宋体"/>
      <w:kern w:val="0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754ECA"/>
    <w:rPr>
      <w:rFonts w:ascii="宋体" w:eastAsia="宋体" w:hAnsi="宋体" w:cs="宋体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54ECA"/>
    <w:rPr>
      <w:rFonts w:ascii="宋体" w:eastAsia="宋体" w:hAnsi="宋体" w:cs="宋体"/>
      <w:kern w:val="0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754ECA"/>
    <w:rPr>
      <w:rFonts w:ascii="宋体" w:eastAsia="宋体" w:hAnsi="宋体" w:cs="宋体"/>
      <w:kern w:val="0"/>
      <w:sz w:val="24"/>
      <w:szCs w:val="24"/>
    </w:rPr>
  </w:style>
  <w:style w:type="character" w:customStyle="1" w:styleId="Char3">
    <w:name w:val="批注主题 Char"/>
    <w:basedOn w:val="Char"/>
    <w:link w:val="a7"/>
    <w:uiPriority w:val="99"/>
    <w:semiHidden/>
    <w:rsid w:val="00754ECA"/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B7D67-1920-4986-9887-AEEE4BEDB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4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赵悦(市场)</dc:creator>
  <cp:lastModifiedBy>ZHONGM</cp:lastModifiedBy>
  <cp:revision>2</cp:revision>
  <dcterms:created xsi:type="dcterms:W3CDTF">2025-06-13T16:01:00Z</dcterms:created>
  <dcterms:modified xsi:type="dcterms:W3CDTF">2025-06-13T16:01:00Z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4124D63C6C444BA09D1648F1E35B24A6</vt:lpwstr>
  </property>
</Properties>
</file>