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35" w:rsidRPr="00572E23" w:rsidRDefault="00500D35" w:rsidP="00500D35">
      <w:pPr>
        <w:spacing w:line="360" w:lineRule="auto"/>
        <w:jc w:val="center"/>
        <w:rPr>
          <w:rFonts w:ascii="黑体" w:eastAsia="黑体" w:hAnsi="Times New Roman" w:cs="Times New Roman"/>
          <w:b/>
          <w:sz w:val="30"/>
          <w:szCs w:val="30"/>
        </w:rPr>
      </w:pPr>
      <w:r w:rsidRPr="00572E23">
        <w:rPr>
          <w:rFonts w:ascii="黑体" w:eastAsia="黑体" w:hAnsi="Times New Roman" w:cs="Times New Roman" w:hint="eastAsia"/>
          <w:b/>
          <w:sz w:val="30"/>
          <w:szCs w:val="30"/>
        </w:rPr>
        <w:t>兴证全球</w:t>
      </w:r>
      <w:r w:rsidRPr="00572E23">
        <w:rPr>
          <w:rFonts w:ascii="黑体" w:eastAsia="黑体" w:hAnsi="Times New Roman" w:cs="Times New Roman"/>
          <w:b/>
          <w:sz w:val="30"/>
          <w:szCs w:val="30"/>
        </w:rPr>
        <w:t>基金管理有限公司</w:t>
      </w:r>
    </w:p>
    <w:p w:rsidR="00500D35" w:rsidRPr="008C50D7" w:rsidRDefault="00500D35" w:rsidP="00500D35">
      <w:pPr>
        <w:spacing w:line="360" w:lineRule="auto"/>
        <w:jc w:val="center"/>
        <w:rPr>
          <w:rFonts w:asciiTheme="minorEastAsia" w:hAnsiTheme="minorEastAsia"/>
          <w:sz w:val="32"/>
          <w:szCs w:val="24"/>
        </w:rPr>
      </w:pPr>
      <w:r w:rsidRPr="00572E23">
        <w:rPr>
          <w:rFonts w:ascii="黑体" w:eastAsia="黑体" w:hAnsi="Times New Roman" w:cs="Times New Roman"/>
          <w:b/>
          <w:sz w:val="30"/>
          <w:szCs w:val="30"/>
        </w:rPr>
        <w:t>关于终止</w:t>
      </w:r>
      <w:r w:rsidRPr="00572E23">
        <w:rPr>
          <w:rFonts w:ascii="黑体" w:eastAsia="黑体" w:hAnsi="Times New Roman" w:cs="Times New Roman" w:hint="eastAsia"/>
          <w:b/>
          <w:sz w:val="30"/>
          <w:szCs w:val="30"/>
        </w:rPr>
        <w:t>民商</w:t>
      </w:r>
      <w:r w:rsidRPr="00572E23">
        <w:rPr>
          <w:rFonts w:ascii="黑体" w:eastAsia="黑体" w:hAnsi="Times New Roman" w:cs="Times New Roman"/>
          <w:b/>
          <w:sz w:val="30"/>
          <w:szCs w:val="30"/>
        </w:rPr>
        <w:t>基金销售</w:t>
      </w:r>
      <w:r w:rsidRPr="00572E23">
        <w:rPr>
          <w:rFonts w:ascii="黑体" w:eastAsia="黑体" w:hAnsi="Times New Roman" w:cs="Times New Roman" w:hint="eastAsia"/>
          <w:b/>
          <w:sz w:val="30"/>
          <w:szCs w:val="30"/>
        </w:rPr>
        <w:t>（上海）</w:t>
      </w:r>
      <w:r w:rsidRPr="00572E23">
        <w:rPr>
          <w:rFonts w:ascii="黑体" w:eastAsia="黑体" w:hAnsi="Times New Roman" w:cs="Times New Roman"/>
          <w:b/>
          <w:sz w:val="30"/>
          <w:szCs w:val="30"/>
        </w:rPr>
        <w:t>有限公司办理旗下基金销售业务的公告</w:t>
      </w:r>
    </w:p>
    <w:p w:rsidR="00500D35" w:rsidRDefault="00500D35" w:rsidP="00500D3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00D35" w:rsidRPr="00572E23" w:rsidRDefault="00500D35" w:rsidP="00500D35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572E23">
        <w:rPr>
          <w:rFonts w:ascii="Times New Roman" w:eastAsia="楷体" w:hAnsi="Times New Roman" w:cs="Times New Roman"/>
          <w:sz w:val="24"/>
          <w:szCs w:val="24"/>
        </w:rPr>
        <w:t>经协商一致，</w:t>
      </w:r>
      <w:r w:rsidRPr="00572E23">
        <w:rPr>
          <w:rFonts w:ascii="Times New Roman" w:eastAsia="楷体" w:hAnsi="Times New Roman" w:cs="Times New Roman" w:hint="eastAsia"/>
          <w:sz w:val="24"/>
          <w:szCs w:val="24"/>
        </w:rPr>
        <w:t>兴证全球</w:t>
      </w:r>
      <w:r w:rsidRPr="00572E23">
        <w:rPr>
          <w:rFonts w:ascii="Times New Roman" w:eastAsia="楷体" w:hAnsi="Times New Roman" w:cs="Times New Roman"/>
          <w:sz w:val="24"/>
          <w:szCs w:val="24"/>
        </w:rPr>
        <w:t>基金管理有限公司（以下简称</w:t>
      </w:r>
      <w:r w:rsidRPr="00572E23">
        <w:rPr>
          <w:rFonts w:ascii="Times New Roman" w:eastAsia="楷体" w:hAnsi="Times New Roman" w:cs="Times New Roman"/>
          <w:sz w:val="24"/>
          <w:szCs w:val="24"/>
        </w:rPr>
        <w:t>“</w:t>
      </w:r>
      <w:r w:rsidRPr="00572E23">
        <w:rPr>
          <w:rFonts w:ascii="Times New Roman" w:eastAsia="楷体" w:hAnsi="Times New Roman" w:cs="Times New Roman"/>
          <w:sz w:val="24"/>
          <w:szCs w:val="24"/>
        </w:rPr>
        <w:t>本公司</w:t>
      </w:r>
      <w:r w:rsidRPr="00572E23">
        <w:rPr>
          <w:rFonts w:ascii="Times New Roman" w:eastAsia="楷体" w:hAnsi="Times New Roman" w:cs="Times New Roman"/>
          <w:sz w:val="24"/>
          <w:szCs w:val="24"/>
        </w:rPr>
        <w:t>”</w:t>
      </w:r>
      <w:r w:rsidRPr="00572E23">
        <w:rPr>
          <w:rFonts w:ascii="Times New Roman" w:eastAsia="楷体" w:hAnsi="Times New Roman" w:cs="Times New Roman"/>
          <w:sz w:val="24"/>
          <w:szCs w:val="24"/>
        </w:rPr>
        <w:t>）自</w:t>
      </w:r>
      <w:r w:rsidR="00CF786B" w:rsidRPr="00572E23">
        <w:rPr>
          <w:rFonts w:ascii="Times New Roman" w:eastAsia="楷体" w:hAnsi="Times New Roman" w:cs="Times New Roman"/>
          <w:sz w:val="24"/>
          <w:szCs w:val="24"/>
        </w:rPr>
        <w:t>2025</w:t>
      </w:r>
      <w:r w:rsidRPr="00572E23">
        <w:rPr>
          <w:rFonts w:ascii="Times New Roman" w:eastAsia="楷体" w:hAnsi="Times New Roman" w:cs="Times New Roman"/>
          <w:sz w:val="24"/>
          <w:szCs w:val="24"/>
        </w:rPr>
        <w:t>年</w:t>
      </w:r>
      <w:r w:rsidR="007733C9" w:rsidRPr="00572E23">
        <w:rPr>
          <w:rFonts w:ascii="Times New Roman" w:eastAsia="楷体" w:hAnsi="Times New Roman" w:cs="Times New Roman"/>
          <w:sz w:val="24"/>
          <w:szCs w:val="24"/>
        </w:rPr>
        <w:t>6</w:t>
      </w:r>
      <w:r w:rsidRPr="00572E23">
        <w:rPr>
          <w:rFonts w:ascii="Times New Roman" w:eastAsia="楷体" w:hAnsi="Times New Roman" w:cs="Times New Roman"/>
          <w:sz w:val="24"/>
          <w:szCs w:val="24"/>
        </w:rPr>
        <w:t>月</w:t>
      </w:r>
      <w:r w:rsidR="007733C9" w:rsidRPr="00572E23">
        <w:rPr>
          <w:rFonts w:ascii="Times New Roman" w:eastAsia="楷体" w:hAnsi="Times New Roman" w:cs="Times New Roman"/>
          <w:sz w:val="24"/>
          <w:szCs w:val="24"/>
        </w:rPr>
        <w:t>10</w:t>
      </w:r>
      <w:r w:rsidRPr="00572E23">
        <w:rPr>
          <w:rFonts w:ascii="Times New Roman" w:eastAsia="楷体" w:hAnsi="Times New Roman" w:cs="Times New Roman"/>
          <w:sz w:val="24"/>
          <w:szCs w:val="24"/>
        </w:rPr>
        <w:t>日起</w:t>
      </w:r>
      <w:r w:rsidRPr="00572E23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572E23">
        <w:rPr>
          <w:rFonts w:ascii="Times New Roman" w:eastAsia="楷体" w:hAnsi="Times New Roman" w:cs="Times New Roman"/>
          <w:sz w:val="24"/>
          <w:szCs w:val="24"/>
        </w:rPr>
        <w:t>终止与</w:t>
      </w:r>
      <w:r w:rsidRPr="00572E23">
        <w:rPr>
          <w:rFonts w:ascii="Times New Roman" w:eastAsia="楷体" w:hAnsi="Times New Roman" w:cs="Times New Roman" w:hint="eastAsia"/>
          <w:sz w:val="24"/>
          <w:szCs w:val="24"/>
        </w:rPr>
        <w:t>民商</w:t>
      </w:r>
      <w:r w:rsidRPr="00572E23">
        <w:rPr>
          <w:rFonts w:ascii="Times New Roman" w:eastAsia="楷体" w:hAnsi="Times New Roman" w:cs="Times New Roman"/>
          <w:sz w:val="24"/>
          <w:szCs w:val="24"/>
        </w:rPr>
        <w:t>基金销售</w:t>
      </w:r>
      <w:r w:rsidRPr="00572E23">
        <w:rPr>
          <w:rFonts w:ascii="Times New Roman" w:eastAsia="楷体" w:hAnsi="Times New Roman" w:cs="Times New Roman" w:hint="eastAsia"/>
          <w:sz w:val="24"/>
          <w:szCs w:val="24"/>
        </w:rPr>
        <w:t>（上海）</w:t>
      </w:r>
      <w:r w:rsidRPr="00572E23">
        <w:rPr>
          <w:rFonts w:ascii="Times New Roman" w:eastAsia="楷体" w:hAnsi="Times New Roman" w:cs="Times New Roman"/>
          <w:sz w:val="24"/>
          <w:szCs w:val="24"/>
        </w:rPr>
        <w:t>有限公司（以下简称</w:t>
      </w:r>
      <w:r w:rsidRPr="00572E23">
        <w:rPr>
          <w:rFonts w:ascii="Times New Roman" w:eastAsia="楷体" w:hAnsi="Times New Roman" w:cs="Times New Roman"/>
          <w:sz w:val="24"/>
          <w:szCs w:val="24"/>
        </w:rPr>
        <w:t>“</w:t>
      </w:r>
      <w:r w:rsidRPr="00572E23">
        <w:rPr>
          <w:rFonts w:ascii="Times New Roman" w:eastAsia="楷体" w:hAnsi="Times New Roman" w:cs="Times New Roman" w:hint="eastAsia"/>
          <w:sz w:val="24"/>
          <w:szCs w:val="24"/>
        </w:rPr>
        <w:t>民商</w:t>
      </w:r>
      <w:r w:rsidRPr="00572E23">
        <w:rPr>
          <w:rFonts w:ascii="Times New Roman" w:eastAsia="楷体" w:hAnsi="Times New Roman" w:cs="Times New Roman"/>
          <w:sz w:val="24"/>
          <w:szCs w:val="24"/>
        </w:rPr>
        <w:t>基金</w:t>
      </w:r>
      <w:r w:rsidRPr="00572E23">
        <w:rPr>
          <w:rFonts w:ascii="Times New Roman" w:eastAsia="楷体" w:hAnsi="Times New Roman" w:cs="Times New Roman"/>
          <w:sz w:val="24"/>
          <w:szCs w:val="24"/>
        </w:rPr>
        <w:t>”</w:t>
      </w:r>
      <w:r w:rsidRPr="00572E23">
        <w:rPr>
          <w:rFonts w:ascii="Times New Roman" w:eastAsia="楷体" w:hAnsi="Times New Roman" w:cs="Times New Roman"/>
          <w:sz w:val="24"/>
          <w:szCs w:val="24"/>
        </w:rPr>
        <w:t>）在基金销售业务上的合作，包括基金的认购、申购、</w:t>
      </w:r>
      <w:r w:rsidR="00122611" w:rsidRPr="00572E23">
        <w:rPr>
          <w:rFonts w:ascii="Times New Roman" w:eastAsia="楷体" w:hAnsi="Times New Roman" w:cs="Times New Roman" w:hint="eastAsia"/>
          <w:sz w:val="24"/>
          <w:szCs w:val="24"/>
        </w:rPr>
        <w:t>赎回、</w:t>
      </w:r>
      <w:r w:rsidRPr="00572E23">
        <w:rPr>
          <w:rFonts w:ascii="Times New Roman" w:eastAsia="楷体" w:hAnsi="Times New Roman" w:cs="Times New Roman"/>
          <w:sz w:val="24"/>
          <w:szCs w:val="24"/>
        </w:rPr>
        <w:t>定期定额投资及转换等业务。</w:t>
      </w:r>
      <w:r w:rsidR="00DA6C1F" w:rsidRPr="00572E23">
        <w:rPr>
          <w:rFonts w:ascii="Times New Roman" w:eastAsia="楷体" w:hAnsi="Times New Roman" w:cs="Times New Roman" w:hint="eastAsia"/>
          <w:sz w:val="24"/>
          <w:szCs w:val="24"/>
        </w:rPr>
        <w:t>本公司旗下基金在民商基金无保有份额，将在相关基金更新招募说明书等不再列示该销售机构信息，请投资者妥善做好交易安排。</w:t>
      </w:r>
    </w:p>
    <w:p w:rsidR="00500D35" w:rsidRDefault="00500D35" w:rsidP="00500D35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572E23">
        <w:rPr>
          <w:rFonts w:ascii="Times New Roman" w:eastAsia="楷体" w:hAnsi="Times New Roman" w:cs="Times New Roman"/>
          <w:sz w:val="24"/>
          <w:szCs w:val="24"/>
        </w:rPr>
        <w:t>如有疑问，请拨打本公司客户服务热线：</w:t>
      </w:r>
      <w:r w:rsidRPr="00572E23">
        <w:rPr>
          <w:rFonts w:ascii="Times New Roman" w:eastAsia="楷体" w:hAnsi="Times New Roman" w:cs="Times New Roman"/>
          <w:sz w:val="24"/>
          <w:szCs w:val="24"/>
        </w:rPr>
        <w:t>4006780099</w:t>
      </w:r>
      <w:r w:rsidRPr="00572E23">
        <w:rPr>
          <w:rFonts w:ascii="Times New Roman" w:eastAsia="楷体" w:hAnsi="Times New Roman" w:cs="Times New Roman"/>
          <w:sz w:val="24"/>
          <w:szCs w:val="24"/>
        </w:rPr>
        <w:t>或登陆本公司网站</w:t>
      </w:r>
      <w:r w:rsidRPr="00572E23">
        <w:rPr>
          <w:rFonts w:ascii="Times New Roman" w:eastAsia="楷体" w:hAnsi="Times New Roman" w:cs="Times New Roman"/>
          <w:sz w:val="24"/>
          <w:szCs w:val="24"/>
        </w:rPr>
        <w:t>www.xqfunds.com</w:t>
      </w:r>
      <w:r w:rsidRPr="00572E23">
        <w:rPr>
          <w:rFonts w:ascii="Times New Roman" w:eastAsia="楷体" w:hAnsi="Times New Roman" w:cs="Times New Roman"/>
          <w:sz w:val="24"/>
          <w:szCs w:val="24"/>
        </w:rPr>
        <w:t>获取相关信息。</w:t>
      </w:r>
    </w:p>
    <w:p w:rsidR="00572E23" w:rsidRPr="00572E23" w:rsidRDefault="00572E23" w:rsidP="00500D35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</w:p>
    <w:p w:rsidR="00500D35" w:rsidRPr="00572E23" w:rsidRDefault="00500D35" w:rsidP="00500D35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572E23">
        <w:rPr>
          <w:rFonts w:ascii="Times New Roman" w:eastAsia="楷体" w:hAnsi="Times New Roman" w:cs="Times New Roman"/>
          <w:sz w:val="24"/>
          <w:szCs w:val="24"/>
        </w:rPr>
        <w:t>风险提示：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、产品资料概要等基金法律文件，全面认识基金产品的风险收益特征，在了解产品情况及听取销售机构适当性意见的基础上，根据自身的风险承受能力、投资期限和投资目标，对基金投资作出独立决策，选择合适的基金产品。</w:t>
      </w:r>
      <w:r w:rsidRPr="00572E23">
        <w:rPr>
          <w:rFonts w:ascii="Times New Roman" w:eastAsia="楷体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00D35" w:rsidRDefault="00500D35" w:rsidP="00500D35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572E23">
        <w:rPr>
          <w:rFonts w:ascii="Times New Roman" w:eastAsia="楷体" w:hAnsi="Times New Roman" w:cs="Times New Roman"/>
          <w:sz w:val="24"/>
          <w:szCs w:val="24"/>
        </w:rPr>
        <w:t>特此公告。</w:t>
      </w:r>
      <w:r w:rsidRPr="00572E23">
        <w:rPr>
          <w:rFonts w:ascii="Times New Roman" w:eastAsia="楷体" w:hAnsi="Times New Roman" w:cs="Times New Roman"/>
          <w:sz w:val="24"/>
          <w:szCs w:val="24"/>
        </w:rPr>
        <w:t xml:space="preserve"> </w:t>
      </w:r>
    </w:p>
    <w:p w:rsidR="00572E23" w:rsidRPr="00572E23" w:rsidRDefault="00572E23" w:rsidP="00500D35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</w:p>
    <w:p w:rsidR="00500D35" w:rsidRPr="00572E23" w:rsidRDefault="00500D35" w:rsidP="00572E23">
      <w:pPr>
        <w:spacing w:line="360" w:lineRule="auto"/>
        <w:ind w:firstLineChars="200" w:firstLine="480"/>
        <w:jc w:val="right"/>
        <w:rPr>
          <w:rFonts w:ascii="Times New Roman" w:eastAsia="楷体" w:hAnsi="Times New Roman" w:cs="Times New Roman"/>
          <w:i/>
          <w:sz w:val="24"/>
          <w:szCs w:val="24"/>
        </w:rPr>
      </w:pPr>
      <w:r w:rsidRPr="00572E23">
        <w:rPr>
          <w:rFonts w:ascii="Times New Roman" w:eastAsia="楷体" w:hAnsi="Times New Roman" w:cs="Times New Roman" w:hint="eastAsia"/>
          <w:i/>
          <w:sz w:val="24"/>
          <w:szCs w:val="24"/>
        </w:rPr>
        <w:t>兴证全球基金管理有限公司</w:t>
      </w:r>
      <w:r w:rsidRPr="00572E23">
        <w:rPr>
          <w:rFonts w:ascii="Times New Roman" w:eastAsia="楷体" w:hAnsi="Times New Roman" w:cs="Times New Roman"/>
          <w:i/>
          <w:sz w:val="24"/>
          <w:szCs w:val="24"/>
        </w:rPr>
        <w:t xml:space="preserve"> </w:t>
      </w:r>
    </w:p>
    <w:p w:rsidR="00CA5C6B" w:rsidRPr="00572E23" w:rsidRDefault="00DA6C1F" w:rsidP="00572E23">
      <w:pPr>
        <w:spacing w:line="360" w:lineRule="auto"/>
        <w:ind w:firstLineChars="200" w:firstLine="480"/>
        <w:jc w:val="right"/>
        <w:rPr>
          <w:rFonts w:ascii="Times New Roman" w:eastAsia="楷体" w:hAnsi="Times New Roman" w:cs="Times New Roman"/>
          <w:i/>
          <w:sz w:val="24"/>
          <w:szCs w:val="24"/>
        </w:rPr>
      </w:pPr>
      <w:r w:rsidRPr="00572E23">
        <w:rPr>
          <w:rFonts w:ascii="Times New Roman" w:eastAsia="楷体" w:hAnsi="Times New Roman" w:cs="Times New Roman"/>
          <w:i/>
          <w:sz w:val="24"/>
          <w:szCs w:val="24"/>
        </w:rPr>
        <w:t>2025</w:t>
      </w:r>
      <w:r w:rsidRPr="00572E23">
        <w:rPr>
          <w:rFonts w:ascii="Times New Roman" w:eastAsia="楷体" w:hAnsi="Times New Roman" w:cs="Times New Roman"/>
          <w:i/>
          <w:sz w:val="24"/>
          <w:szCs w:val="24"/>
        </w:rPr>
        <w:t>年</w:t>
      </w:r>
      <w:r w:rsidRPr="00572E23">
        <w:rPr>
          <w:rFonts w:ascii="Times New Roman" w:eastAsia="楷体" w:hAnsi="Times New Roman" w:cs="Times New Roman"/>
          <w:i/>
          <w:sz w:val="24"/>
          <w:szCs w:val="24"/>
        </w:rPr>
        <w:t>6</w:t>
      </w:r>
      <w:r w:rsidRPr="00572E23">
        <w:rPr>
          <w:rFonts w:ascii="Times New Roman" w:eastAsia="楷体" w:hAnsi="Times New Roman" w:cs="Times New Roman"/>
          <w:i/>
          <w:sz w:val="24"/>
          <w:szCs w:val="24"/>
        </w:rPr>
        <w:t>月</w:t>
      </w:r>
      <w:r w:rsidR="006C2C30" w:rsidRPr="00572E23">
        <w:rPr>
          <w:rFonts w:ascii="Times New Roman" w:eastAsia="楷体" w:hAnsi="Times New Roman" w:cs="Times New Roman"/>
          <w:i/>
          <w:sz w:val="24"/>
          <w:szCs w:val="24"/>
        </w:rPr>
        <w:t>6</w:t>
      </w:r>
      <w:r w:rsidR="00500D35" w:rsidRPr="00572E23">
        <w:rPr>
          <w:rFonts w:ascii="Times New Roman" w:eastAsia="楷体" w:hAnsi="Times New Roman" w:cs="Times New Roman"/>
          <w:i/>
          <w:sz w:val="24"/>
          <w:szCs w:val="24"/>
        </w:rPr>
        <w:t>日</w:t>
      </w:r>
    </w:p>
    <w:sectPr w:rsidR="00CA5C6B" w:rsidRPr="00572E23" w:rsidSect="00613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B48" w:rsidRDefault="00BF5B48"/>
  </w:endnote>
  <w:endnote w:type="continuationSeparator" w:id="0">
    <w:p w:rsidR="00BF5B48" w:rsidRDefault="00BF5B4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B48" w:rsidRDefault="00BF5B48"/>
  </w:footnote>
  <w:footnote w:type="continuationSeparator" w:id="0">
    <w:p w:rsidR="00BF5B48" w:rsidRDefault="00BF5B4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D35"/>
    <w:rsid w:val="00006B81"/>
    <w:rsid w:val="00084522"/>
    <w:rsid w:val="00122611"/>
    <w:rsid w:val="002E64E4"/>
    <w:rsid w:val="00316DEE"/>
    <w:rsid w:val="00500D35"/>
    <w:rsid w:val="00521F8B"/>
    <w:rsid w:val="00572E23"/>
    <w:rsid w:val="00613F49"/>
    <w:rsid w:val="006C2C30"/>
    <w:rsid w:val="006D0F44"/>
    <w:rsid w:val="00756E78"/>
    <w:rsid w:val="007733C9"/>
    <w:rsid w:val="008C50D7"/>
    <w:rsid w:val="009E4201"/>
    <w:rsid w:val="00BD54DA"/>
    <w:rsid w:val="00BF5B48"/>
    <w:rsid w:val="00C0423E"/>
    <w:rsid w:val="00C71CB4"/>
    <w:rsid w:val="00CA5C6B"/>
    <w:rsid w:val="00CF786B"/>
    <w:rsid w:val="00DA6C1F"/>
    <w:rsid w:val="00EA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0F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0F4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72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72E2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72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72E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4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李佳欣</dc:creator>
  <cp:keywords/>
  <dc:description/>
  <cp:lastModifiedBy>ZHONGM</cp:lastModifiedBy>
  <cp:revision>2</cp:revision>
  <dcterms:created xsi:type="dcterms:W3CDTF">2025-06-05T16:02:00Z</dcterms:created>
  <dcterms:modified xsi:type="dcterms:W3CDTF">2025-06-05T16:02:00Z</dcterms:modified>
</cp:coreProperties>
</file>