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CD" w:rsidRDefault="0064142F" w:rsidP="00522A19">
      <w:pPr>
        <w:widowControl/>
        <w:shd w:val="clear" w:color="auto" w:fill="FFFFFF"/>
        <w:spacing w:before="345" w:after="100" w:afterAutospacing="1"/>
        <w:jc w:val="center"/>
        <w:outlineLvl w:val="1"/>
        <w:rPr>
          <w:rFonts w:ascii="Arial" w:eastAsia="宋体" w:hAnsi="Arial" w:cs="Arial"/>
          <w:b/>
          <w:bCs/>
          <w:kern w:val="36"/>
          <w:sz w:val="28"/>
          <w:szCs w:val="28"/>
        </w:rPr>
      </w:pPr>
      <w:r w:rsidRPr="0064142F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关于景顺长城成长同行混合型证券投资基金新增</w:t>
      </w:r>
      <w:r w:rsidR="000963CD" w:rsidRPr="000963CD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中国民生银行</w:t>
      </w:r>
    </w:p>
    <w:p w:rsidR="008D0B6F" w:rsidRPr="005E631E" w:rsidRDefault="0064142F" w:rsidP="00522A19">
      <w:pPr>
        <w:widowControl/>
        <w:shd w:val="clear" w:color="auto" w:fill="FFFFFF"/>
        <w:spacing w:before="345" w:after="100" w:afterAutospacing="1"/>
        <w:jc w:val="center"/>
        <w:outlineLvl w:val="1"/>
        <w:rPr>
          <w:rFonts w:ascii="Arial" w:eastAsia="宋体" w:hAnsi="Arial" w:cs="Arial"/>
          <w:b/>
          <w:bCs/>
          <w:kern w:val="36"/>
          <w:sz w:val="28"/>
          <w:szCs w:val="28"/>
        </w:rPr>
      </w:pPr>
      <w:r w:rsidRPr="0064142F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为销售机构的公告</w:t>
      </w:r>
    </w:p>
    <w:p w:rsidR="008D0B6F" w:rsidRPr="00444F2C" w:rsidRDefault="008D0B6F" w:rsidP="00522A19">
      <w:pPr>
        <w:widowControl/>
        <w:shd w:val="clear" w:color="auto" w:fill="FFFFFF"/>
        <w:spacing w:before="36" w:after="120" w:line="360" w:lineRule="auto"/>
        <w:ind w:left="120" w:right="237" w:firstLineChars="200"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根据景顺长城基金管理有限公司（以下简称</w:t>
      </w:r>
      <w:r w:rsidR="00534AA3">
        <w:rPr>
          <w:rFonts w:ascii="Arial" w:eastAsia="宋体" w:hAnsi="Arial" w:cs="Arial" w:hint="eastAsia"/>
          <w:kern w:val="0"/>
          <w:szCs w:val="21"/>
        </w:rPr>
        <w:t>“</w:t>
      </w:r>
      <w:r w:rsidR="00534AA3" w:rsidRPr="00444F2C">
        <w:rPr>
          <w:rFonts w:ascii="Arial" w:eastAsia="宋体" w:hAnsi="Arial" w:cs="Arial"/>
          <w:kern w:val="0"/>
          <w:szCs w:val="21"/>
        </w:rPr>
        <w:t>本公司</w:t>
      </w:r>
      <w:r w:rsidR="00534AA3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）与</w:t>
      </w:r>
      <w:r w:rsidR="000963CD" w:rsidRPr="000963CD">
        <w:rPr>
          <w:rFonts w:ascii="Arial" w:eastAsia="宋体" w:hAnsi="Arial" w:cs="Arial" w:hint="eastAsia"/>
          <w:kern w:val="0"/>
          <w:szCs w:val="21"/>
        </w:rPr>
        <w:t>中国民生银行股份有限公司</w:t>
      </w:r>
      <w:r w:rsidR="00E81BD7" w:rsidRPr="00444F2C">
        <w:rPr>
          <w:rFonts w:ascii="Arial" w:eastAsia="宋体" w:hAnsi="Arial" w:cs="Arial"/>
          <w:kern w:val="0"/>
          <w:szCs w:val="21"/>
        </w:rPr>
        <w:t>（以下简称</w:t>
      </w:r>
      <w:r w:rsidR="00E81BD7">
        <w:rPr>
          <w:rFonts w:ascii="Arial" w:eastAsia="宋体" w:hAnsi="Arial" w:cs="Arial" w:hint="eastAsia"/>
          <w:kern w:val="0"/>
          <w:szCs w:val="21"/>
        </w:rPr>
        <w:t>“</w:t>
      </w:r>
      <w:r w:rsidR="000963CD" w:rsidRPr="000963CD">
        <w:rPr>
          <w:rFonts w:ascii="Arial" w:eastAsia="宋体" w:hAnsi="Arial" w:cs="Arial" w:hint="eastAsia"/>
          <w:kern w:val="0"/>
          <w:szCs w:val="21"/>
        </w:rPr>
        <w:t>中国民生银行</w:t>
      </w:r>
      <w:r w:rsidR="00E81BD7">
        <w:rPr>
          <w:rFonts w:ascii="Arial" w:eastAsia="宋体" w:hAnsi="Arial" w:cs="Arial" w:hint="eastAsia"/>
          <w:kern w:val="0"/>
          <w:szCs w:val="21"/>
        </w:rPr>
        <w:t>”</w:t>
      </w:r>
      <w:r w:rsidR="00E81BD7" w:rsidRPr="00444F2C">
        <w:rPr>
          <w:rFonts w:ascii="Arial" w:eastAsia="宋体" w:hAnsi="Arial" w:cs="Arial"/>
          <w:kern w:val="0"/>
          <w:szCs w:val="21"/>
        </w:rPr>
        <w:t>）</w:t>
      </w:r>
      <w:r w:rsidRPr="00444F2C">
        <w:rPr>
          <w:rFonts w:ascii="Arial" w:eastAsia="宋体" w:hAnsi="Arial" w:cs="Arial"/>
          <w:kern w:val="0"/>
          <w:szCs w:val="21"/>
        </w:rPr>
        <w:t>签署的销售协议，自</w:t>
      </w:r>
      <w:r w:rsidRPr="00444F2C">
        <w:rPr>
          <w:rFonts w:ascii="Arial" w:eastAsia="宋体" w:hAnsi="Arial" w:cs="Arial"/>
          <w:kern w:val="0"/>
          <w:szCs w:val="21"/>
        </w:rPr>
        <w:t>20</w:t>
      </w:r>
      <w:r w:rsidR="007B37D7">
        <w:rPr>
          <w:rFonts w:ascii="Arial" w:eastAsia="宋体" w:hAnsi="Arial" w:cs="Arial" w:hint="eastAsia"/>
          <w:kern w:val="0"/>
          <w:szCs w:val="21"/>
        </w:rPr>
        <w:t>25</w:t>
      </w:r>
      <w:r w:rsidRPr="00444F2C">
        <w:rPr>
          <w:rFonts w:ascii="Arial" w:eastAsia="宋体" w:hAnsi="Arial" w:cs="Arial"/>
          <w:kern w:val="0"/>
          <w:szCs w:val="21"/>
        </w:rPr>
        <w:t>年</w:t>
      </w:r>
      <w:r w:rsidR="00522A19">
        <w:rPr>
          <w:rFonts w:ascii="Arial" w:eastAsia="宋体" w:hAnsi="Arial" w:cs="Arial" w:hint="eastAsia"/>
          <w:kern w:val="0"/>
          <w:szCs w:val="21"/>
        </w:rPr>
        <w:t>6</w:t>
      </w:r>
      <w:r w:rsidRPr="00444F2C">
        <w:rPr>
          <w:rFonts w:ascii="Arial" w:eastAsia="宋体" w:hAnsi="Arial" w:cs="Arial"/>
          <w:kern w:val="0"/>
          <w:szCs w:val="21"/>
        </w:rPr>
        <w:t>月</w:t>
      </w:r>
      <w:r w:rsidR="000963CD">
        <w:rPr>
          <w:rFonts w:ascii="Arial" w:eastAsia="宋体" w:hAnsi="Arial" w:cs="Arial"/>
          <w:kern w:val="0"/>
          <w:szCs w:val="21"/>
        </w:rPr>
        <w:t>6</w:t>
      </w:r>
      <w:r w:rsidRPr="00444F2C">
        <w:rPr>
          <w:rFonts w:ascii="Arial" w:eastAsia="宋体" w:hAnsi="Arial" w:cs="Arial"/>
          <w:kern w:val="0"/>
          <w:szCs w:val="21"/>
        </w:rPr>
        <w:t>日起，新增</w:t>
      </w:r>
      <w:r w:rsidR="000963CD" w:rsidRPr="000963CD">
        <w:rPr>
          <w:rFonts w:ascii="Arial" w:eastAsia="宋体" w:hAnsi="Arial" w:cs="Arial" w:hint="eastAsia"/>
          <w:kern w:val="0"/>
          <w:szCs w:val="21"/>
        </w:rPr>
        <w:t>中国民生银行</w:t>
      </w:r>
      <w:r w:rsidRPr="00444F2C">
        <w:rPr>
          <w:rFonts w:ascii="Arial" w:eastAsia="宋体" w:hAnsi="Arial" w:cs="Arial"/>
          <w:kern w:val="0"/>
          <w:szCs w:val="21"/>
        </w:rPr>
        <w:t>销售</w:t>
      </w:r>
      <w:r w:rsidR="00522A19" w:rsidRPr="00522A19">
        <w:rPr>
          <w:rFonts w:ascii="Arial" w:eastAsia="宋体" w:hAnsi="Arial" w:cs="Arial" w:hint="eastAsia"/>
          <w:kern w:val="0"/>
          <w:szCs w:val="21"/>
        </w:rPr>
        <w:t>景顺长城成长同行混合型证券投资基金</w:t>
      </w:r>
      <w:r w:rsidRPr="00444F2C">
        <w:rPr>
          <w:rFonts w:ascii="Arial" w:eastAsia="宋体" w:hAnsi="Arial" w:cs="Arial"/>
          <w:kern w:val="0"/>
          <w:szCs w:val="21"/>
        </w:rPr>
        <w:t>（以下简称</w:t>
      </w:r>
      <w:r w:rsidR="00480922">
        <w:rPr>
          <w:rFonts w:ascii="Arial" w:eastAsia="宋体" w:hAnsi="Arial" w:cs="Arial" w:hint="eastAsia"/>
          <w:kern w:val="0"/>
          <w:szCs w:val="21"/>
        </w:rPr>
        <w:t>“</w:t>
      </w:r>
      <w:r w:rsidR="00480922" w:rsidRPr="00444F2C">
        <w:rPr>
          <w:rFonts w:ascii="Arial" w:eastAsia="宋体" w:hAnsi="Arial" w:cs="Arial"/>
          <w:kern w:val="0"/>
          <w:szCs w:val="21"/>
        </w:rPr>
        <w:t>本基金</w:t>
      </w:r>
      <w:r w:rsidR="00480922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，基金代码：</w:t>
      </w:r>
      <w:r w:rsidR="00522A19" w:rsidRPr="00522A19">
        <w:rPr>
          <w:rFonts w:ascii="Arial" w:eastAsia="宋体" w:hAnsi="Arial" w:cs="Arial"/>
          <w:kern w:val="0"/>
          <w:szCs w:val="21"/>
        </w:rPr>
        <w:t>024454</w:t>
      </w:r>
      <w:r w:rsidRPr="00444F2C">
        <w:rPr>
          <w:rFonts w:ascii="Arial" w:eastAsia="宋体" w:hAnsi="Arial" w:cs="Arial"/>
          <w:kern w:val="0"/>
          <w:szCs w:val="21"/>
        </w:rPr>
        <w:t>）。现将相关情况公告如下：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left="840" w:hanging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一、新增销售机构信息</w:t>
      </w:r>
    </w:p>
    <w:p w:rsidR="0064142F" w:rsidRDefault="0064142F" w:rsidP="00380FBC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销售机构全称：</w:t>
      </w:r>
      <w:r w:rsidR="000963CD" w:rsidRPr="000963CD">
        <w:rPr>
          <w:rFonts w:ascii="Arial" w:eastAsia="宋体" w:hAnsi="Arial" w:cs="Arial" w:hint="eastAsia"/>
          <w:kern w:val="0"/>
          <w:szCs w:val="21"/>
        </w:rPr>
        <w:t>中国民生银行股份有限公司</w:t>
      </w:r>
    </w:p>
    <w:p w:rsidR="000963CD" w:rsidRPr="000963CD" w:rsidRDefault="000963CD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0963CD">
        <w:rPr>
          <w:rFonts w:ascii="Arial" w:eastAsia="宋体" w:hAnsi="Arial" w:cs="Arial" w:hint="eastAsia"/>
          <w:kern w:val="0"/>
          <w:szCs w:val="21"/>
        </w:rPr>
        <w:t>注册（办公）地址：北京市西城区复兴门内大街</w:t>
      </w:r>
      <w:r w:rsidRPr="000963CD">
        <w:rPr>
          <w:rFonts w:ascii="Arial" w:eastAsia="宋体" w:hAnsi="Arial" w:cs="Arial"/>
          <w:kern w:val="0"/>
          <w:szCs w:val="21"/>
        </w:rPr>
        <w:t>2</w:t>
      </w:r>
      <w:r w:rsidRPr="000963CD">
        <w:rPr>
          <w:rFonts w:ascii="Arial" w:eastAsia="宋体" w:hAnsi="Arial" w:cs="Arial"/>
          <w:kern w:val="0"/>
          <w:szCs w:val="21"/>
        </w:rPr>
        <w:t>号</w:t>
      </w:r>
      <w:r w:rsidRPr="000963CD">
        <w:rPr>
          <w:rFonts w:ascii="Arial" w:eastAsia="宋体" w:hAnsi="Arial" w:cs="Arial"/>
          <w:kern w:val="0"/>
          <w:szCs w:val="21"/>
        </w:rPr>
        <w:t xml:space="preserve">    </w:t>
      </w:r>
    </w:p>
    <w:p w:rsidR="000963CD" w:rsidRPr="000963CD" w:rsidRDefault="000963CD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0963CD">
        <w:rPr>
          <w:rFonts w:ascii="Arial" w:eastAsia="宋体" w:hAnsi="Arial" w:cs="Arial" w:hint="eastAsia"/>
          <w:kern w:val="0"/>
          <w:szCs w:val="21"/>
        </w:rPr>
        <w:t>法定代表人：高迎欣</w:t>
      </w:r>
    </w:p>
    <w:p w:rsidR="000963CD" w:rsidRPr="000963CD" w:rsidRDefault="000963CD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0963CD">
        <w:rPr>
          <w:rFonts w:ascii="Arial" w:eastAsia="宋体" w:hAnsi="Arial" w:cs="Arial" w:hint="eastAsia"/>
          <w:kern w:val="0"/>
          <w:szCs w:val="21"/>
        </w:rPr>
        <w:t>联系人：穆婷</w:t>
      </w:r>
    </w:p>
    <w:p w:rsidR="000963CD" w:rsidRPr="000963CD" w:rsidRDefault="000963CD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0963CD">
        <w:rPr>
          <w:rFonts w:ascii="Arial" w:eastAsia="宋体" w:hAnsi="Arial" w:cs="Arial" w:hint="eastAsia"/>
          <w:kern w:val="0"/>
          <w:szCs w:val="21"/>
        </w:rPr>
        <w:t>联系电话：</w:t>
      </w:r>
      <w:r w:rsidRPr="000963CD">
        <w:rPr>
          <w:rFonts w:ascii="Arial" w:eastAsia="宋体" w:hAnsi="Arial" w:cs="Arial"/>
          <w:kern w:val="0"/>
          <w:szCs w:val="21"/>
        </w:rPr>
        <w:t>010-58560666</w:t>
      </w:r>
    </w:p>
    <w:p w:rsidR="000963CD" w:rsidRPr="000963CD" w:rsidRDefault="000963CD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0963CD">
        <w:rPr>
          <w:rFonts w:ascii="Arial" w:eastAsia="宋体" w:hAnsi="Arial" w:cs="Arial" w:hint="eastAsia"/>
          <w:kern w:val="0"/>
          <w:szCs w:val="21"/>
        </w:rPr>
        <w:t>传真：</w:t>
      </w:r>
      <w:r w:rsidRPr="000963CD">
        <w:rPr>
          <w:rFonts w:ascii="Arial" w:eastAsia="宋体" w:hAnsi="Arial" w:cs="Arial"/>
          <w:kern w:val="0"/>
          <w:szCs w:val="21"/>
        </w:rPr>
        <w:t>010-57092611</w:t>
      </w:r>
    </w:p>
    <w:p w:rsidR="000963CD" w:rsidRPr="000963CD" w:rsidRDefault="000963CD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0963CD">
        <w:rPr>
          <w:rFonts w:ascii="Arial" w:eastAsia="宋体" w:hAnsi="Arial" w:cs="Arial" w:hint="eastAsia"/>
          <w:kern w:val="0"/>
          <w:szCs w:val="21"/>
        </w:rPr>
        <w:t>客户服务热线：</w:t>
      </w:r>
      <w:r w:rsidRPr="000963CD">
        <w:rPr>
          <w:rFonts w:ascii="Arial" w:eastAsia="宋体" w:hAnsi="Arial" w:cs="Arial"/>
          <w:kern w:val="0"/>
          <w:szCs w:val="21"/>
        </w:rPr>
        <w:t>95568</w:t>
      </w:r>
    </w:p>
    <w:p w:rsidR="000963CD" w:rsidRDefault="000963CD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0963CD">
        <w:rPr>
          <w:rFonts w:ascii="Arial" w:eastAsia="宋体" w:hAnsi="Arial" w:cs="Arial" w:hint="eastAsia"/>
          <w:kern w:val="0"/>
          <w:szCs w:val="21"/>
        </w:rPr>
        <w:t>网址：</w:t>
      </w:r>
      <w:hyperlink r:id="rId6" w:history="1">
        <w:r w:rsidRPr="00810BBA">
          <w:rPr>
            <w:rStyle w:val="a4"/>
            <w:rFonts w:ascii="Arial" w:eastAsia="宋体" w:hAnsi="Arial" w:cs="Arial"/>
            <w:kern w:val="0"/>
            <w:szCs w:val="21"/>
          </w:rPr>
          <w:t>www.cmbc.com.cn</w:t>
        </w:r>
      </w:hyperlink>
    </w:p>
    <w:p w:rsidR="008D0B6F" w:rsidRPr="00444F2C" w:rsidRDefault="008D0B6F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注：上述销售机构具体销售安排以销售机构规定为准</w:t>
      </w:r>
      <w:r w:rsidR="001617EE" w:rsidRPr="00444F2C">
        <w:rPr>
          <w:rFonts w:ascii="Arial" w:eastAsia="宋体" w:hAnsi="Arial" w:cs="Arial"/>
          <w:kern w:val="0"/>
          <w:szCs w:val="21"/>
        </w:rPr>
        <w:t>，</w:t>
      </w:r>
      <w:r w:rsidRPr="00444F2C">
        <w:rPr>
          <w:rFonts w:ascii="Arial" w:eastAsia="宋体" w:hAnsi="Arial" w:cs="Arial"/>
          <w:kern w:val="0"/>
          <w:szCs w:val="21"/>
        </w:rPr>
        <w:t>敬请投资者留意销售机构的相关公告。</w:t>
      </w:r>
    </w:p>
    <w:p w:rsidR="005844C2" w:rsidRDefault="005844C2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</w:p>
    <w:p w:rsidR="008D0B6F" w:rsidRDefault="008D0B6F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二、投资者可通过以下途径咨询有关详情</w:t>
      </w:r>
    </w:p>
    <w:p w:rsidR="000963CD" w:rsidRDefault="0064142F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、</w:t>
      </w:r>
      <w:r w:rsidR="000963CD" w:rsidRPr="000963CD">
        <w:rPr>
          <w:rFonts w:ascii="Arial" w:eastAsia="宋体" w:hAnsi="Arial" w:cs="Arial" w:hint="eastAsia"/>
          <w:kern w:val="0"/>
          <w:szCs w:val="21"/>
        </w:rPr>
        <w:t>中国民生银行股份有限公司</w:t>
      </w:r>
    </w:p>
    <w:p w:rsidR="000963CD" w:rsidRPr="000963CD" w:rsidRDefault="000963CD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0963CD">
        <w:rPr>
          <w:rFonts w:ascii="Arial" w:eastAsia="宋体" w:hAnsi="Arial" w:cs="Arial" w:hint="eastAsia"/>
          <w:kern w:val="0"/>
          <w:szCs w:val="21"/>
        </w:rPr>
        <w:t>客户服务热线：</w:t>
      </w:r>
      <w:r w:rsidRPr="000963CD">
        <w:rPr>
          <w:rFonts w:ascii="Arial" w:eastAsia="宋体" w:hAnsi="Arial" w:cs="Arial"/>
          <w:kern w:val="0"/>
          <w:szCs w:val="21"/>
        </w:rPr>
        <w:t>95568</w:t>
      </w:r>
    </w:p>
    <w:p w:rsidR="000963CD" w:rsidRDefault="000963CD" w:rsidP="000963C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0963CD">
        <w:rPr>
          <w:rFonts w:ascii="Arial" w:eastAsia="宋体" w:hAnsi="Arial" w:cs="Arial" w:hint="eastAsia"/>
          <w:kern w:val="0"/>
          <w:szCs w:val="21"/>
        </w:rPr>
        <w:t>网址：</w:t>
      </w:r>
      <w:hyperlink r:id="rId7" w:history="1">
        <w:r w:rsidRPr="00810BBA">
          <w:rPr>
            <w:rStyle w:val="a4"/>
            <w:rFonts w:ascii="Arial" w:eastAsia="宋体" w:hAnsi="Arial" w:cs="Arial"/>
            <w:kern w:val="0"/>
            <w:szCs w:val="21"/>
          </w:rPr>
          <w:t>www.cmbc.com.cn</w:t>
        </w:r>
      </w:hyperlink>
    </w:p>
    <w:p w:rsidR="0064142F" w:rsidRDefault="0064142F" w:rsidP="000963CD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、</w:t>
      </w: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景顺长城基金管理有限公司</w:t>
      </w:r>
    </w:p>
    <w:p w:rsidR="0064142F" w:rsidRPr="007B37D7" w:rsidRDefault="0064142F" w:rsidP="008D0B6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客户服务电话：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t>400 8888 606</w:t>
      </w: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t>0755-82370688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br/>
      </w: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网址：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t>www.igwfmc.com</w:t>
      </w:r>
    </w:p>
    <w:p w:rsidR="0064142F" w:rsidRDefault="0064142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投资者投资于本基金时应认真阅读本基金的基金合同、招募说明书等文件。敬请投资者留意投资风险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right="840" w:firstLine="420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特此公告。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景顺长城基金管理有限公司</w:t>
      </w:r>
    </w:p>
    <w:p w:rsidR="008D0B6F" w:rsidRPr="00444F2C" w:rsidRDefault="007B37D7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/>
          <w:kern w:val="0"/>
          <w:szCs w:val="21"/>
        </w:rPr>
        <w:t>二〇</w:t>
      </w:r>
      <w:r>
        <w:rPr>
          <w:rFonts w:ascii="Arial" w:eastAsia="宋体" w:hAnsi="Arial" w:cs="Arial" w:hint="eastAsia"/>
          <w:kern w:val="0"/>
          <w:szCs w:val="21"/>
        </w:rPr>
        <w:t>二</w:t>
      </w:r>
      <w:r w:rsidR="00522A19">
        <w:rPr>
          <w:rFonts w:ascii="Arial" w:eastAsia="宋体" w:hAnsi="Arial" w:cs="Arial" w:hint="eastAsia"/>
          <w:kern w:val="0"/>
          <w:szCs w:val="21"/>
        </w:rPr>
        <w:t>五</w:t>
      </w:r>
      <w:r w:rsidR="005A4990">
        <w:rPr>
          <w:rFonts w:ascii="Arial" w:eastAsia="宋体" w:hAnsi="Arial" w:cs="Arial"/>
          <w:kern w:val="0"/>
          <w:szCs w:val="21"/>
        </w:rPr>
        <w:t>年</w:t>
      </w:r>
      <w:r w:rsidR="00522A19">
        <w:rPr>
          <w:rFonts w:ascii="Arial" w:eastAsia="宋体" w:hAnsi="Arial" w:cs="Arial" w:hint="eastAsia"/>
          <w:kern w:val="0"/>
          <w:szCs w:val="21"/>
        </w:rPr>
        <w:t>六</w:t>
      </w:r>
      <w:r w:rsidR="005A4990">
        <w:rPr>
          <w:rFonts w:ascii="Arial" w:eastAsia="宋体" w:hAnsi="Arial" w:cs="Arial"/>
          <w:kern w:val="0"/>
          <w:szCs w:val="21"/>
        </w:rPr>
        <w:t>月</w:t>
      </w:r>
      <w:r w:rsidR="000963CD">
        <w:rPr>
          <w:rFonts w:ascii="Arial" w:eastAsia="宋体" w:hAnsi="Arial" w:cs="Arial" w:hint="eastAsia"/>
          <w:kern w:val="0"/>
          <w:szCs w:val="21"/>
        </w:rPr>
        <w:t>六</w:t>
      </w:r>
      <w:bookmarkStart w:id="0" w:name="_GoBack"/>
      <w:bookmarkEnd w:id="0"/>
      <w:r w:rsidR="008D0B6F" w:rsidRPr="00444F2C">
        <w:rPr>
          <w:rFonts w:ascii="Arial" w:eastAsia="宋体" w:hAnsi="Arial" w:cs="Arial"/>
          <w:kern w:val="0"/>
          <w:szCs w:val="21"/>
        </w:rPr>
        <w:t>日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center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480922" w:rsidRPr="00444F2C" w:rsidRDefault="00480922">
      <w:pPr>
        <w:rPr>
          <w:rFonts w:ascii="Arial" w:hAnsi="Arial" w:cs="Arial"/>
        </w:rPr>
      </w:pPr>
    </w:p>
    <w:sectPr w:rsidR="00480922" w:rsidRPr="00444F2C" w:rsidSect="00B45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46F" w:rsidRDefault="0043646F"/>
  </w:endnote>
  <w:endnote w:type="continuationSeparator" w:id="0">
    <w:p w:rsidR="0043646F" w:rsidRDefault="0043646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46F" w:rsidRDefault="0043646F"/>
  </w:footnote>
  <w:footnote w:type="continuationSeparator" w:id="0">
    <w:p w:rsidR="0043646F" w:rsidRDefault="0043646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B6F"/>
    <w:rsid w:val="00036EDD"/>
    <w:rsid w:val="000963CD"/>
    <w:rsid w:val="001329F1"/>
    <w:rsid w:val="00157004"/>
    <w:rsid w:val="001617EE"/>
    <w:rsid w:val="001A26B7"/>
    <w:rsid w:val="001E4548"/>
    <w:rsid w:val="00220BAF"/>
    <w:rsid w:val="00245A9C"/>
    <w:rsid w:val="00247769"/>
    <w:rsid w:val="00276854"/>
    <w:rsid w:val="0030099C"/>
    <w:rsid w:val="00380FBC"/>
    <w:rsid w:val="003F5ED5"/>
    <w:rsid w:val="0043646F"/>
    <w:rsid w:val="00444F2C"/>
    <w:rsid w:val="00452A9B"/>
    <w:rsid w:val="00480922"/>
    <w:rsid w:val="00522A19"/>
    <w:rsid w:val="00534AA3"/>
    <w:rsid w:val="00547C38"/>
    <w:rsid w:val="00573C76"/>
    <w:rsid w:val="005844C2"/>
    <w:rsid w:val="005A4990"/>
    <w:rsid w:val="005E631E"/>
    <w:rsid w:val="0064142F"/>
    <w:rsid w:val="00686DD3"/>
    <w:rsid w:val="006C31F4"/>
    <w:rsid w:val="00787A59"/>
    <w:rsid w:val="007B37D7"/>
    <w:rsid w:val="007D56D9"/>
    <w:rsid w:val="00862CFB"/>
    <w:rsid w:val="0086721F"/>
    <w:rsid w:val="008D0B6F"/>
    <w:rsid w:val="009D5161"/>
    <w:rsid w:val="00AD418E"/>
    <w:rsid w:val="00B333E2"/>
    <w:rsid w:val="00B45F8D"/>
    <w:rsid w:val="00C9731E"/>
    <w:rsid w:val="00CD3D64"/>
    <w:rsid w:val="00DF5FBA"/>
    <w:rsid w:val="00E758CB"/>
    <w:rsid w:val="00E81BD7"/>
    <w:rsid w:val="00E84C97"/>
    <w:rsid w:val="00F36BFC"/>
    <w:rsid w:val="00F70192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urce-date1">
    <w:name w:val="source-date1"/>
    <w:basedOn w:val="a"/>
    <w:rsid w:val="008D0B6F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8D0B6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44F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4F2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E6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63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E6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E631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34A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6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962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96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208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mbc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mbc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4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张锦钰</dc:creator>
  <cp:keywords/>
  <dc:description/>
  <cp:lastModifiedBy>ZHONGM</cp:lastModifiedBy>
  <cp:revision>2</cp:revision>
  <dcterms:created xsi:type="dcterms:W3CDTF">2025-06-05T16:02:00Z</dcterms:created>
  <dcterms:modified xsi:type="dcterms:W3CDTF">2025-06-05T16:02:00Z</dcterms:modified>
</cp:coreProperties>
</file>