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2B" w:rsidRDefault="00A74D8E">
      <w:pPr>
        <w:ind w:firstLineChars="400" w:firstLine="1767"/>
        <w:jc w:val="both"/>
        <w:rPr>
          <w:b/>
          <w:color w:val="000000"/>
          <w:sz w:val="44"/>
          <w:szCs w:val="44"/>
        </w:rPr>
      </w:pPr>
      <w:r>
        <w:rPr>
          <w:rFonts w:hint="eastAsia"/>
          <w:b/>
          <w:color w:val="000000"/>
          <w:sz w:val="44"/>
          <w:szCs w:val="44"/>
        </w:rPr>
        <w:t>平安基金管理有限公司</w:t>
      </w:r>
    </w:p>
    <w:p w:rsidR="004A7C2B" w:rsidRDefault="00A74D8E">
      <w:pPr>
        <w:jc w:val="center"/>
        <w:rPr>
          <w:b/>
          <w:sz w:val="44"/>
          <w:szCs w:val="44"/>
        </w:rPr>
      </w:pPr>
      <w:r>
        <w:rPr>
          <w:rFonts w:hint="eastAsia"/>
          <w:b/>
          <w:color w:val="000000"/>
          <w:sz w:val="44"/>
          <w:szCs w:val="44"/>
        </w:rPr>
        <w:t>关于基金经理</w:t>
      </w:r>
      <w:r>
        <w:rPr>
          <w:rFonts w:hint="eastAsia"/>
          <w:b/>
          <w:color w:val="000000"/>
          <w:sz w:val="44"/>
          <w:szCs w:val="44"/>
        </w:rPr>
        <w:t>翁欣</w:t>
      </w:r>
      <w:r>
        <w:rPr>
          <w:rFonts w:hint="eastAsia"/>
          <w:b/>
          <w:color w:val="000000"/>
          <w:sz w:val="44"/>
          <w:szCs w:val="44"/>
        </w:rPr>
        <w:t>女士恢复履职的公告</w:t>
      </w:r>
    </w:p>
    <w:p w:rsidR="004A7C2B" w:rsidRDefault="004A7C2B">
      <w:pPr>
        <w:spacing w:line="360" w:lineRule="auto"/>
        <w:ind w:firstLineChars="200" w:firstLine="480"/>
        <w:rPr>
          <w:color w:val="000000"/>
        </w:rPr>
      </w:pPr>
    </w:p>
    <w:p w:rsidR="004A7C2B" w:rsidRDefault="004A7C2B">
      <w:pPr>
        <w:spacing w:line="360" w:lineRule="auto"/>
        <w:ind w:firstLineChars="200" w:firstLine="480"/>
        <w:rPr>
          <w:color w:val="000000"/>
        </w:rPr>
      </w:pPr>
    </w:p>
    <w:p w:rsidR="004A7C2B" w:rsidRDefault="00A74D8E">
      <w:pPr>
        <w:spacing w:line="360" w:lineRule="auto"/>
        <w:ind w:firstLineChars="200" w:firstLine="600"/>
        <w:rPr>
          <w:color w:val="000000"/>
          <w:sz w:val="30"/>
          <w:szCs w:val="30"/>
        </w:rPr>
      </w:pPr>
      <w:r>
        <w:rPr>
          <w:rFonts w:hint="eastAsia"/>
          <w:color w:val="000000"/>
          <w:sz w:val="30"/>
          <w:szCs w:val="30"/>
        </w:rPr>
        <w:t>平安基金管理有限公司旗下平安中证医药及医疗器械创新交易型开放式指数证券投资基金</w:t>
      </w:r>
      <w:r>
        <w:rPr>
          <w:rFonts w:hint="eastAsia"/>
          <w:color w:val="000000"/>
          <w:sz w:val="30"/>
          <w:szCs w:val="30"/>
        </w:rPr>
        <w:t>、</w:t>
      </w:r>
      <w:r>
        <w:rPr>
          <w:rFonts w:hint="eastAsia"/>
          <w:color w:val="000000"/>
          <w:sz w:val="30"/>
          <w:szCs w:val="30"/>
        </w:rPr>
        <w:t>平安中证畜牧养殖交易型开放式指数证券投资基金</w:t>
      </w:r>
      <w:r>
        <w:rPr>
          <w:rFonts w:hint="eastAsia"/>
          <w:color w:val="000000"/>
          <w:sz w:val="30"/>
          <w:szCs w:val="30"/>
        </w:rPr>
        <w:t>、</w:t>
      </w:r>
      <w:r>
        <w:rPr>
          <w:rFonts w:hint="eastAsia"/>
          <w:color w:val="000000"/>
          <w:sz w:val="30"/>
          <w:szCs w:val="30"/>
        </w:rPr>
        <w:t>平安港股通恒生中国企业交易型开放式指数证券投资基金、平安中证港股通医药卫生综合交易型开放式指数证券投资基金</w:t>
      </w:r>
      <w:r>
        <w:rPr>
          <w:rFonts w:hint="eastAsia"/>
          <w:color w:val="000000"/>
          <w:sz w:val="30"/>
          <w:szCs w:val="30"/>
        </w:rPr>
        <w:t>、</w:t>
      </w:r>
      <w:r>
        <w:rPr>
          <w:rFonts w:hint="eastAsia"/>
          <w:color w:val="000000"/>
          <w:sz w:val="30"/>
          <w:szCs w:val="30"/>
        </w:rPr>
        <w:t>平安中证港股通医药卫生综合交易型开放式指数证券投资基金联接基金、平安中证</w:t>
      </w:r>
      <w:r>
        <w:rPr>
          <w:rFonts w:hint="eastAsia"/>
          <w:color w:val="000000"/>
          <w:sz w:val="30"/>
          <w:szCs w:val="30"/>
        </w:rPr>
        <w:t>A50</w:t>
      </w:r>
      <w:r>
        <w:rPr>
          <w:rFonts w:hint="eastAsia"/>
          <w:color w:val="000000"/>
          <w:sz w:val="30"/>
          <w:szCs w:val="30"/>
        </w:rPr>
        <w:t>交易型开放式指数证券投资基金联接基金、</w:t>
      </w:r>
      <w:hyperlink r:id="rId4" w:anchor="平安MSCI中国A股低波动ETF!A1" w:history="1">
        <w:r>
          <w:rPr>
            <w:rFonts w:hint="eastAsia"/>
            <w:color w:val="000000"/>
            <w:sz w:val="30"/>
            <w:szCs w:val="30"/>
          </w:rPr>
          <w:t>平安</w:t>
        </w:r>
        <w:r>
          <w:rPr>
            <w:rFonts w:hint="eastAsia"/>
            <w:color w:val="000000"/>
            <w:sz w:val="30"/>
            <w:szCs w:val="30"/>
          </w:rPr>
          <w:t>MSCI</w:t>
        </w:r>
        <w:r>
          <w:rPr>
            <w:rFonts w:hint="eastAsia"/>
            <w:color w:val="000000"/>
            <w:sz w:val="30"/>
            <w:szCs w:val="30"/>
          </w:rPr>
          <w:t>中国</w:t>
        </w:r>
        <w:r>
          <w:rPr>
            <w:rFonts w:hint="eastAsia"/>
            <w:color w:val="000000"/>
            <w:sz w:val="30"/>
            <w:szCs w:val="30"/>
          </w:rPr>
          <w:t>A</w:t>
        </w:r>
        <w:r>
          <w:rPr>
            <w:rFonts w:hint="eastAsia"/>
            <w:color w:val="000000"/>
            <w:sz w:val="30"/>
            <w:szCs w:val="30"/>
          </w:rPr>
          <w:t>股低波动交易型开放式指数证券投资基金</w:t>
        </w:r>
      </w:hyperlink>
      <w:r>
        <w:rPr>
          <w:rFonts w:hint="eastAsia"/>
          <w:color w:val="000000"/>
          <w:sz w:val="30"/>
          <w:szCs w:val="30"/>
        </w:rPr>
        <w:t>、</w:t>
      </w:r>
      <w:hyperlink r:id="rId5" w:anchor="平安上证红利低波动指数!A1" w:history="1">
        <w:r>
          <w:rPr>
            <w:rFonts w:hint="eastAsia"/>
            <w:color w:val="000000"/>
            <w:sz w:val="30"/>
            <w:szCs w:val="30"/>
          </w:rPr>
          <w:t>平安上证红利低波动指数型证券投资基金</w:t>
        </w:r>
      </w:hyperlink>
      <w:r>
        <w:rPr>
          <w:rFonts w:hint="eastAsia"/>
          <w:color w:val="000000"/>
          <w:sz w:val="30"/>
          <w:szCs w:val="30"/>
        </w:rPr>
        <w:t>、</w:t>
      </w:r>
      <w:r>
        <w:rPr>
          <w:rFonts w:hint="eastAsia"/>
          <w:color w:val="000000"/>
          <w:sz w:val="30"/>
          <w:szCs w:val="30"/>
        </w:rPr>
        <w:t>平安中证</w:t>
      </w:r>
      <w:r>
        <w:rPr>
          <w:rFonts w:hint="eastAsia"/>
          <w:color w:val="000000"/>
          <w:sz w:val="30"/>
          <w:szCs w:val="30"/>
        </w:rPr>
        <w:t>5-10</w:t>
      </w:r>
      <w:r>
        <w:rPr>
          <w:rFonts w:hint="eastAsia"/>
          <w:color w:val="000000"/>
          <w:sz w:val="30"/>
          <w:szCs w:val="30"/>
        </w:rPr>
        <w:t>年期国债活跃券交易型开放式指数证券投资基金、</w:t>
      </w:r>
      <w:hyperlink r:id="rId6" w:anchor="'平安中债-0-3年国开行债券ETF'!A1" w:history="1">
        <w:r>
          <w:rPr>
            <w:rFonts w:hint="eastAsia"/>
            <w:color w:val="000000"/>
            <w:sz w:val="30"/>
            <w:szCs w:val="30"/>
          </w:rPr>
          <w:t>平安中债</w:t>
        </w:r>
        <w:r>
          <w:rPr>
            <w:rFonts w:hint="eastAsia"/>
            <w:color w:val="000000"/>
            <w:sz w:val="30"/>
            <w:szCs w:val="30"/>
          </w:rPr>
          <w:t>-0-3</w:t>
        </w:r>
        <w:r>
          <w:rPr>
            <w:rFonts w:hint="eastAsia"/>
            <w:color w:val="000000"/>
            <w:sz w:val="30"/>
            <w:szCs w:val="30"/>
          </w:rPr>
          <w:t>年国开行债券交易型开放式指数证券投资基金</w:t>
        </w:r>
      </w:hyperlink>
      <w:r>
        <w:rPr>
          <w:rFonts w:hint="eastAsia"/>
          <w:color w:val="000000"/>
          <w:sz w:val="30"/>
          <w:szCs w:val="30"/>
        </w:rPr>
        <w:t>、平安中证汽车零部件主题交易型开放式指数证券投资基金发起式联接基金</w:t>
      </w:r>
      <w:r>
        <w:rPr>
          <w:rFonts w:hint="eastAsia"/>
          <w:color w:val="000000"/>
          <w:sz w:val="30"/>
          <w:szCs w:val="30"/>
        </w:rPr>
        <w:t>的基金经理</w:t>
      </w:r>
      <w:r>
        <w:rPr>
          <w:rFonts w:hint="eastAsia"/>
          <w:color w:val="000000"/>
          <w:sz w:val="30"/>
          <w:szCs w:val="30"/>
        </w:rPr>
        <w:t>翁欣</w:t>
      </w:r>
      <w:r>
        <w:rPr>
          <w:rFonts w:hint="eastAsia"/>
          <w:color w:val="000000"/>
          <w:sz w:val="30"/>
          <w:szCs w:val="30"/>
        </w:rPr>
        <w:t>女士将于</w:t>
      </w:r>
      <w:r>
        <w:rPr>
          <w:rFonts w:hint="eastAsia"/>
          <w:color w:val="000000"/>
          <w:sz w:val="30"/>
          <w:szCs w:val="30"/>
        </w:rPr>
        <w:t>202</w:t>
      </w:r>
      <w:r>
        <w:rPr>
          <w:rFonts w:hint="eastAsia"/>
          <w:color w:val="000000"/>
          <w:sz w:val="30"/>
          <w:szCs w:val="30"/>
        </w:rPr>
        <w:t>5</w:t>
      </w:r>
      <w:r>
        <w:rPr>
          <w:rFonts w:hint="eastAsia"/>
          <w:color w:val="000000"/>
          <w:sz w:val="30"/>
          <w:szCs w:val="30"/>
        </w:rPr>
        <w:t>年</w:t>
      </w:r>
      <w:r>
        <w:rPr>
          <w:rFonts w:hint="eastAsia"/>
          <w:color w:val="000000"/>
          <w:sz w:val="30"/>
          <w:szCs w:val="30"/>
        </w:rPr>
        <w:t>6</w:t>
      </w:r>
      <w:r>
        <w:rPr>
          <w:rFonts w:hint="eastAsia"/>
          <w:color w:val="000000"/>
          <w:sz w:val="30"/>
          <w:szCs w:val="30"/>
        </w:rPr>
        <w:t>月</w:t>
      </w:r>
      <w:r>
        <w:rPr>
          <w:rFonts w:hint="eastAsia"/>
          <w:color w:val="000000"/>
          <w:sz w:val="30"/>
          <w:szCs w:val="30"/>
        </w:rPr>
        <w:t>2</w:t>
      </w:r>
      <w:r>
        <w:rPr>
          <w:rFonts w:hint="eastAsia"/>
          <w:color w:val="000000"/>
          <w:sz w:val="30"/>
          <w:szCs w:val="30"/>
        </w:rPr>
        <w:t>日结束产假，并于</w:t>
      </w:r>
      <w:r>
        <w:rPr>
          <w:rFonts w:hint="eastAsia"/>
          <w:color w:val="000000"/>
          <w:sz w:val="30"/>
          <w:szCs w:val="30"/>
        </w:rPr>
        <w:t>6</w:t>
      </w:r>
      <w:r>
        <w:rPr>
          <w:rFonts w:hint="eastAsia"/>
          <w:color w:val="000000"/>
          <w:sz w:val="30"/>
          <w:szCs w:val="30"/>
        </w:rPr>
        <w:t>月</w:t>
      </w:r>
      <w:r>
        <w:rPr>
          <w:rFonts w:hint="eastAsia"/>
          <w:color w:val="000000"/>
          <w:sz w:val="30"/>
          <w:szCs w:val="30"/>
        </w:rPr>
        <w:t>3</w:t>
      </w:r>
      <w:r>
        <w:rPr>
          <w:rFonts w:hint="eastAsia"/>
          <w:color w:val="000000"/>
          <w:sz w:val="30"/>
          <w:szCs w:val="30"/>
        </w:rPr>
        <w:t>日恢复履职。</w:t>
      </w:r>
    </w:p>
    <w:p w:rsidR="004A7C2B" w:rsidRDefault="00A74D8E">
      <w:pPr>
        <w:spacing w:line="360" w:lineRule="auto"/>
        <w:ind w:firstLineChars="200" w:firstLine="600"/>
        <w:rPr>
          <w:sz w:val="30"/>
          <w:szCs w:val="30"/>
        </w:rPr>
      </w:pPr>
      <w:r>
        <w:rPr>
          <w:rFonts w:hint="eastAsia"/>
          <w:color w:val="000000"/>
          <w:sz w:val="30"/>
          <w:szCs w:val="30"/>
        </w:rPr>
        <w:t>特此公告。</w:t>
      </w:r>
    </w:p>
    <w:p w:rsidR="004A7C2B" w:rsidRDefault="004A7C2B">
      <w:pPr>
        <w:spacing w:line="360" w:lineRule="auto"/>
        <w:ind w:firstLineChars="200" w:firstLine="600"/>
        <w:jc w:val="right"/>
        <w:rPr>
          <w:sz w:val="30"/>
          <w:szCs w:val="30"/>
        </w:rPr>
      </w:pPr>
    </w:p>
    <w:p w:rsidR="004A7C2B" w:rsidRDefault="004A7C2B">
      <w:pPr>
        <w:spacing w:line="360" w:lineRule="auto"/>
        <w:ind w:firstLineChars="200" w:firstLine="600"/>
        <w:jc w:val="right"/>
        <w:rPr>
          <w:sz w:val="30"/>
          <w:szCs w:val="30"/>
        </w:rPr>
      </w:pPr>
    </w:p>
    <w:p w:rsidR="004A7C2B" w:rsidRDefault="00A74D8E">
      <w:pPr>
        <w:spacing w:line="360" w:lineRule="auto"/>
        <w:ind w:firstLineChars="200" w:firstLine="600"/>
        <w:jc w:val="right"/>
        <w:rPr>
          <w:sz w:val="30"/>
          <w:szCs w:val="30"/>
        </w:rPr>
      </w:pPr>
      <w:r>
        <w:rPr>
          <w:sz w:val="30"/>
          <w:szCs w:val="30"/>
        </w:rPr>
        <w:t>平安基金管理有限公司</w:t>
      </w:r>
      <w:r>
        <w:rPr>
          <w:sz w:val="30"/>
          <w:szCs w:val="30"/>
        </w:rPr>
        <w:t xml:space="preserve"> </w:t>
      </w:r>
    </w:p>
    <w:p w:rsidR="004A7C2B" w:rsidRDefault="00A74D8E">
      <w:pPr>
        <w:spacing w:line="360" w:lineRule="auto"/>
        <w:ind w:right="120" w:firstLineChars="200" w:firstLine="600"/>
        <w:jc w:val="right"/>
        <w:rPr>
          <w:sz w:val="30"/>
          <w:szCs w:val="30"/>
        </w:rPr>
      </w:pPr>
      <w:r>
        <w:rPr>
          <w:sz w:val="30"/>
          <w:szCs w:val="30"/>
        </w:rPr>
        <w:t>20</w:t>
      </w:r>
      <w:r>
        <w:rPr>
          <w:rFonts w:hint="eastAsia"/>
          <w:sz w:val="30"/>
          <w:szCs w:val="30"/>
        </w:rPr>
        <w:t>2</w:t>
      </w:r>
      <w:r>
        <w:rPr>
          <w:rFonts w:hint="eastAsia"/>
          <w:sz w:val="30"/>
          <w:szCs w:val="30"/>
        </w:rPr>
        <w:t>5</w:t>
      </w:r>
      <w:r>
        <w:rPr>
          <w:sz w:val="30"/>
          <w:szCs w:val="30"/>
        </w:rPr>
        <w:t>年</w:t>
      </w:r>
      <w:r>
        <w:rPr>
          <w:rFonts w:hint="eastAsia"/>
          <w:sz w:val="30"/>
          <w:szCs w:val="30"/>
        </w:rPr>
        <w:t>5</w:t>
      </w:r>
      <w:r>
        <w:rPr>
          <w:sz w:val="30"/>
          <w:szCs w:val="30"/>
        </w:rPr>
        <w:t>月</w:t>
      </w:r>
      <w:r>
        <w:rPr>
          <w:rFonts w:hint="eastAsia"/>
          <w:sz w:val="30"/>
          <w:szCs w:val="30"/>
        </w:rPr>
        <w:t>31</w:t>
      </w:r>
      <w:r>
        <w:rPr>
          <w:sz w:val="30"/>
          <w:szCs w:val="30"/>
        </w:rPr>
        <w:t>日</w:t>
      </w:r>
      <w:bookmarkStart w:id="0" w:name="_GoBack"/>
      <w:bookmarkEnd w:id="0"/>
    </w:p>
    <w:sectPr w:rsidR="004A7C2B" w:rsidSect="004A7C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589E"/>
    <w:rsid w:val="001035D4"/>
    <w:rsid w:val="001211A1"/>
    <w:rsid w:val="00163411"/>
    <w:rsid w:val="001765CD"/>
    <w:rsid w:val="001B22B9"/>
    <w:rsid w:val="001F4716"/>
    <w:rsid w:val="00223F40"/>
    <w:rsid w:val="002D415B"/>
    <w:rsid w:val="003D0D62"/>
    <w:rsid w:val="003E2F05"/>
    <w:rsid w:val="00487834"/>
    <w:rsid w:val="004936D8"/>
    <w:rsid w:val="004A7C2B"/>
    <w:rsid w:val="004B7E26"/>
    <w:rsid w:val="004C2A82"/>
    <w:rsid w:val="004D7B67"/>
    <w:rsid w:val="00510A51"/>
    <w:rsid w:val="0051263B"/>
    <w:rsid w:val="00583F7D"/>
    <w:rsid w:val="00596D1A"/>
    <w:rsid w:val="005A4F61"/>
    <w:rsid w:val="00687916"/>
    <w:rsid w:val="006D0286"/>
    <w:rsid w:val="006D2477"/>
    <w:rsid w:val="006D485E"/>
    <w:rsid w:val="007313B3"/>
    <w:rsid w:val="00732B81"/>
    <w:rsid w:val="0074589E"/>
    <w:rsid w:val="00783412"/>
    <w:rsid w:val="008503D4"/>
    <w:rsid w:val="00877621"/>
    <w:rsid w:val="00911982"/>
    <w:rsid w:val="009D7E85"/>
    <w:rsid w:val="00A74D8E"/>
    <w:rsid w:val="00B4637D"/>
    <w:rsid w:val="00BB730C"/>
    <w:rsid w:val="00BF4DDF"/>
    <w:rsid w:val="00C926C5"/>
    <w:rsid w:val="00CC6868"/>
    <w:rsid w:val="00D23749"/>
    <w:rsid w:val="00D46941"/>
    <w:rsid w:val="00D7348A"/>
    <w:rsid w:val="00DF1BFE"/>
    <w:rsid w:val="00EC3F00"/>
    <w:rsid w:val="00EE2300"/>
    <w:rsid w:val="00F00CA7"/>
    <w:rsid w:val="00F84014"/>
    <w:rsid w:val="02E76B51"/>
    <w:rsid w:val="04893CFE"/>
    <w:rsid w:val="05AB50DB"/>
    <w:rsid w:val="0C1002D8"/>
    <w:rsid w:val="11A30BFE"/>
    <w:rsid w:val="1A6A5B64"/>
    <w:rsid w:val="2A691522"/>
    <w:rsid w:val="305637DC"/>
    <w:rsid w:val="36C1055B"/>
    <w:rsid w:val="3C632929"/>
    <w:rsid w:val="3EB130D4"/>
    <w:rsid w:val="3F8A67CD"/>
    <w:rsid w:val="44BC28D1"/>
    <w:rsid w:val="54AE49FC"/>
    <w:rsid w:val="5AA72AC8"/>
    <w:rsid w:val="5BCE032C"/>
    <w:rsid w:val="5F053CBD"/>
    <w:rsid w:val="61CD0301"/>
    <w:rsid w:val="68FB09C9"/>
    <w:rsid w:val="6FC35E69"/>
    <w:rsid w:val="742D5A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C2B"/>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A7C2B"/>
  </w:style>
  <w:style w:type="paragraph" w:styleId="a4">
    <w:name w:val="Balloon Text"/>
    <w:basedOn w:val="a"/>
    <w:link w:val="Char0"/>
    <w:uiPriority w:val="99"/>
    <w:semiHidden/>
    <w:unhideWhenUsed/>
    <w:qFormat/>
    <w:rsid w:val="004A7C2B"/>
    <w:rPr>
      <w:sz w:val="18"/>
      <w:szCs w:val="18"/>
    </w:rPr>
  </w:style>
  <w:style w:type="paragraph" w:styleId="a5">
    <w:name w:val="footer"/>
    <w:basedOn w:val="a"/>
    <w:link w:val="Char1"/>
    <w:uiPriority w:val="99"/>
    <w:unhideWhenUsed/>
    <w:rsid w:val="004A7C2B"/>
    <w:pPr>
      <w:tabs>
        <w:tab w:val="center" w:pos="4153"/>
        <w:tab w:val="right" w:pos="8306"/>
      </w:tabs>
      <w:snapToGrid w:val="0"/>
    </w:pPr>
    <w:rPr>
      <w:sz w:val="18"/>
      <w:szCs w:val="18"/>
    </w:rPr>
  </w:style>
  <w:style w:type="paragraph" w:styleId="a6">
    <w:name w:val="header"/>
    <w:basedOn w:val="a"/>
    <w:link w:val="Char2"/>
    <w:uiPriority w:val="99"/>
    <w:unhideWhenUsed/>
    <w:qFormat/>
    <w:rsid w:val="004A7C2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A7C2B"/>
    <w:rPr>
      <w:b/>
      <w:bCs/>
    </w:rPr>
  </w:style>
  <w:style w:type="character" w:styleId="a8">
    <w:name w:val="annotation reference"/>
    <w:basedOn w:val="a0"/>
    <w:uiPriority w:val="99"/>
    <w:semiHidden/>
    <w:unhideWhenUsed/>
    <w:qFormat/>
    <w:rsid w:val="004A7C2B"/>
    <w:rPr>
      <w:sz w:val="21"/>
      <w:szCs w:val="21"/>
    </w:rPr>
  </w:style>
  <w:style w:type="character" w:customStyle="1" w:styleId="apple-converted-space">
    <w:name w:val="apple-converted-space"/>
    <w:basedOn w:val="a0"/>
    <w:rsid w:val="004A7C2B"/>
  </w:style>
  <w:style w:type="character" w:customStyle="1" w:styleId="Char">
    <w:name w:val="批注文字 Char"/>
    <w:basedOn w:val="a0"/>
    <w:link w:val="a3"/>
    <w:uiPriority w:val="99"/>
    <w:semiHidden/>
    <w:rsid w:val="004A7C2B"/>
    <w:rPr>
      <w:rFonts w:ascii="宋体" w:eastAsia="宋体" w:hAnsi="宋体" w:cs="宋体"/>
      <w:kern w:val="0"/>
      <w:sz w:val="24"/>
      <w:szCs w:val="24"/>
    </w:rPr>
  </w:style>
  <w:style w:type="character" w:customStyle="1" w:styleId="Char3">
    <w:name w:val="批注主题 Char"/>
    <w:basedOn w:val="Char"/>
    <w:link w:val="a7"/>
    <w:uiPriority w:val="99"/>
    <w:semiHidden/>
    <w:rsid w:val="004A7C2B"/>
    <w:rPr>
      <w:rFonts w:ascii="宋体" w:eastAsia="宋体" w:hAnsi="宋体" w:cs="宋体"/>
      <w:b/>
      <w:bCs/>
      <w:kern w:val="0"/>
      <w:sz w:val="24"/>
      <w:szCs w:val="24"/>
    </w:rPr>
  </w:style>
  <w:style w:type="character" w:customStyle="1" w:styleId="Char0">
    <w:name w:val="批注框文本 Char"/>
    <w:basedOn w:val="a0"/>
    <w:link w:val="a4"/>
    <w:uiPriority w:val="99"/>
    <w:semiHidden/>
    <w:rsid w:val="004A7C2B"/>
    <w:rPr>
      <w:rFonts w:ascii="宋体" w:eastAsia="宋体" w:hAnsi="宋体" w:cs="宋体"/>
      <w:kern w:val="0"/>
      <w:sz w:val="18"/>
      <w:szCs w:val="18"/>
    </w:rPr>
  </w:style>
  <w:style w:type="character" w:customStyle="1" w:styleId="Char2">
    <w:name w:val="页眉 Char"/>
    <w:basedOn w:val="a0"/>
    <w:link w:val="a6"/>
    <w:uiPriority w:val="99"/>
    <w:rsid w:val="004A7C2B"/>
    <w:rPr>
      <w:rFonts w:ascii="宋体" w:eastAsia="宋体" w:hAnsi="宋体" w:cs="宋体"/>
      <w:kern w:val="0"/>
      <w:sz w:val="18"/>
      <w:szCs w:val="18"/>
    </w:rPr>
  </w:style>
  <w:style w:type="character" w:customStyle="1" w:styleId="Char1">
    <w:name w:val="页脚 Char"/>
    <w:basedOn w:val="a0"/>
    <w:link w:val="a5"/>
    <w:uiPriority w:val="99"/>
    <w:rsid w:val="004A7C2B"/>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Share\&#20849;&#20139;&#22522;&#37329;&#32463;&#29702;&#20449;&#24687;\&#22522;&#37329;&#32463;&#29702;&#19968;&#35272;&#34920;.xlsx" TargetMode="External"/><Relationship Id="rId5" Type="http://schemas.openxmlformats.org/officeDocument/2006/relationships/hyperlink" Target="file:///D:\Share\&#20849;&#20139;&#22522;&#37329;&#32463;&#29702;&#20449;&#24687;\&#22522;&#37329;&#32463;&#29702;&#19968;&#35272;&#34920;.xlsx" TargetMode="External"/><Relationship Id="rId4" Type="http://schemas.openxmlformats.org/officeDocument/2006/relationships/hyperlink" Target="file:///D:\Share\&#20849;&#20139;&#22522;&#37329;&#32463;&#29702;&#20449;&#24687;\&#22522;&#37329;&#32463;&#29702;&#19968;&#35272;&#34920;.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4</DocSecurity>
  <Lines>4</Lines>
  <Paragraphs>1</Paragraphs>
  <ScaleCrop>false</ScaleCrop>
  <Company>中国平安保险(集团)股份有限公司</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周珂婧</dc:creator>
  <cp:lastModifiedBy>ZHONGM</cp:lastModifiedBy>
  <cp:revision>2</cp:revision>
  <dcterms:created xsi:type="dcterms:W3CDTF">2025-06-02T16:02:00Z</dcterms:created>
  <dcterms:modified xsi:type="dcterms:W3CDTF">2025-06-02T16:02:00Z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05405A3F5C8647AAAA04F22D3CA3C3D4_12</vt:lpwstr>
  </property>
</Properties>
</file>