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ED" w:rsidRPr="006F5732" w:rsidRDefault="00EA3296">
      <w:pPr>
        <w:widowControl/>
        <w:snapToGrid w:val="0"/>
        <w:spacing w:line="440" w:lineRule="exact"/>
        <w:jc w:val="center"/>
        <w:rPr>
          <w:b/>
          <w:kern w:val="0"/>
          <w:sz w:val="30"/>
          <w:szCs w:val="30"/>
        </w:rPr>
      </w:pPr>
      <w:r w:rsidRPr="006F5732">
        <w:rPr>
          <w:b/>
          <w:kern w:val="0"/>
          <w:sz w:val="30"/>
          <w:szCs w:val="30"/>
        </w:rPr>
        <w:t>国泰基金管理有限公司关于指定</w:t>
      </w:r>
      <w:r w:rsidR="003A251F" w:rsidRPr="006F5732">
        <w:rPr>
          <w:b/>
          <w:kern w:val="0"/>
          <w:sz w:val="30"/>
          <w:szCs w:val="30"/>
        </w:rPr>
        <w:t>证券投资</w:t>
      </w:r>
      <w:r w:rsidRPr="006F5732">
        <w:rPr>
          <w:b/>
          <w:kern w:val="0"/>
          <w:sz w:val="30"/>
          <w:szCs w:val="30"/>
        </w:rPr>
        <w:t>基金主流动性服务商的公告</w:t>
      </w:r>
    </w:p>
    <w:p w:rsidR="00216BED" w:rsidRPr="006F5732" w:rsidRDefault="00216BED">
      <w:pPr>
        <w:widowControl/>
        <w:snapToGrid w:val="0"/>
        <w:spacing w:line="440" w:lineRule="exact"/>
        <w:ind w:firstLine="600"/>
        <w:jc w:val="center"/>
        <w:rPr>
          <w:kern w:val="0"/>
          <w:sz w:val="30"/>
          <w:szCs w:val="30"/>
        </w:rPr>
      </w:pPr>
    </w:p>
    <w:p w:rsidR="00216BED" w:rsidRPr="006F5732" w:rsidRDefault="00EA3296" w:rsidP="00E70955">
      <w:pPr>
        <w:spacing w:line="440" w:lineRule="exact"/>
        <w:ind w:firstLine="420"/>
        <w:rPr>
          <w:szCs w:val="21"/>
        </w:rPr>
      </w:pPr>
      <w:r w:rsidRPr="006F5732">
        <w:rPr>
          <w:szCs w:val="21"/>
        </w:rPr>
        <w:t>根据《深圳证券交易所证券投资基金业务指引第</w:t>
      </w:r>
      <w:r w:rsidRPr="006F5732">
        <w:rPr>
          <w:szCs w:val="21"/>
        </w:rPr>
        <w:t>2</w:t>
      </w:r>
      <w:r w:rsidRPr="006F5732">
        <w:rPr>
          <w:szCs w:val="21"/>
        </w:rPr>
        <w:t>号</w:t>
      </w:r>
      <w:r w:rsidRPr="006F5732">
        <w:rPr>
          <w:szCs w:val="21"/>
        </w:rPr>
        <w:t>——</w:t>
      </w:r>
      <w:r w:rsidRPr="006F5732">
        <w:rPr>
          <w:szCs w:val="21"/>
        </w:rPr>
        <w:t>流动性服务》等有关规定，自</w:t>
      </w:r>
      <w:r w:rsidRPr="006F5732">
        <w:rPr>
          <w:szCs w:val="21"/>
        </w:rPr>
        <w:t>202</w:t>
      </w:r>
      <w:r w:rsidR="00F84372" w:rsidRPr="006F5732">
        <w:rPr>
          <w:szCs w:val="21"/>
        </w:rPr>
        <w:t>5</w:t>
      </w:r>
      <w:r w:rsidRPr="006F5732">
        <w:rPr>
          <w:szCs w:val="21"/>
        </w:rPr>
        <w:t>年</w:t>
      </w:r>
      <w:r w:rsidR="00F0048F" w:rsidRPr="006F5732">
        <w:rPr>
          <w:szCs w:val="21"/>
        </w:rPr>
        <w:t>5</w:t>
      </w:r>
      <w:r w:rsidRPr="006F5732">
        <w:rPr>
          <w:szCs w:val="21"/>
        </w:rPr>
        <w:t>月</w:t>
      </w:r>
      <w:r w:rsidR="00F0048F" w:rsidRPr="006F5732">
        <w:rPr>
          <w:szCs w:val="21"/>
        </w:rPr>
        <w:t>29</w:t>
      </w:r>
      <w:r w:rsidRPr="006F5732">
        <w:rPr>
          <w:szCs w:val="21"/>
        </w:rPr>
        <w:t>日起，本公司指定下列流动性服务商为相关证券投资基金的主流动性服务商：</w:t>
      </w:r>
    </w:p>
    <w:p w:rsidR="00FB3DDD" w:rsidRPr="006F5732" w:rsidRDefault="00FB3DDD" w:rsidP="00E70955">
      <w:pPr>
        <w:spacing w:line="440" w:lineRule="exact"/>
        <w:ind w:firstLineChars="200" w:firstLine="420"/>
        <w:rPr>
          <w:szCs w:val="21"/>
        </w:rPr>
      </w:pPr>
      <w:r w:rsidRPr="006F5732">
        <w:rPr>
          <w:szCs w:val="21"/>
        </w:rPr>
        <w:t>1</w:t>
      </w:r>
      <w:r w:rsidRPr="006F5732">
        <w:rPr>
          <w:szCs w:val="21"/>
        </w:rPr>
        <w:t>、</w:t>
      </w:r>
      <w:r w:rsidR="00F0048F" w:rsidRPr="006F5732">
        <w:rPr>
          <w:szCs w:val="21"/>
        </w:rPr>
        <w:t>国泰富时中国</w:t>
      </w:r>
      <w:r w:rsidR="00F0048F" w:rsidRPr="006F5732">
        <w:rPr>
          <w:szCs w:val="21"/>
        </w:rPr>
        <w:t>A</w:t>
      </w:r>
      <w:r w:rsidR="00F0048F" w:rsidRPr="006F5732">
        <w:rPr>
          <w:szCs w:val="21"/>
        </w:rPr>
        <w:t>股自由现金流聚焦交易型开放式指数证券投资基金</w:t>
      </w:r>
      <w:r w:rsidRPr="006F5732">
        <w:rPr>
          <w:szCs w:val="21"/>
        </w:rPr>
        <w:t>（</w:t>
      </w:r>
      <w:r w:rsidR="00F0048F" w:rsidRPr="006F5732">
        <w:rPr>
          <w:szCs w:val="21"/>
        </w:rPr>
        <w:t>159399</w:t>
      </w:r>
      <w:r w:rsidRPr="006F5732">
        <w:rPr>
          <w:szCs w:val="21"/>
        </w:rPr>
        <w:t>）：</w:t>
      </w:r>
    </w:p>
    <w:p w:rsidR="003576A0" w:rsidRPr="006F5732" w:rsidRDefault="00F0048F" w:rsidP="00F0048F">
      <w:pPr>
        <w:spacing w:line="440" w:lineRule="exact"/>
        <w:ind w:firstLine="420"/>
        <w:rPr>
          <w:szCs w:val="21"/>
        </w:rPr>
      </w:pPr>
      <w:r w:rsidRPr="006F5732">
        <w:rPr>
          <w:szCs w:val="21"/>
        </w:rPr>
        <w:t>国泰海通证券股份有限公司</w:t>
      </w:r>
    </w:p>
    <w:p w:rsidR="00F0048F" w:rsidRPr="006F5732" w:rsidRDefault="00F0048F" w:rsidP="00F0048F">
      <w:pPr>
        <w:spacing w:line="440" w:lineRule="exact"/>
        <w:ind w:firstLine="420"/>
        <w:rPr>
          <w:szCs w:val="21"/>
        </w:rPr>
      </w:pPr>
      <w:r w:rsidRPr="006F5732">
        <w:rPr>
          <w:szCs w:val="21"/>
        </w:rPr>
        <w:t>华泰证券股份有限公司</w:t>
      </w:r>
    </w:p>
    <w:p w:rsidR="00F0048F" w:rsidRPr="006F5732" w:rsidRDefault="00F0048F" w:rsidP="00F0048F">
      <w:pPr>
        <w:spacing w:line="440" w:lineRule="exact"/>
        <w:ind w:firstLine="420"/>
        <w:rPr>
          <w:szCs w:val="21"/>
        </w:rPr>
      </w:pPr>
      <w:r w:rsidRPr="006F5732">
        <w:rPr>
          <w:szCs w:val="21"/>
        </w:rPr>
        <w:t>招商证券股份有限公司</w:t>
      </w:r>
    </w:p>
    <w:p w:rsidR="00F0048F" w:rsidRPr="006F5732" w:rsidRDefault="00F0048F" w:rsidP="00F0048F">
      <w:pPr>
        <w:spacing w:line="440" w:lineRule="exact"/>
        <w:ind w:firstLine="420"/>
        <w:rPr>
          <w:szCs w:val="21"/>
        </w:rPr>
      </w:pPr>
      <w:r w:rsidRPr="006F5732">
        <w:rPr>
          <w:szCs w:val="21"/>
        </w:rPr>
        <w:t>中信建投证券股份有限公司</w:t>
      </w:r>
      <w:bookmarkStart w:id="0" w:name="_GoBack"/>
      <w:bookmarkEnd w:id="0"/>
    </w:p>
    <w:p w:rsidR="00F0048F" w:rsidRPr="006F5732" w:rsidRDefault="00F0048F" w:rsidP="00F0048F">
      <w:pPr>
        <w:spacing w:line="440" w:lineRule="exact"/>
        <w:ind w:firstLine="420"/>
        <w:rPr>
          <w:szCs w:val="21"/>
        </w:rPr>
      </w:pPr>
      <w:r w:rsidRPr="006F5732">
        <w:rPr>
          <w:szCs w:val="21"/>
        </w:rPr>
        <w:t>中信证券股份有限公司</w:t>
      </w:r>
    </w:p>
    <w:p w:rsidR="00BF402D" w:rsidRPr="006F5732" w:rsidRDefault="00BF402D" w:rsidP="00E70955">
      <w:pPr>
        <w:spacing w:line="440" w:lineRule="exact"/>
        <w:rPr>
          <w:szCs w:val="21"/>
        </w:rPr>
      </w:pPr>
    </w:p>
    <w:p w:rsidR="00216BED" w:rsidRPr="006F5732" w:rsidRDefault="00EA3296" w:rsidP="00E70955">
      <w:pPr>
        <w:spacing w:line="440" w:lineRule="exact"/>
        <w:ind w:firstLine="420"/>
        <w:rPr>
          <w:szCs w:val="21"/>
        </w:rPr>
      </w:pPr>
      <w:r w:rsidRPr="006F5732">
        <w:rPr>
          <w:szCs w:val="21"/>
        </w:rPr>
        <w:t>特此公告。</w:t>
      </w:r>
    </w:p>
    <w:p w:rsidR="00216BED" w:rsidRPr="006F5732" w:rsidRDefault="00EA3296">
      <w:pPr>
        <w:spacing w:line="440" w:lineRule="exact"/>
        <w:ind w:firstLine="420"/>
        <w:jc w:val="right"/>
        <w:rPr>
          <w:szCs w:val="21"/>
        </w:rPr>
      </w:pPr>
      <w:r w:rsidRPr="006F5732">
        <w:rPr>
          <w:szCs w:val="21"/>
        </w:rPr>
        <w:t xml:space="preserve"> </w:t>
      </w:r>
    </w:p>
    <w:p w:rsidR="00216BED" w:rsidRPr="006F5732" w:rsidRDefault="00EA3296">
      <w:pPr>
        <w:spacing w:line="440" w:lineRule="exact"/>
        <w:ind w:firstLine="420"/>
        <w:jc w:val="right"/>
        <w:rPr>
          <w:szCs w:val="21"/>
        </w:rPr>
      </w:pPr>
      <w:r w:rsidRPr="006F5732">
        <w:rPr>
          <w:szCs w:val="21"/>
        </w:rPr>
        <w:t>国泰基金管理有限公司</w:t>
      </w:r>
    </w:p>
    <w:p w:rsidR="00216BED" w:rsidRPr="006F5732" w:rsidRDefault="00EA3296">
      <w:pPr>
        <w:spacing w:line="440" w:lineRule="exact"/>
        <w:ind w:firstLine="420"/>
        <w:jc w:val="right"/>
        <w:rPr>
          <w:szCs w:val="21"/>
        </w:rPr>
      </w:pPr>
      <w:r w:rsidRPr="006F5732">
        <w:rPr>
          <w:szCs w:val="21"/>
        </w:rPr>
        <w:t>202</w:t>
      </w:r>
      <w:r w:rsidR="00F84372" w:rsidRPr="006F5732">
        <w:rPr>
          <w:szCs w:val="21"/>
        </w:rPr>
        <w:t>5</w:t>
      </w:r>
      <w:r w:rsidRPr="006F5732">
        <w:rPr>
          <w:szCs w:val="21"/>
        </w:rPr>
        <w:t>年</w:t>
      </w:r>
      <w:r w:rsidR="00F0048F" w:rsidRPr="006F5732">
        <w:rPr>
          <w:szCs w:val="21"/>
        </w:rPr>
        <w:t>5</w:t>
      </w:r>
      <w:r w:rsidRPr="006F5732">
        <w:rPr>
          <w:szCs w:val="21"/>
        </w:rPr>
        <w:t>月</w:t>
      </w:r>
      <w:r w:rsidR="00F0048F" w:rsidRPr="006F5732">
        <w:rPr>
          <w:szCs w:val="21"/>
        </w:rPr>
        <w:t>29</w:t>
      </w:r>
      <w:r w:rsidRPr="006F5732">
        <w:rPr>
          <w:szCs w:val="21"/>
        </w:rPr>
        <w:t>日</w:t>
      </w:r>
    </w:p>
    <w:p w:rsidR="00216BED" w:rsidRPr="006F5732" w:rsidRDefault="00216BED"/>
    <w:sectPr w:rsidR="00216BED" w:rsidRPr="006F5732" w:rsidSect="00CD69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3FD" w:rsidRDefault="00F253FD" w:rsidP="005C15E1">
      <w:r>
        <w:separator/>
      </w:r>
    </w:p>
  </w:endnote>
  <w:endnote w:type="continuationSeparator" w:id="0">
    <w:p w:rsidR="00F253FD" w:rsidRDefault="00F253FD" w:rsidP="005C1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3FD" w:rsidRDefault="00F253FD" w:rsidP="005C15E1">
      <w:r>
        <w:separator/>
      </w:r>
    </w:p>
  </w:footnote>
  <w:footnote w:type="continuationSeparator" w:id="0">
    <w:p w:rsidR="00F253FD" w:rsidRDefault="00F253FD" w:rsidP="005C15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DBDC7E"/>
    <w:multiLevelType w:val="singleLevel"/>
    <w:tmpl w:val="D6DBDC7E"/>
    <w:lvl w:ilvl="0">
      <w:start w:val="1"/>
      <w:numFmt w:val="decimal"/>
      <w:suff w:val="nothing"/>
      <w:lvlText w:val="%1、"/>
      <w:lvlJc w:val="left"/>
    </w:lvl>
  </w:abstractNum>
  <w:abstractNum w:abstractNumId="1">
    <w:nsid w:val="06477B96"/>
    <w:multiLevelType w:val="hybridMultilevel"/>
    <w:tmpl w:val="CD62D304"/>
    <w:lvl w:ilvl="0" w:tplc="EEBAE7C4">
      <w:start w:val="21"/>
      <w:numFmt w:val="decimal"/>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7E9F37E"/>
    <w:multiLevelType w:val="singleLevel"/>
    <w:tmpl w:val="17E9F37E"/>
    <w:lvl w:ilvl="0">
      <w:start w:val="1"/>
      <w:numFmt w:val="decimal"/>
      <w:pStyle w:val="1"/>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6BED"/>
    <w:rsid w:val="000A14CC"/>
    <w:rsid w:val="00126FF1"/>
    <w:rsid w:val="001316E9"/>
    <w:rsid w:val="00180C47"/>
    <w:rsid w:val="00216BED"/>
    <w:rsid w:val="00296583"/>
    <w:rsid w:val="002D1E6C"/>
    <w:rsid w:val="00301611"/>
    <w:rsid w:val="00303D62"/>
    <w:rsid w:val="003576A0"/>
    <w:rsid w:val="003A251F"/>
    <w:rsid w:val="003A7490"/>
    <w:rsid w:val="004451C0"/>
    <w:rsid w:val="004C54A5"/>
    <w:rsid w:val="005B6F8E"/>
    <w:rsid w:val="005C15E1"/>
    <w:rsid w:val="005C4AEB"/>
    <w:rsid w:val="005D20A2"/>
    <w:rsid w:val="005E7671"/>
    <w:rsid w:val="006F5732"/>
    <w:rsid w:val="00713261"/>
    <w:rsid w:val="0088068B"/>
    <w:rsid w:val="0091379F"/>
    <w:rsid w:val="009914F2"/>
    <w:rsid w:val="00A4221C"/>
    <w:rsid w:val="00B05076"/>
    <w:rsid w:val="00BF0B5B"/>
    <w:rsid w:val="00BF402D"/>
    <w:rsid w:val="00C6552B"/>
    <w:rsid w:val="00CD69A8"/>
    <w:rsid w:val="00CF703E"/>
    <w:rsid w:val="00E20352"/>
    <w:rsid w:val="00E70955"/>
    <w:rsid w:val="00E918EE"/>
    <w:rsid w:val="00EA3296"/>
    <w:rsid w:val="00F0048F"/>
    <w:rsid w:val="00F253FD"/>
    <w:rsid w:val="00F84372"/>
    <w:rsid w:val="00FB3DDD"/>
    <w:rsid w:val="00FC5310"/>
    <w:rsid w:val="0EC15D17"/>
    <w:rsid w:val="26BA22AF"/>
    <w:rsid w:val="3E1D224B"/>
    <w:rsid w:val="547B4A8C"/>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9A8"/>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CD69A8"/>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4"/>
    <w:next w:val="a"/>
    <w:qFormat/>
    <w:rsid w:val="00CD69A8"/>
    <w:pPr>
      <w:numPr>
        <w:numId w:val="1"/>
      </w:numPr>
    </w:pPr>
    <w:rPr>
      <w:rFonts w:asciiTheme="minorHAnsi" w:hAnsiTheme="minorHAnsi"/>
      <w:sz w:val="24"/>
    </w:rPr>
  </w:style>
  <w:style w:type="paragraph" w:styleId="a3">
    <w:name w:val="List Paragraph"/>
    <w:basedOn w:val="a"/>
    <w:uiPriority w:val="99"/>
    <w:rsid w:val="00EA3296"/>
    <w:pPr>
      <w:ind w:firstLineChars="200" w:firstLine="420"/>
    </w:pPr>
  </w:style>
  <w:style w:type="paragraph" w:styleId="a4">
    <w:name w:val="header"/>
    <w:basedOn w:val="a"/>
    <w:link w:val="Char"/>
    <w:rsid w:val="005C1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C15E1"/>
    <w:rPr>
      <w:rFonts w:ascii="Times New Roman" w:eastAsia="宋体" w:hAnsi="Times New Roman" w:cs="Times New Roman"/>
      <w:kern w:val="2"/>
      <w:sz w:val="18"/>
      <w:szCs w:val="18"/>
    </w:rPr>
  </w:style>
  <w:style w:type="paragraph" w:styleId="a5">
    <w:name w:val="footer"/>
    <w:basedOn w:val="a"/>
    <w:link w:val="Char0"/>
    <w:rsid w:val="005C15E1"/>
    <w:pPr>
      <w:tabs>
        <w:tab w:val="center" w:pos="4153"/>
        <w:tab w:val="right" w:pos="8306"/>
      </w:tabs>
      <w:snapToGrid w:val="0"/>
      <w:jc w:val="left"/>
    </w:pPr>
    <w:rPr>
      <w:sz w:val="18"/>
      <w:szCs w:val="18"/>
    </w:rPr>
  </w:style>
  <w:style w:type="character" w:customStyle="1" w:styleId="Char0">
    <w:name w:val="页脚 Char"/>
    <w:basedOn w:val="a0"/>
    <w:link w:val="a5"/>
    <w:rsid w:val="005C15E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210</Characters>
  <Application>Microsoft Office Word</Application>
  <DocSecurity>4</DocSecurity>
  <Lines>1</Lines>
  <Paragraphs>1</Paragraphs>
  <ScaleCrop>false</ScaleCrop>
  <Company/>
  <LinksUpToDate>false</LinksUpToDate>
  <CharactersWithSpaces>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2025-05-28T16:02:00Z</dcterms:created>
  <dcterms:modified xsi:type="dcterms:W3CDTF">2025-05-28T16:02:00Z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B00C3DA7780E49CFB28798986B20F482</vt:lpwstr>
  </property>
</Properties>
</file>