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906246" w:rsidRDefault="00F91788" w:rsidP="00E047F2">
      <w:pPr>
        <w:widowControl/>
        <w:spacing w:line="360" w:lineRule="auto"/>
        <w:jc w:val="center"/>
        <w:rPr>
          <w:rFonts w:ascii="Arial" w:hAnsi="Arial" w:cs="Arial"/>
          <w:b/>
          <w:bCs/>
          <w:kern w:val="0"/>
          <w:sz w:val="32"/>
          <w:szCs w:val="21"/>
        </w:rPr>
      </w:pPr>
      <w:r w:rsidRPr="00906246">
        <w:rPr>
          <w:rFonts w:ascii="Arial" w:eastAsiaTheme="minorEastAsia" w:hAnsi="Arial" w:cs="Arial" w:hint="eastAsia"/>
          <w:b/>
          <w:bCs/>
          <w:kern w:val="0"/>
          <w:sz w:val="32"/>
          <w:szCs w:val="21"/>
        </w:rPr>
        <w:t xml:space="preserve"> </w:t>
      </w:r>
      <w:r w:rsidR="00BE2823" w:rsidRPr="00BE2823">
        <w:rPr>
          <w:rFonts w:ascii="Arial" w:hAnsi="Arial" w:cs="Arial" w:hint="eastAsia"/>
          <w:b/>
          <w:bCs/>
          <w:kern w:val="0"/>
          <w:sz w:val="32"/>
          <w:szCs w:val="21"/>
        </w:rPr>
        <w:t>关于</w:t>
      </w:r>
      <w:r w:rsidR="00A42F75" w:rsidRPr="00A42F75">
        <w:rPr>
          <w:rFonts w:ascii="Arial" w:hAnsi="Arial" w:cs="Arial" w:hint="eastAsia"/>
          <w:b/>
          <w:bCs/>
          <w:kern w:val="0"/>
          <w:sz w:val="32"/>
          <w:szCs w:val="21"/>
        </w:rPr>
        <w:t>景顺长城恒生消费交易型开放式指数证券投资基金发起式联接基金</w:t>
      </w:r>
      <w:r w:rsidR="00A42F75" w:rsidRPr="00A42F75">
        <w:rPr>
          <w:rFonts w:ascii="Arial" w:hAnsi="Arial" w:cs="Arial" w:hint="eastAsia"/>
          <w:b/>
          <w:bCs/>
          <w:kern w:val="0"/>
          <w:sz w:val="32"/>
          <w:szCs w:val="21"/>
        </w:rPr>
        <w:t>(QDII)</w:t>
      </w:r>
      <w:r w:rsidR="00BE2823" w:rsidRPr="00BE2823">
        <w:rPr>
          <w:rFonts w:ascii="Arial" w:hAnsi="Arial" w:cs="Arial" w:hint="eastAsia"/>
          <w:b/>
          <w:bCs/>
          <w:kern w:val="0"/>
          <w:sz w:val="32"/>
          <w:szCs w:val="21"/>
        </w:rPr>
        <w:t>新增</w:t>
      </w:r>
      <w:r w:rsidR="00A9617B">
        <w:rPr>
          <w:rFonts w:ascii="Arial" w:hAnsi="Arial" w:cs="Arial" w:hint="eastAsia"/>
          <w:b/>
          <w:bCs/>
          <w:kern w:val="0"/>
          <w:sz w:val="32"/>
          <w:szCs w:val="21"/>
        </w:rPr>
        <w:t>国联民生证券</w:t>
      </w:r>
      <w:r w:rsidR="00BE2823" w:rsidRPr="00BE2823">
        <w:rPr>
          <w:rFonts w:ascii="Arial" w:hAnsi="Arial" w:cs="Arial" w:hint="eastAsia"/>
          <w:b/>
          <w:bCs/>
          <w:kern w:val="0"/>
          <w:sz w:val="32"/>
          <w:szCs w:val="21"/>
        </w:rPr>
        <w:t>为销售机构的公告</w:t>
      </w:r>
    </w:p>
    <w:p w:rsidR="0098471D" w:rsidRPr="003170F9" w:rsidRDefault="0098471D">
      <w:pPr>
        <w:widowControl/>
        <w:spacing w:line="360" w:lineRule="auto"/>
        <w:jc w:val="center"/>
        <w:rPr>
          <w:rFonts w:ascii="Arial" w:hAnsi="Arial" w:cs="Arial"/>
          <w:kern w:val="0"/>
          <w:szCs w:val="21"/>
        </w:rPr>
      </w:pPr>
    </w:p>
    <w:p w:rsidR="0098471D" w:rsidRDefault="000528B7" w:rsidP="00F91788">
      <w:pPr>
        <w:widowControl/>
        <w:spacing w:line="360" w:lineRule="auto"/>
        <w:ind w:firstLineChars="200" w:firstLine="420"/>
        <w:jc w:val="left"/>
        <w:rPr>
          <w:rFonts w:ascii="Arial" w:hAnsi="Arial" w:cs="Arial"/>
          <w:szCs w:val="21"/>
        </w:rPr>
      </w:pPr>
      <w:r w:rsidRPr="007E66B4">
        <w:rPr>
          <w:rFonts w:ascii="Arial" w:hAnsi="Arial" w:cs="Arial" w:hint="eastAsia"/>
          <w:szCs w:val="21"/>
        </w:rPr>
        <w:t>为更好地满足广大投资者的理财需求，根据景顺长城基金管理有限公司（以下简称</w:t>
      </w:r>
      <w:r w:rsidR="00FD2208">
        <w:rPr>
          <w:rFonts w:ascii="Arial" w:hAnsi="Arial" w:cs="Arial" w:hint="eastAsia"/>
          <w:szCs w:val="21"/>
        </w:rPr>
        <w:t>“</w:t>
      </w:r>
      <w:r w:rsidR="00FD2208" w:rsidRPr="007E66B4">
        <w:rPr>
          <w:rFonts w:ascii="Arial" w:hAnsi="Arial" w:cs="Arial" w:hint="eastAsia"/>
          <w:szCs w:val="21"/>
        </w:rPr>
        <w:t>本公司</w:t>
      </w:r>
      <w:r w:rsidR="00FD2208">
        <w:rPr>
          <w:rFonts w:ascii="Arial" w:hAnsi="Arial" w:cs="Arial" w:hint="eastAsia"/>
          <w:szCs w:val="21"/>
        </w:rPr>
        <w:t>”</w:t>
      </w:r>
      <w:r w:rsidRPr="007E66B4">
        <w:rPr>
          <w:rFonts w:ascii="Arial" w:hAnsi="Arial" w:cs="Arial" w:hint="eastAsia"/>
          <w:szCs w:val="21"/>
        </w:rPr>
        <w:t>）与</w:t>
      </w:r>
      <w:r w:rsidR="00A9617B">
        <w:rPr>
          <w:rFonts w:ascii="Arial" w:hAnsi="Arial" w:cs="Arial" w:hint="eastAsia"/>
          <w:szCs w:val="21"/>
        </w:rPr>
        <w:t>国联民生证券</w:t>
      </w:r>
      <w:r w:rsidR="007D1AB5" w:rsidRPr="007D1AB5">
        <w:rPr>
          <w:rFonts w:ascii="Arial" w:hAnsi="Arial" w:cs="Arial" w:hint="eastAsia"/>
          <w:szCs w:val="21"/>
        </w:rPr>
        <w:t>股份有限公司</w:t>
      </w:r>
      <w:r w:rsidR="00FD2208">
        <w:rPr>
          <w:rFonts w:ascii="Arial" w:hAnsi="Arial" w:cs="Arial" w:hint="eastAsia"/>
          <w:szCs w:val="21"/>
        </w:rPr>
        <w:t>（以下简称“</w:t>
      </w:r>
      <w:r w:rsidR="00A9617B">
        <w:rPr>
          <w:rFonts w:ascii="Arial" w:hAnsi="Arial" w:cs="Arial" w:hint="eastAsia"/>
          <w:szCs w:val="21"/>
        </w:rPr>
        <w:t>国联民生证券</w:t>
      </w:r>
      <w:r w:rsidR="00FD2208">
        <w:rPr>
          <w:rFonts w:ascii="Arial" w:hAnsi="Arial" w:cs="Arial" w:hint="eastAsia"/>
          <w:szCs w:val="21"/>
        </w:rPr>
        <w:t>”）</w:t>
      </w:r>
      <w:r w:rsidRPr="007E66B4">
        <w:rPr>
          <w:rFonts w:ascii="Arial" w:hAnsi="Arial" w:cs="Arial" w:hint="eastAsia"/>
          <w:szCs w:val="21"/>
        </w:rPr>
        <w:t>签署的委托销售协议，自</w:t>
      </w:r>
      <w:r w:rsidR="00032518" w:rsidRPr="007E66B4">
        <w:rPr>
          <w:rFonts w:ascii="Arial" w:hAnsi="Arial" w:cs="Arial"/>
          <w:szCs w:val="21"/>
        </w:rPr>
        <w:t>202</w:t>
      </w:r>
      <w:r w:rsidR="00DE27B3">
        <w:rPr>
          <w:rFonts w:ascii="Arial" w:hAnsi="Arial" w:cs="Arial"/>
          <w:szCs w:val="21"/>
        </w:rPr>
        <w:t>5</w:t>
      </w:r>
      <w:r w:rsidR="00032518" w:rsidRPr="007E66B4">
        <w:rPr>
          <w:rFonts w:ascii="Arial" w:hAnsi="Arial" w:cs="Arial" w:hint="eastAsia"/>
          <w:szCs w:val="21"/>
        </w:rPr>
        <w:t>年</w:t>
      </w:r>
      <w:r w:rsidR="00A42F75">
        <w:rPr>
          <w:rFonts w:ascii="Arial" w:hAnsi="Arial" w:cs="Arial"/>
          <w:szCs w:val="21"/>
        </w:rPr>
        <w:t>5</w:t>
      </w:r>
      <w:r w:rsidR="00032518" w:rsidRPr="007E66B4">
        <w:rPr>
          <w:rFonts w:ascii="Arial" w:hAnsi="Arial" w:cs="Arial" w:hint="eastAsia"/>
          <w:szCs w:val="21"/>
        </w:rPr>
        <w:t>月</w:t>
      </w:r>
      <w:r w:rsidR="00A42F75">
        <w:rPr>
          <w:rFonts w:ascii="Arial" w:hAnsi="Arial" w:cs="Arial"/>
          <w:szCs w:val="21"/>
        </w:rPr>
        <w:t>23</w:t>
      </w:r>
      <w:r w:rsidRPr="007E66B4">
        <w:rPr>
          <w:rFonts w:ascii="Arial" w:hAnsi="Arial" w:cs="Arial" w:hint="eastAsia"/>
          <w:szCs w:val="21"/>
        </w:rPr>
        <w:t>日起新增委托</w:t>
      </w:r>
      <w:r w:rsidR="00A9617B">
        <w:rPr>
          <w:rFonts w:ascii="Arial" w:hAnsi="Arial" w:cs="Arial" w:hint="eastAsia"/>
          <w:szCs w:val="21"/>
        </w:rPr>
        <w:t>国联民生证券</w:t>
      </w:r>
      <w:r w:rsidR="004F0132" w:rsidRPr="007E66B4">
        <w:rPr>
          <w:rFonts w:ascii="Arial" w:hAnsi="Arial" w:cs="Arial" w:hint="eastAsia"/>
          <w:szCs w:val="21"/>
        </w:rPr>
        <w:t>销售</w:t>
      </w:r>
      <w:r w:rsidR="00B64721" w:rsidRPr="000147DB">
        <w:rPr>
          <w:rFonts w:ascii="Arial" w:hAnsi="Arial" w:cs="Arial" w:hint="eastAsia"/>
          <w:szCs w:val="21"/>
        </w:rPr>
        <w:t>本公司旗下</w:t>
      </w:r>
      <w:r w:rsidR="00A42F75" w:rsidRPr="00A42F75">
        <w:rPr>
          <w:rFonts w:ascii="Arial" w:hAnsi="Arial" w:cs="Arial" w:hint="eastAsia"/>
          <w:szCs w:val="21"/>
        </w:rPr>
        <w:t>景顺长城恒生消费交易型开放式指数证券投资基金发起式联接基金</w:t>
      </w:r>
      <w:r w:rsidR="00A42F75" w:rsidRPr="00A42F75">
        <w:rPr>
          <w:rFonts w:ascii="Arial" w:hAnsi="Arial" w:cs="Arial" w:hint="eastAsia"/>
          <w:szCs w:val="21"/>
        </w:rPr>
        <w:t>(QDII)</w:t>
      </w:r>
      <w:r w:rsidR="006B759B" w:rsidRPr="007E66B4">
        <w:rPr>
          <w:rFonts w:ascii="Arial" w:hAnsi="Arial" w:cs="Arial" w:hint="eastAsia"/>
          <w:szCs w:val="21"/>
        </w:rPr>
        <w:t>，具体的业务流程、办理时间和办理方式以</w:t>
      </w:r>
      <w:r w:rsidR="00A9617B">
        <w:rPr>
          <w:rFonts w:ascii="Arial" w:hAnsi="Arial" w:cs="Arial" w:hint="eastAsia"/>
          <w:szCs w:val="21"/>
        </w:rPr>
        <w:t>国联民生证券</w:t>
      </w:r>
      <w:r w:rsidR="006B759B" w:rsidRPr="007E66B4">
        <w:rPr>
          <w:rFonts w:ascii="Arial" w:hAnsi="Arial" w:cs="Arial" w:hint="eastAsia"/>
          <w:szCs w:val="21"/>
        </w:rPr>
        <w:t>的规定为准。现将相关事项公告如下：</w:t>
      </w:r>
    </w:p>
    <w:p w:rsidR="00157191" w:rsidRPr="006E2C1C" w:rsidRDefault="00157191" w:rsidP="007E66B4">
      <w:pPr>
        <w:widowControl/>
        <w:spacing w:line="360" w:lineRule="auto"/>
        <w:ind w:firstLineChars="200" w:firstLine="420"/>
        <w:jc w:val="left"/>
        <w:rPr>
          <w:rFonts w:ascii="Arial" w:hAnsi="Arial" w:cs="Arial"/>
          <w:szCs w:val="21"/>
        </w:rPr>
      </w:pP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7E66B4">
        <w:rPr>
          <w:rFonts w:ascii="Arial" w:hAnsi="Arial" w:cs="Arial" w:hint="eastAsia"/>
          <w:szCs w:val="21"/>
        </w:rPr>
        <w:t>适用基金</w:t>
      </w:r>
      <w:r w:rsidR="000F7255" w:rsidRPr="007E66B4">
        <w:rPr>
          <w:rFonts w:ascii="Arial" w:hAnsi="Arial" w:cs="Arial" w:hint="eastAsia"/>
          <w:szCs w:val="21"/>
        </w:rPr>
        <w:t>及</w:t>
      </w:r>
      <w:r>
        <w:rPr>
          <w:rFonts w:ascii="Arial" w:hAnsi="Arial" w:cs="Arial" w:hint="eastAsia"/>
          <w:szCs w:val="21"/>
        </w:rPr>
        <w:t>基金业务开通情况</w:t>
      </w:r>
    </w:p>
    <w:tbl>
      <w:tblPr>
        <w:tblW w:w="9634" w:type="dxa"/>
        <w:tblLook w:val="04A0"/>
      </w:tblPr>
      <w:tblGrid>
        <w:gridCol w:w="1271"/>
        <w:gridCol w:w="3260"/>
        <w:gridCol w:w="1210"/>
        <w:gridCol w:w="1767"/>
        <w:gridCol w:w="2126"/>
      </w:tblGrid>
      <w:tr w:rsidR="002B7241" w:rsidRPr="00B64721" w:rsidTr="00A42F75">
        <w:trPr>
          <w:trHeight w:val="288"/>
        </w:trPr>
        <w:tc>
          <w:tcPr>
            <w:tcW w:w="127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B7241" w:rsidRPr="00B64721" w:rsidRDefault="002B7241" w:rsidP="002B7241">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基金代码</w:t>
            </w:r>
          </w:p>
        </w:tc>
        <w:tc>
          <w:tcPr>
            <w:tcW w:w="3260" w:type="dxa"/>
            <w:tcBorders>
              <w:top w:val="single" w:sz="4" w:space="0" w:color="auto"/>
              <w:left w:val="nil"/>
              <w:bottom w:val="single" w:sz="4" w:space="0" w:color="auto"/>
              <w:right w:val="single" w:sz="4" w:space="0" w:color="auto"/>
            </w:tcBorders>
            <w:shd w:val="clear" w:color="000000" w:fill="D9D9D9"/>
            <w:noWrap/>
            <w:vAlign w:val="center"/>
            <w:hideMark/>
          </w:tcPr>
          <w:p w:rsidR="002B7241" w:rsidRPr="00B64721" w:rsidRDefault="002B7241" w:rsidP="007E66B4">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基金名称</w:t>
            </w:r>
          </w:p>
        </w:tc>
        <w:tc>
          <w:tcPr>
            <w:tcW w:w="1210" w:type="dxa"/>
            <w:tcBorders>
              <w:top w:val="single" w:sz="4" w:space="0" w:color="auto"/>
              <w:left w:val="nil"/>
              <w:bottom w:val="single" w:sz="4" w:space="0" w:color="auto"/>
              <w:right w:val="single" w:sz="4" w:space="0" w:color="auto"/>
            </w:tcBorders>
            <w:shd w:val="clear" w:color="000000" w:fill="D9D9D9"/>
            <w:vAlign w:val="center"/>
          </w:tcPr>
          <w:p w:rsidR="002B7241" w:rsidRPr="00B64721" w:rsidRDefault="002B7241" w:rsidP="007E66B4">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是否开通</w:t>
            </w:r>
          </w:p>
          <w:p w:rsidR="002B7241" w:rsidRPr="00B64721" w:rsidRDefault="002B7241" w:rsidP="007E66B4">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定投业务</w:t>
            </w:r>
          </w:p>
        </w:tc>
        <w:tc>
          <w:tcPr>
            <w:tcW w:w="1767" w:type="dxa"/>
            <w:tcBorders>
              <w:top w:val="single" w:sz="4" w:space="0" w:color="auto"/>
              <w:left w:val="nil"/>
              <w:bottom w:val="single" w:sz="4" w:space="0" w:color="auto"/>
              <w:right w:val="single" w:sz="4" w:space="0" w:color="auto"/>
            </w:tcBorders>
            <w:shd w:val="clear" w:color="000000" w:fill="D9D9D9"/>
            <w:vAlign w:val="center"/>
          </w:tcPr>
          <w:p w:rsidR="004D7080" w:rsidRPr="00B64721" w:rsidRDefault="002B7241" w:rsidP="004D7080">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是否开通</w:t>
            </w:r>
          </w:p>
          <w:p w:rsidR="002B7241" w:rsidRPr="00B64721" w:rsidRDefault="002B7241" w:rsidP="007E66B4">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转换业务</w:t>
            </w:r>
          </w:p>
        </w:tc>
        <w:tc>
          <w:tcPr>
            <w:tcW w:w="2126" w:type="dxa"/>
            <w:tcBorders>
              <w:top w:val="single" w:sz="4" w:space="0" w:color="auto"/>
              <w:left w:val="nil"/>
              <w:bottom w:val="single" w:sz="4" w:space="0" w:color="auto"/>
              <w:right w:val="single" w:sz="4" w:space="0" w:color="auto"/>
            </w:tcBorders>
            <w:shd w:val="clear" w:color="000000" w:fill="D9D9D9"/>
            <w:vAlign w:val="center"/>
          </w:tcPr>
          <w:p w:rsidR="002B7241" w:rsidRPr="00B64721" w:rsidRDefault="002B7241" w:rsidP="009F7BA0">
            <w:pPr>
              <w:widowControl/>
              <w:jc w:val="center"/>
              <w:rPr>
                <w:rFonts w:ascii="Arial" w:eastAsiaTheme="minorEastAsia" w:hAnsi="Arial" w:cs="Arial"/>
                <w:b/>
                <w:bCs/>
                <w:kern w:val="0"/>
                <w:szCs w:val="21"/>
              </w:rPr>
            </w:pPr>
            <w:r w:rsidRPr="00B64721">
              <w:rPr>
                <w:rFonts w:ascii="Arial" w:eastAsiaTheme="minorEastAsia" w:hAnsi="Arial" w:cs="Arial"/>
                <w:b/>
                <w:bCs/>
                <w:kern w:val="0"/>
                <w:szCs w:val="21"/>
              </w:rPr>
              <w:t>是否参加销售机构申购（含定期定额申购）费率优惠</w:t>
            </w:r>
          </w:p>
        </w:tc>
      </w:tr>
      <w:tr w:rsidR="000E3694" w:rsidRPr="00B64721" w:rsidTr="00A42F75">
        <w:trPr>
          <w:trHeight w:val="288"/>
        </w:trPr>
        <w:tc>
          <w:tcPr>
            <w:tcW w:w="1271" w:type="dxa"/>
            <w:tcBorders>
              <w:top w:val="nil"/>
              <w:left w:val="single" w:sz="4" w:space="0" w:color="auto"/>
              <w:bottom w:val="single" w:sz="4" w:space="0" w:color="auto"/>
              <w:right w:val="single" w:sz="4" w:space="0" w:color="auto"/>
            </w:tcBorders>
            <w:shd w:val="clear" w:color="auto" w:fill="auto"/>
            <w:noWrap/>
            <w:vAlign w:val="center"/>
          </w:tcPr>
          <w:p w:rsidR="000E3694" w:rsidRPr="00B64721" w:rsidRDefault="00A42F75" w:rsidP="000E3694">
            <w:pPr>
              <w:widowControl/>
              <w:jc w:val="center"/>
              <w:rPr>
                <w:rFonts w:ascii="Arial" w:hAnsi="Arial" w:cs="Arial"/>
              </w:rPr>
            </w:pPr>
            <w:r w:rsidRPr="00A42F75">
              <w:rPr>
                <w:rFonts w:ascii="Arial" w:hAnsi="Arial" w:cs="Arial"/>
              </w:rPr>
              <w:t>019102</w:t>
            </w:r>
          </w:p>
        </w:tc>
        <w:tc>
          <w:tcPr>
            <w:tcW w:w="3260" w:type="dxa"/>
            <w:tcBorders>
              <w:top w:val="nil"/>
              <w:left w:val="nil"/>
              <w:bottom w:val="single" w:sz="4" w:space="0" w:color="auto"/>
              <w:right w:val="single" w:sz="4" w:space="0" w:color="auto"/>
            </w:tcBorders>
            <w:shd w:val="clear" w:color="000000" w:fill="FFFFFF"/>
            <w:noWrap/>
            <w:vAlign w:val="center"/>
          </w:tcPr>
          <w:p w:rsidR="000E3694" w:rsidRPr="00B64721" w:rsidRDefault="00A42F75" w:rsidP="00BE2823">
            <w:pPr>
              <w:widowControl/>
              <w:jc w:val="center"/>
              <w:rPr>
                <w:rFonts w:ascii="Arial" w:hAnsi="Arial" w:cs="Arial"/>
              </w:rPr>
            </w:pPr>
            <w:r w:rsidRPr="00A42F75">
              <w:rPr>
                <w:rFonts w:ascii="Arial" w:hAnsi="Arial" w:cs="Arial" w:hint="eastAsia"/>
              </w:rPr>
              <w:t>景顺长城恒生消费交易型开放式指数证券投资基金发起式联接基金</w:t>
            </w:r>
            <w:r w:rsidRPr="00A42F75">
              <w:rPr>
                <w:rFonts w:ascii="Arial" w:hAnsi="Arial" w:cs="Arial" w:hint="eastAsia"/>
              </w:rPr>
              <w:t>(QDII)</w:t>
            </w:r>
            <w:r>
              <w:rPr>
                <w:rFonts w:ascii="Arial" w:hAnsi="Arial" w:cs="Arial"/>
              </w:rPr>
              <w:t>A</w:t>
            </w:r>
            <w:r w:rsidR="00BE2823" w:rsidRPr="00B64721">
              <w:rPr>
                <w:rFonts w:ascii="Arial" w:hAnsi="Arial" w:cs="Arial"/>
              </w:rPr>
              <w:t xml:space="preserve"> </w:t>
            </w:r>
          </w:p>
        </w:tc>
        <w:tc>
          <w:tcPr>
            <w:tcW w:w="1210" w:type="dxa"/>
            <w:tcBorders>
              <w:top w:val="nil"/>
              <w:left w:val="nil"/>
              <w:bottom w:val="single" w:sz="4" w:space="0" w:color="auto"/>
              <w:right w:val="single" w:sz="4" w:space="0" w:color="auto"/>
            </w:tcBorders>
            <w:shd w:val="clear" w:color="000000" w:fill="FFFFFF"/>
            <w:vAlign w:val="center"/>
          </w:tcPr>
          <w:p w:rsidR="000E3694" w:rsidRPr="00B64721" w:rsidRDefault="000E3694" w:rsidP="000E3694">
            <w:pPr>
              <w:widowControl/>
              <w:jc w:val="center"/>
              <w:rPr>
                <w:rFonts w:ascii="Arial" w:hAnsi="Arial" w:cs="Arial"/>
              </w:rPr>
            </w:pPr>
            <w:r w:rsidRPr="000E3694">
              <w:rPr>
                <w:rFonts w:ascii="Arial" w:hAnsi="Arial" w:cs="Arial" w:hint="eastAsia"/>
              </w:rPr>
              <w:t>开通</w:t>
            </w:r>
          </w:p>
        </w:tc>
        <w:tc>
          <w:tcPr>
            <w:tcW w:w="1767" w:type="dxa"/>
            <w:tcBorders>
              <w:top w:val="nil"/>
              <w:left w:val="nil"/>
              <w:bottom w:val="single" w:sz="4" w:space="0" w:color="auto"/>
              <w:right w:val="single" w:sz="4" w:space="0" w:color="auto"/>
            </w:tcBorders>
            <w:shd w:val="clear" w:color="000000" w:fill="FFFFFF"/>
            <w:vAlign w:val="center"/>
          </w:tcPr>
          <w:p w:rsidR="000E3694" w:rsidRPr="00B64721" w:rsidRDefault="000E3694" w:rsidP="000E3694">
            <w:pPr>
              <w:widowControl/>
              <w:jc w:val="center"/>
              <w:rPr>
                <w:rFonts w:ascii="Arial" w:hAnsi="Arial" w:cs="Arial"/>
              </w:rPr>
            </w:pPr>
            <w:r w:rsidRPr="000E3694">
              <w:rPr>
                <w:rFonts w:ascii="Arial" w:hAnsi="Arial" w:cs="Arial" w:hint="eastAsia"/>
              </w:rPr>
              <w:t>开通</w:t>
            </w:r>
          </w:p>
        </w:tc>
        <w:tc>
          <w:tcPr>
            <w:tcW w:w="2126" w:type="dxa"/>
            <w:tcBorders>
              <w:top w:val="nil"/>
              <w:left w:val="nil"/>
              <w:bottom w:val="single" w:sz="4" w:space="0" w:color="auto"/>
              <w:right w:val="single" w:sz="4" w:space="0" w:color="auto"/>
            </w:tcBorders>
            <w:shd w:val="clear" w:color="000000" w:fill="FFFFFF"/>
            <w:vAlign w:val="center"/>
          </w:tcPr>
          <w:p w:rsidR="000E3694" w:rsidRPr="00B64721" w:rsidRDefault="00A42F75" w:rsidP="000E3694">
            <w:pPr>
              <w:widowControl/>
              <w:jc w:val="center"/>
              <w:rPr>
                <w:rFonts w:ascii="Arial" w:hAnsi="Arial" w:cs="Arial"/>
              </w:rPr>
            </w:pPr>
            <w:r>
              <w:rPr>
                <w:rFonts w:ascii="Arial" w:hAnsi="Arial" w:cs="Arial" w:hint="eastAsia"/>
              </w:rPr>
              <w:t>是</w:t>
            </w:r>
          </w:p>
        </w:tc>
      </w:tr>
      <w:tr w:rsidR="00A42F75" w:rsidRPr="00B64721" w:rsidTr="00A42F75">
        <w:trPr>
          <w:trHeight w:val="288"/>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2F75" w:rsidRPr="00A42F75" w:rsidRDefault="00A42F75" w:rsidP="00A42F75">
            <w:pPr>
              <w:widowControl/>
              <w:jc w:val="center"/>
              <w:rPr>
                <w:rFonts w:ascii="Arial" w:hAnsi="Arial" w:cs="Arial"/>
              </w:rPr>
            </w:pPr>
            <w:r w:rsidRPr="00A42F75">
              <w:rPr>
                <w:rFonts w:ascii="Arial" w:hAnsi="Arial" w:cs="Arial"/>
              </w:rPr>
              <w:t>019103</w:t>
            </w:r>
          </w:p>
        </w:tc>
        <w:tc>
          <w:tcPr>
            <w:tcW w:w="3260" w:type="dxa"/>
            <w:tcBorders>
              <w:top w:val="single" w:sz="4" w:space="0" w:color="auto"/>
              <w:left w:val="nil"/>
              <w:bottom w:val="single" w:sz="4" w:space="0" w:color="auto"/>
              <w:right w:val="single" w:sz="4" w:space="0" w:color="auto"/>
            </w:tcBorders>
            <w:shd w:val="clear" w:color="000000" w:fill="FFFFFF"/>
            <w:noWrap/>
            <w:vAlign w:val="center"/>
          </w:tcPr>
          <w:p w:rsidR="00A42F75" w:rsidRPr="00A42F75" w:rsidRDefault="00A42F75" w:rsidP="00A42F75">
            <w:pPr>
              <w:widowControl/>
              <w:jc w:val="center"/>
              <w:rPr>
                <w:rFonts w:ascii="Arial" w:hAnsi="Arial" w:cs="Arial"/>
              </w:rPr>
            </w:pPr>
            <w:r w:rsidRPr="00A42F75">
              <w:rPr>
                <w:rFonts w:ascii="Arial" w:hAnsi="Arial" w:cs="Arial" w:hint="eastAsia"/>
              </w:rPr>
              <w:t>景顺长城恒生消费交易型开放式指数证券投资基金发起式联接基金</w:t>
            </w:r>
            <w:r w:rsidRPr="00A42F75">
              <w:rPr>
                <w:rFonts w:ascii="Arial" w:hAnsi="Arial" w:cs="Arial" w:hint="eastAsia"/>
              </w:rPr>
              <w:t>(QDII)</w:t>
            </w:r>
            <w:r>
              <w:rPr>
                <w:rFonts w:ascii="Arial" w:hAnsi="Arial" w:cs="Arial"/>
              </w:rPr>
              <w:t>C</w:t>
            </w:r>
          </w:p>
        </w:tc>
        <w:tc>
          <w:tcPr>
            <w:tcW w:w="1210" w:type="dxa"/>
            <w:tcBorders>
              <w:top w:val="single" w:sz="4" w:space="0" w:color="auto"/>
              <w:left w:val="nil"/>
              <w:bottom w:val="single" w:sz="4" w:space="0" w:color="auto"/>
              <w:right w:val="single" w:sz="4" w:space="0" w:color="auto"/>
            </w:tcBorders>
            <w:shd w:val="clear" w:color="000000" w:fill="FFFFFF"/>
            <w:vAlign w:val="center"/>
          </w:tcPr>
          <w:p w:rsidR="00A42F75" w:rsidRPr="000E3694" w:rsidRDefault="00A42F75" w:rsidP="00A42F75">
            <w:pPr>
              <w:widowControl/>
              <w:jc w:val="center"/>
              <w:rPr>
                <w:rFonts w:ascii="Arial" w:hAnsi="Arial" w:cs="Arial"/>
              </w:rPr>
            </w:pPr>
            <w:r w:rsidRPr="000E3694">
              <w:rPr>
                <w:rFonts w:ascii="Arial" w:hAnsi="Arial" w:cs="Arial" w:hint="eastAsia"/>
              </w:rPr>
              <w:t>开通</w:t>
            </w:r>
          </w:p>
        </w:tc>
        <w:tc>
          <w:tcPr>
            <w:tcW w:w="1767" w:type="dxa"/>
            <w:tcBorders>
              <w:top w:val="single" w:sz="4" w:space="0" w:color="auto"/>
              <w:left w:val="nil"/>
              <w:bottom w:val="single" w:sz="4" w:space="0" w:color="auto"/>
              <w:right w:val="single" w:sz="4" w:space="0" w:color="auto"/>
            </w:tcBorders>
            <w:shd w:val="clear" w:color="000000" w:fill="FFFFFF"/>
            <w:vAlign w:val="center"/>
          </w:tcPr>
          <w:p w:rsidR="00A42F75" w:rsidRPr="000E3694" w:rsidRDefault="00A42F75" w:rsidP="00A42F75">
            <w:pPr>
              <w:widowControl/>
              <w:jc w:val="center"/>
              <w:rPr>
                <w:rFonts w:ascii="Arial" w:hAnsi="Arial" w:cs="Arial"/>
              </w:rPr>
            </w:pPr>
            <w:r w:rsidRPr="000E3694">
              <w:rPr>
                <w:rFonts w:ascii="Arial" w:hAnsi="Arial" w:cs="Arial" w:hint="eastAsia"/>
              </w:rPr>
              <w:t>开通</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A42F75" w:rsidRDefault="00A42F75" w:rsidP="00A42F75">
            <w:pPr>
              <w:widowControl/>
              <w:jc w:val="center"/>
              <w:rPr>
                <w:rFonts w:ascii="Arial" w:hAnsi="Arial" w:cs="Arial"/>
              </w:rPr>
            </w:pPr>
            <w:r>
              <w:rPr>
                <w:rFonts w:ascii="Arial" w:hAnsi="Arial" w:cs="Arial" w:hint="eastAsia"/>
              </w:rPr>
              <w:t>不适用</w:t>
            </w:r>
          </w:p>
        </w:tc>
      </w:tr>
    </w:tbl>
    <w:p w:rsidR="00EB5B6E" w:rsidRDefault="004F0132" w:rsidP="007E66B4">
      <w:pPr>
        <w:widowControl/>
        <w:spacing w:line="360" w:lineRule="auto"/>
        <w:ind w:firstLineChars="200" w:firstLine="420"/>
        <w:jc w:val="left"/>
        <w:rPr>
          <w:rFonts w:ascii="Arial" w:hAnsi="Arial" w:cs="Arial"/>
          <w:color w:val="000000"/>
          <w:szCs w:val="21"/>
        </w:rPr>
      </w:pPr>
      <w:r w:rsidRPr="007E66B4">
        <w:rPr>
          <w:rFonts w:ascii="Arial" w:hAnsi="Arial" w:cs="Arial" w:hint="eastAsia"/>
          <w:color w:val="000000"/>
          <w:kern w:val="0"/>
          <w:szCs w:val="21"/>
        </w:rPr>
        <w:t>注：</w:t>
      </w:r>
      <w:r w:rsidR="00EB5B6E">
        <w:rPr>
          <w:rFonts w:ascii="Arial" w:hAnsi="Arial" w:cs="Arial" w:hint="eastAsia"/>
          <w:color w:val="000000"/>
          <w:kern w:val="0"/>
          <w:szCs w:val="21"/>
        </w:rPr>
        <w:t>本公司</w:t>
      </w:r>
      <w:r w:rsidR="00EB5B6E" w:rsidRPr="00EB5B6E">
        <w:rPr>
          <w:rFonts w:ascii="Arial" w:hAnsi="Arial" w:cs="Arial" w:hint="eastAsia"/>
          <w:color w:val="000000"/>
          <w:kern w:val="0"/>
          <w:szCs w:val="21"/>
        </w:rPr>
        <w:t>新增委托</w:t>
      </w:r>
      <w:r w:rsidR="00A9617B">
        <w:rPr>
          <w:rFonts w:ascii="Arial" w:hAnsi="Arial" w:cs="Arial" w:hint="eastAsia"/>
          <w:szCs w:val="21"/>
        </w:rPr>
        <w:t>国联民生证券</w:t>
      </w:r>
      <w:r w:rsidR="00EB5B6E" w:rsidRPr="00EB5B6E">
        <w:rPr>
          <w:rFonts w:ascii="Arial" w:hAnsi="Arial" w:cs="Arial" w:hint="eastAsia"/>
          <w:color w:val="000000"/>
          <w:kern w:val="0"/>
          <w:szCs w:val="21"/>
        </w:rPr>
        <w:t>销售上述列表中对应基金</w:t>
      </w:r>
      <w:r w:rsidR="00EB5B6E">
        <w:rPr>
          <w:rFonts w:ascii="Arial" w:hAnsi="Arial" w:cs="Arial" w:hint="eastAsia"/>
          <w:color w:val="000000"/>
          <w:kern w:val="0"/>
          <w:szCs w:val="21"/>
        </w:rPr>
        <w:t>，</w:t>
      </w:r>
      <w:r w:rsidR="00866689" w:rsidRPr="00866689">
        <w:rPr>
          <w:rFonts w:ascii="Arial" w:hAnsi="Arial" w:cs="Arial" w:hint="eastAsia"/>
          <w:color w:val="000000"/>
          <w:kern w:val="0"/>
          <w:szCs w:val="21"/>
        </w:rPr>
        <w:t>上表仅就基金本身是否开通定期定额投资</w:t>
      </w:r>
      <w:r w:rsidR="002B7241">
        <w:rPr>
          <w:rFonts w:ascii="Arial" w:hAnsi="Arial" w:cs="Arial" w:hint="eastAsia"/>
          <w:color w:val="000000"/>
          <w:kern w:val="0"/>
          <w:szCs w:val="21"/>
        </w:rPr>
        <w:t>、</w:t>
      </w:r>
      <w:r w:rsidR="00866689" w:rsidRPr="00866689">
        <w:rPr>
          <w:rFonts w:ascii="Arial" w:hAnsi="Arial" w:cs="Arial" w:hint="eastAsia"/>
          <w:color w:val="000000"/>
          <w:kern w:val="0"/>
          <w:szCs w:val="21"/>
        </w:rPr>
        <w:t>转换业务</w:t>
      </w:r>
      <w:r w:rsidR="002B7241">
        <w:rPr>
          <w:rFonts w:ascii="Arial" w:hAnsi="Arial" w:cs="Arial" w:hint="eastAsia"/>
          <w:color w:val="000000"/>
          <w:kern w:val="0"/>
          <w:szCs w:val="21"/>
        </w:rPr>
        <w:t>和是否参加</w:t>
      </w:r>
      <w:r w:rsidR="002B7241" w:rsidRPr="002B7241">
        <w:rPr>
          <w:rFonts w:ascii="Arial" w:hAnsi="Arial" w:cs="Arial" w:hint="eastAsia"/>
          <w:color w:val="000000"/>
          <w:kern w:val="0"/>
          <w:szCs w:val="21"/>
        </w:rPr>
        <w:t>销售机构申购（含定期定额申购）费率优惠</w:t>
      </w:r>
      <w:r w:rsidR="00866689" w:rsidRPr="00866689">
        <w:rPr>
          <w:rFonts w:ascii="Arial" w:hAnsi="Arial" w:cs="Arial" w:hint="eastAsia"/>
          <w:color w:val="000000"/>
          <w:kern w:val="0"/>
          <w:szCs w:val="21"/>
        </w:rPr>
        <w:t>进行说明，投资者</w:t>
      </w:r>
      <w:r w:rsidR="00866689">
        <w:rPr>
          <w:rFonts w:ascii="Arial" w:hAnsi="Arial" w:cs="Arial" w:hint="eastAsia"/>
          <w:color w:val="000000"/>
          <w:kern w:val="0"/>
          <w:szCs w:val="21"/>
        </w:rPr>
        <w:t>能否</w:t>
      </w:r>
      <w:r w:rsidR="006A5633">
        <w:rPr>
          <w:rFonts w:ascii="Arial" w:hAnsi="Arial" w:cs="Arial" w:hint="eastAsia"/>
          <w:color w:val="000000"/>
          <w:kern w:val="0"/>
          <w:szCs w:val="21"/>
        </w:rPr>
        <w:t>通过上述</w:t>
      </w:r>
      <w:r w:rsidR="00866689">
        <w:rPr>
          <w:rFonts w:ascii="Arial" w:hAnsi="Arial" w:cs="Arial" w:hint="eastAsia"/>
          <w:color w:val="000000"/>
          <w:kern w:val="0"/>
          <w:szCs w:val="21"/>
        </w:rPr>
        <w:t>销售机构办理基金</w:t>
      </w:r>
      <w:r w:rsidR="002B7241">
        <w:rPr>
          <w:rFonts w:ascii="Arial" w:hAnsi="Arial" w:cs="Arial" w:hint="eastAsia"/>
          <w:color w:val="000000"/>
          <w:kern w:val="0"/>
          <w:szCs w:val="21"/>
        </w:rPr>
        <w:t>上述业务</w:t>
      </w:r>
      <w:r w:rsidR="00866689">
        <w:rPr>
          <w:rFonts w:ascii="Arial" w:hAnsi="Arial" w:cs="Arial" w:hint="eastAsia"/>
          <w:color w:val="000000"/>
          <w:kern w:val="0"/>
          <w:szCs w:val="21"/>
        </w:rPr>
        <w:t>，以</w:t>
      </w:r>
      <w:r w:rsidR="00593312">
        <w:rPr>
          <w:rFonts w:ascii="Arial" w:hAnsi="Arial" w:cs="Arial" w:hint="eastAsia"/>
          <w:color w:val="000000"/>
          <w:kern w:val="0"/>
          <w:szCs w:val="21"/>
        </w:rPr>
        <w:t>上述</w:t>
      </w:r>
      <w:r w:rsidR="00667710" w:rsidRPr="00667710">
        <w:rPr>
          <w:rFonts w:ascii="Arial" w:hAnsi="Arial" w:cs="Arial" w:hint="eastAsia"/>
          <w:color w:val="000000"/>
          <w:kern w:val="0"/>
          <w:szCs w:val="21"/>
        </w:rPr>
        <w:t>销售机构</w:t>
      </w:r>
      <w:r w:rsidR="00866689">
        <w:rPr>
          <w:rFonts w:ascii="Arial" w:hAnsi="Arial" w:cs="Arial" w:hint="eastAsia"/>
          <w:color w:val="000000"/>
          <w:kern w:val="0"/>
          <w:szCs w:val="21"/>
        </w:rPr>
        <w:t>的</w:t>
      </w:r>
      <w:r w:rsidR="00866689" w:rsidRPr="00866689">
        <w:rPr>
          <w:rFonts w:ascii="Arial" w:hAnsi="Arial" w:cs="Arial" w:hint="eastAsia"/>
          <w:color w:val="000000"/>
          <w:kern w:val="0"/>
          <w:szCs w:val="21"/>
        </w:rPr>
        <w:t>安排和规定为准。</w:t>
      </w:r>
    </w:p>
    <w:p w:rsidR="004F0132" w:rsidRPr="00A42F75"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D3539F" w:rsidRPr="003170F9" w:rsidRDefault="00D3539F" w:rsidP="00EB6A0C">
      <w:pPr>
        <w:widowControl/>
        <w:spacing w:line="360" w:lineRule="auto"/>
        <w:ind w:firstLineChars="200" w:firstLine="420"/>
        <w:jc w:val="left"/>
        <w:rPr>
          <w:rFonts w:ascii="Arial" w:hAnsi="Arial" w:cs="Arial"/>
          <w:szCs w:val="21"/>
        </w:rPr>
      </w:pPr>
      <w:r w:rsidRPr="003170F9">
        <w:rPr>
          <w:rFonts w:ascii="Arial" w:hAnsi="Arial" w:cs="Arial" w:hint="eastAsia"/>
          <w:szCs w:val="21"/>
        </w:rPr>
        <w:t>销售机构名称：</w:t>
      </w:r>
      <w:r w:rsidR="00A9617B">
        <w:rPr>
          <w:rFonts w:ascii="Arial" w:hAnsi="Arial" w:cs="Arial" w:hint="eastAsia"/>
          <w:szCs w:val="21"/>
        </w:rPr>
        <w:t>国联民生证券</w:t>
      </w:r>
      <w:r w:rsidR="000E3694" w:rsidRPr="003170F9">
        <w:rPr>
          <w:rFonts w:ascii="Arial" w:hAnsi="Arial" w:cs="Arial" w:hint="eastAsia"/>
          <w:szCs w:val="21"/>
        </w:rPr>
        <w:t>股份有限公司</w:t>
      </w:r>
    </w:p>
    <w:p w:rsidR="00A9617B" w:rsidRPr="00A9617B" w:rsidRDefault="00A9617B" w:rsidP="00A9617B">
      <w:pPr>
        <w:widowControl/>
        <w:spacing w:line="360" w:lineRule="auto"/>
        <w:ind w:firstLineChars="200" w:firstLine="420"/>
        <w:jc w:val="left"/>
        <w:rPr>
          <w:rFonts w:ascii="Arial" w:hAnsi="Arial" w:cs="Arial"/>
          <w:szCs w:val="21"/>
        </w:rPr>
      </w:pPr>
      <w:r w:rsidRPr="00A9617B">
        <w:rPr>
          <w:rFonts w:ascii="Arial" w:hAnsi="Arial" w:cs="Arial" w:hint="eastAsia"/>
          <w:szCs w:val="21"/>
        </w:rPr>
        <w:t>注册地址：无锡市金融一街</w:t>
      </w:r>
      <w:r w:rsidRPr="00A9617B">
        <w:rPr>
          <w:rFonts w:ascii="Arial" w:hAnsi="Arial" w:cs="Arial" w:hint="eastAsia"/>
          <w:szCs w:val="21"/>
        </w:rPr>
        <w:t>8</w:t>
      </w:r>
      <w:r w:rsidRPr="00A9617B">
        <w:rPr>
          <w:rFonts w:ascii="Arial" w:hAnsi="Arial" w:cs="Arial" w:hint="eastAsia"/>
          <w:szCs w:val="21"/>
        </w:rPr>
        <w:t>号</w:t>
      </w:r>
      <w:r w:rsidRPr="00A9617B">
        <w:rPr>
          <w:rFonts w:ascii="Arial" w:hAnsi="Arial" w:cs="Arial" w:hint="eastAsia"/>
          <w:szCs w:val="21"/>
        </w:rPr>
        <w:t xml:space="preserve"> </w:t>
      </w:r>
    </w:p>
    <w:p w:rsidR="00A9617B" w:rsidRPr="00A9617B" w:rsidRDefault="00A9617B" w:rsidP="00A9617B">
      <w:pPr>
        <w:widowControl/>
        <w:spacing w:line="360" w:lineRule="auto"/>
        <w:ind w:firstLineChars="200" w:firstLine="420"/>
        <w:jc w:val="left"/>
        <w:rPr>
          <w:rFonts w:ascii="Arial" w:hAnsi="Arial" w:cs="Arial"/>
          <w:szCs w:val="21"/>
        </w:rPr>
      </w:pPr>
      <w:r w:rsidRPr="00A9617B">
        <w:rPr>
          <w:rFonts w:ascii="Arial" w:hAnsi="Arial" w:cs="Arial" w:hint="eastAsia"/>
          <w:szCs w:val="21"/>
        </w:rPr>
        <w:t>办公地址：无锡市金融一街</w:t>
      </w:r>
      <w:r w:rsidRPr="00A9617B">
        <w:rPr>
          <w:rFonts w:ascii="Arial" w:hAnsi="Arial" w:cs="Arial" w:hint="eastAsia"/>
          <w:szCs w:val="21"/>
        </w:rPr>
        <w:t>8</w:t>
      </w:r>
      <w:r w:rsidRPr="00A9617B">
        <w:rPr>
          <w:rFonts w:ascii="Arial" w:hAnsi="Arial" w:cs="Arial" w:hint="eastAsia"/>
          <w:szCs w:val="21"/>
        </w:rPr>
        <w:t>号</w:t>
      </w:r>
      <w:r w:rsidRPr="00A9617B">
        <w:rPr>
          <w:rFonts w:ascii="Arial" w:hAnsi="Arial" w:cs="Arial" w:hint="eastAsia"/>
          <w:szCs w:val="21"/>
        </w:rPr>
        <w:t xml:space="preserve"> </w:t>
      </w:r>
    </w:p>
    <w:p w:rsidR="00A9617B" w:rsidRPr="00A9617B" w:rsidRDefault="00A9617B" w:rsidP="00A9617B">
      <w:pPr>
        <w:widowControl/>
        <w:spacing w:line="360" w:lineRule="auto"/>
        <w:ind w:firstLineChars="200" w:firstLine="420"/>
        <w:jc w:val="left"/>
        <w:rPr>
          <w:rFonts w:ascii="Arial" w:hAnsi="Arial" w:cs="Arial"/>
          <w:szCs w:val="21"/>
        </w:rPr>
      </w:pPr>
      <w:r w:rsidRPr="00A9617B">
        <w:rPr>
          <w:rFonts w:ascii="Arial" w:hAnsi="Arial" w:cs="Arial" w:hint="eastAsia"/>
          <w:szCs w:val="21"/>
        </w:rPr>
        <w:t>法定代表人：葛小波</w:t>
      </w:r>
      <w:r w:rsidRPr="00A9617B">
        <w:rPr>
          <w:rFonts w:ascii="Arial" w:hAnsi="Arial" w:cs="Arial" w:hint="eastAsia"/>
          <w:szCs w:val="21"/>
        </w:rPr>
        <w:t xml:space="preserve"> </w:t>
      </w:r>
    </w:p>
    <w:p w:rsidR="00A9617B" w:rsidRPr="00A9617B" w:rsidRDefault="00A9617B" w:rsidP="00A9617B">
      <w:pPr>
        <w:widowControl/>
        <w:spacing w:line="360" w:lineRule="auto"/>
        <w:ind w:firstLineChars="200" w:firstLine="420"/>
        <w:jc w:val="left"/>
        <w:rPr>
          <w:rFonts w:ascii="Arial" w:hAnsi="Arial" w:cs="Arial"/>
          <w:szCs w:val="21"/>
        </w:rPr>
      </w:pPr>
      <w:r w:rsidRPr="00A9617B">
        <w:rPr>
          <w:rFonts w:ascii="Arial" w:hAnsi="Arial" w:cs="Arial" w:hint="eastAsia"/>
          <w:szCs w:val="21"/>
        </w:rPr>
        <w:t>联系人：郭逸斐</w:t>
      </w:r>
    </w:p>
    <w:p w:rsidR="00A9617B" w:rsidRPr="00A9617B" w:rsidRDefault="00A9617B" w:rsidP="00A9617B">
      <w:pPr>
        <w:widowControl/>
        <w:spacing w:line="360" w:lineRule="auto"/>
        <w:ind w:firstLineChars="200" w:firstLine="420"/>
        <w:jc w:val="left"/>
        <w:rPr>
          <w:rFonts w:ascii="Arial" w:hAnsi="Arial" w:cs="Arial"/>
          <w:szCs w:val="21"/>
        </w:rPr>
      </w:pPr>
      <w:r w:rsidRPr="00A9617B">
        <w:rPr>
          <w:rFonts w:ascii="Arial" w:hAnsi="Arial" w:cs="Arial" w:hint="eastAsia"/>
          <w:szCs w:val="21"/>
        </w:rPr>
        <w:t>客户服务电话：</w:t>
      </w:r>
      <w:r w:rsidRPr="00A9617B">
        <w:rPr>
          <w:rFonts w:ascii="Arial" w:hAnsi="Arial" w:cs="Arial" w:hint="eastAsia"/>
          <w:szCs w:val="21"/>
        </w:rPr>
        <w:t xml:space="preserve">95570 </w:t>
      </w:r>
    </w:p>
    <w:p w:rsidR="007D1AB5" w:rsidRPr="00A9617B" w:rsidRDefault="00A9617B" w:rsidP="00A9617B">
      <w:pPr>
        <w:widowControl/>
        <w:spacing w:line="360" w:lineRule="auto"/>
        <w:ind w:firstLineChars="200" w:firstLine="420"/>
        <w:jc w:val="left"/>
        <w:rPr>
          <w:rFonts w:ascii="宋体" w:hAnsi="宋体" w:cs="Arial"/>
          <w:kern w:val="0"/>
          <w:szCs w:val="21"/>
        </w:rPr>
      </w:pPr>
      <w:r w:rsidRPr="00A9617B">
        <w:rPr>
          <w:rFonts w:ascii="Arial" w:hAnsi="Arial" w:cs="Arial" w:hint="eastAsia"/>
          <w:szCs w:val="21"/>
        </w:rPr>
        <w:t>网址：</w:t>
      </w:r>
      <w:r>
        <w:rPr>
          <w:rFonts w:ascii="Arial" w:hAnsi="Arial" w:cs="Arial" w:hint="eastAsia"/>
          <w:szCs w:val="21"/>
        </w:rPr>
        <w:t>www.glsc.com.cn</w:t>
      </w:r>
    </w:p>
    <w:p w:rsidR="00984539" w:rsidRDefault="00984539" w:rsidP="007D1AB5">
      <w:pPr>
        <w:widowControl/>
        <w:spacing w:line="360" w:lineRule="auto"/>
        <w:ind w:firstLineChars="200" w:firstLine="420"/>
        <w:jc w:val="left"/>
        <w:rPr>
          <w:rFonts w:ascii="Arial" w:hAnsi="Arial" w:cs="Arial"/>
          <w:kern w:val="0"/>
          <w:szCs w:val="21"/>
        </w:rPr>
      </w:pPr>
    </w:p>
    <w:p w:rsidR="00EF4BB2" w:rsidRDefault="002B7241" w:rsidP="007D1AB5">
      <w:pPr>
        <w:widowControl/>
        <w:spacing w:line="360" w:lineRule="auto"/>
        <w:ind w:firstLineChars="200" w:firstLine="420"/>
        <w:jc w:val="left"/>
        <w:rPr>
          <w:rFonts w:ascii="Arial" w:hAnsi="Arial" w:cs="Arial"/>
          <w:szCs w:val="21"/>
        </w:rPr>
      </w:pPr>
      <w:r>
        <w:rPr>
          <w:rFonts w:ascii="Arial" w:hAnsi="Arial" w:cs="Arial" w:hint="eastAsia"/>
          <w:kern w:val="0"/>
          <w:szCs w:val="21"/>
        </w:rPr>
        <w:lastRenderedPageBreak/>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上述申购赎回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7E66B4" w:rsidRDefault="007838F6" w:rsidP="007E66B4">
      <w:pPr>
        <w:widowControl/>
        <w:spacing w:line="360" w:lineRule="auto"/>
        <w:ind w:firstLineChars="200" w:firstLine="420"/>
        <w:jc w:val="left"/>
        <w:rPr>
          <w:rFonts w:ascii="Arial" w:hAnsi="Arial" w:cs="Arial"/>
          <w:szCs w:val="21"/>
        </w:rPr>
      </w:pPr>
    </w:p>
    <w:p w:rsidR="0098471D" w:rsidRPr="007E66B4" w:rsidRDefault="00117968">
      <w:pPr>
        <w:widowControl/>
        <w:spacing w:line="360" w:lineRule="auto"/>
        <w:ind w:firstLineChars="200" w:firstLine="420"/>
        <w:jc w:val="left"/>
        <w:rPr>
          <w:rFonts w:ascii="Arial" w:hAnsi="Arial" w:cs="Arial"/>
          <w:szCs w:val="21"/>
        </w:rPr>
      </w:pPr>
      <w:r w:rsidRPr="007E66B4">
        <w:rPr>
          <w:rFonts w:ascii="Arial" w:hAnsi="Arial" w:cs="Arial" w:hint="eastAsia"/>
          <w:szCs w:val="21"/>
        </w:rPr>
        <w:t>四</w:t>
      </w:r>
      <w:r w:rsidR="000528B7" w:rsidRPr="007E66B4">
        <w:rPr>
          <w:rFonts w:ascii="Arial" w:hAnsi="Arial" w:cs="Arial" w:hint="eastAsia"/>
          <w:szCs w:val="21"/>
        </w:rPr>
        <w:t>、</w:t>
      </w:r>
      <w:r w:rsidR="000237E9" w:rsidRPr="00FD5083">
        <w:rPr>
          <w:rFonts w:ascii="Arial" w:hAnsi="Arial" w:cs="Arial"/>
          <w:szCs w:val="21"/>
        </w:rPr>
        <w:t>投资者可通过以下途径咨询有关详</w:t>
      </w:r>
      <w:r w:rsidR="000237E9" w:rsidRPr="007E66B4">
        <w:rPr>
          <w:rFonts w:ascii="Arial" w:hAnsi="Arial" w:cs="Arial" w:hint="eastAsia"/>
          <w:szCs w:val="21"/>
        </w:rPr>
        <w:t>情</w:t>
      </w:r>
    </w:p>
    <w:p w:rsidR="00EF4360" w:rsidRPr="00EF4360" w:rsidRDefault="00EF4360" w:rsidP="007E66B4">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7E66B4">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7E66B4">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0E3694" w:rsidRDefault="00D3539F" w:rsidP="000E3694">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2</w:t>
      </w:r>
      <w:r>
        <w:rPr>
          <w:rFonts w:ascii="Arial" w:hAnsi="Arial" w:cs="Arial" w:hint="eastAsia"/>
          <w:color w:val="000000"/>
          <w:kern w:val="0"/>
          <w:szCs w:val="21"/>
        </w:rPr>
        <w:t>、</w:t>
      </w:r>
      <w:r w:rsidR="00A9617B">
        <w:rPr>
          <w:rFonts w:ascii="Arial" w:hAnsi="Arial" w:cs="Arial" w:hint="eastAsia"/>
          <w:color w:val="000000"/>
          <w:kern w:val="0"/>
          <w:szCs w:val="21"/>
        </w:rPr>
        <w:t>国联民生证券</w:t>
      </w:r>
      <w:r w:rsidR="000E3694" w:rsidRPr="000E3694">
        <w:rPr>
          <w:rFonts w:ascii="Arial" w:hAnsi="Arial" w:cs="Arial" w:hint="eastAsia"/>
          <w:color w:val="000000"/>
          <w:kern w:val="0"/>
          <w:szCs w:val="21"/>
        </w:rPr>
        <w:t>股份有限公司</w:t>
      </w:r>
    </w:p>
    <w:p w:rsidR="00C74CB9" w:rsidRPr="00A9617B" w:rsidRDefault="00C74CB9" w:rsidP="00C74CB9">
      <w:pPr>
        <w:widowControl/>
        <w:spacing w:line="360" w:lineRule="auto"/>
        <w:ind w:firstLineChars="200" w:firstLine="420"/>
        <w:jc w:val="left"/>
        <w:rPr>
          <w:rFonts w:ascii="Arial" w:hAnsi="Arial" w:cs="Arial"/>
          <w:szCs w:val="21"/>
        </w:rPr>
      </w:pPr>
      <w:r w:rsidRPr="00A9617B">
        <w:rPr>
          <w:rFonts w:ascii="Arial" w:hAnsi="Arial" w:cs="Arial" w:hint="eastAsia"/>
          <w:szCs w:val="21"/>
        </w:rPr>
        <w:t>客户服务电话：</w:t>
      </w:r>
      <w:r w:rsidRPr="00A9617B">
        <w:rPr>
          <w:rFonts w:ascii="Arial" w:hAnsi="Arial" w:cs="Arial" w:hint="eastAsia"/>
          <w:szCs w:val="21"/>
        </w:rPr>
        <w:t xml:space="preserve">95570 </w:t>
      </w:r>
    </w:p>
    <w:p w:rsidR="00C74CB9" w:rsidRPr="00A9617B" w:rsidRDefault="00C74CB9" w:rsidP="00C74CB9">
      <w:pPr>
        <w:widowControl/>
        <w:spacing w:line="360" w:lineRule="auto"/>
        <w:ind w:firstLineChars="200" w:firstLine="420"/>
        <w:jc w:val="left"/>
        <w:rPr>
          <w:rFonts w:ascii="宋体" w:hAnsi="宋体" w:cs="Arial"/>
          <w:kern w:val="0"/>
          <w:szCs w:val="21"/>
        </w:rPr>
      </w:pPr>
      <w:r w:rsidRPr="00A9617B">
        <w:rPr>
          <w:rFonts w:ascii="Arial" w:hAnsi="Arial" w:cs="Arial" w:hint="eastAsia"/>
          <w:szCs w:val="21"/>
        </w:rPr>
        <w:t>网址：</w:t>
      </w:r>
      <w:r>
        <w:rPr>
          <w:rFonts w:ascii="Arial" w:hAnsi="Arial" w:cs="Arial" w:hint="eastAsia"/>
          <w:szCs w:val="21"/>
        </w:rPr>
        <w:t>www.glsc.com.cn</w:t>
      </w:r>
    </w:p>
    <w:p w:rsidR="003170F9" w:rsidRPr="00C74CB9" w:rsidRDefault="003170F9" w:rsidP="00984539">
      <w:pPr>
        <w:widowControl/>
        <w:spacing w:line="360" w:lineRule="auto"/>
        <w:jc w:val="left"/>
        <w:rPr>
          <w:rFonts w:ascii="Arial" w:hAnsi="Arial" w:cs="Arial"/>
          <w:color w:val="000000"/>
          <w:kern w:val="0"/>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w:t>
      </w:r>
      <w:r w:rsidRPr="00FD5083">
        <w:rPr>
          <w:rFonts w:ascii="Arial" w:hAnsi="Arial" w:cs="Arial"/>
          <w:color w:val="000000"/>
          <w:kern w:val="0"/>
          <w:szCs w:val="21"/>
        </w:rPr>
        <w:lastRenderedPageBreak/>
        <w:t>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bookmarkStart w:id="0" w:name="_GoBack"/>
      <w:bookmarkEnd w:id="0"/>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7E66B4">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Pr="00FD5083" w:rsidRDefault="007838F6"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0B1644">
        <w:rPr>
          <w:rFonts w:ascii="Arial" w:hAnsi="Arial" w:cs="Arial" w:hint="eastAsia"/>
          <w:kern w:val="0"/>
          <w:szCs w:val="21"/>
        </w:rPr>
        <w:t>〇</w:t>
      </w:r>
      <w:r w:rsidR="00A7005D" w:rsidRPr="00FD5083">
        <w:rPr>
          <w:rFonts w:ascii="Arial" w:hAnsi="Arial" w:cs="Arial"/>
          <w:kern w:val="0"/>
          <w:szCs w:val="21"/>
        </w:rPr>
        <w:t>二</w:t>
      </w:r>
      <w:r w:rsidR="00DE27B3">
        <w:rPr>
          <w:rFonts w:ascii="Arial" w:hAnsi="Arial" w:cs="Arial" w:hint="eastAsia"/>
          <w:kern w:val="0"/>
          <w:szCs w:val="21"/>
        </w:rPr>
        <w:t>五</w:t>
      </w:r>
      <w:r w:rsidRPr="00FD5083">
        <w:rPr>
          <w:rFonts w:ascii="Arial" w:hAnsi="Arial" w:cs="Arial"/>
          <w:kern w:val="0"/>
          <w:szCs w:val="21"/>
        </w:rPr>
        <w:t>年</w:t>
      </w:r>
      <w:r w:rsidR="004103BA">
        <w:rPr>
          <w:rFonts w:ascii="Arial" w:hAnsi="Arial" w:cs="Arial" w:hint="eastAsia"/>
          <w:kern w:val="0"/>
          <w:szCs w:val="21"/>
        </w:rPr>
        <w:t>五</w:t>
      </w:r>
      <w:r w:rsidR="00527CFF" w:rsidRPr="00FD5083">
        <w:rPr>
          <w:rFonts w:ascii="Arial" w:hAnsi="Arial" w:cs="Arial"/>
          <w:kern w:val="0"/>
          <w:szCs w:val="21"/>
        </w:rPr>
        <w:t>月</w:t>
      </w:r>
      <w:r w:rsidR="004103BA">
        <w:rPr>
          <w:rFonts w:ascii="Arial" w:hAnsi="Arial" w:cs="Arial" w:hint="eastAsia"/>
          <w:kern w:val="0"/>
          <w:szCs w:val="21"/>
        </w:rPr>
        <w:t>二十三</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FB8" w:rsidRDefault="00475FB8" w:rsidP="008E6554">
      <w:r>
        <w:separator/>
      </w:r>
    </w:p>
  </w:endnote>
  <w:endnote w:type="continuationSeparator" w:id="0">
    <w:p w:rsidR="00475FB8" w:rsidRDefault="00475FB8"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FB8" w:rsidRDefault="00475FB8" w:rsidP="008E6554">
      <w:r>
        <w:separator/>
      </w:r>
    </w:p>
  </w:footnote>
  <w:footnote w:type="continuationSeparator" w:id="0">
    <w:p w:rsidR="00475FB8" w:rsidRDefault="00475FB8"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5681"/>
    <w:rsid w:val="000237E9"/>
    <w:rsid w:val="00032518"/>
    <w:rsid w:val="00044302"/>
    <w:rsid w:val="00047E91"/>
    <w:rsid w:val="00050352"/>
    <w:rsid w:val="00050DD0"/>
    <w:rsid w:val="000528B7"/>
    <w:rsid w:val="0006655E"/>
    <w:rsid w:val="000673B1"/>
    <w:rsid w:val="00073E17"/>
    <w:rsid w:val="000817EF"/>
    <w:rsid w:val="000863EA"/>
    <w:rsid w:val="0009138D"/>
    <w:rsid w:val="00092DE3"/>
    <w:rsid w:val="00093D33"/>
    <w:rsid w:val="000975F7"/>
    <w:rsid w:val="000A2295"/>
    <w:rsid w:val="000B1644"/>
    <w:rsid w:val="000B4D9B"/>
    <w:rsid w:val="000C1AEC"/>
    <w:rsid w:val="000C47B7"/>
    <w:rsid w:val="000C4AF9"/>
    <w:rsid w:val="000E0F94"/>
    <w:rsid w:val="000E27C1"/>
    <w:rsid w:val="000E3694"/>
    <w:rsid w:val="000E4EFF"/>
    <w:rsid w:val="000E519B"/>
    <w:rsid w:val="000F2CC2"/>
    <w:rsid w:val="000F7255"/>
    <w:rsid w:val="000F77C2"/>
    <w:rsid w:val="000F7828"/>
    <w:rsid w:val="00111A05"/>
    <w:rsid w:val="00114F87"/>
    <w:rsid w:val="001177E7"/>
    <w:rsid w:val="00117968"/>
    <w:rsid w:val="001266DC"/>
    <w:rsid w:val="00127C63"/>
    <w:rsid w:val="00136B2A"/>
    <w:rsid w:val="00147743"/>
    <w:rsid w:val="0015086E"/>
    <w:rsid w:val="00156239"/>
    <w:rsid w:val="00156ED8"/>
    <w:rsid w:val="00157191"/>
    <w:rsid w:val="00160AC4"/>
    <w:rsid w:val="001634A3"/>
    <w:rsid w:val="00165135"/>
    <w:rsid w:val="001672E8"/>
    <w:rsid w:val="0017061B"/>
    <w:rsid w:val="001745A4"/>
    <w:rsid w:val="00174B31"/>
    <w:rsid w:val="00177C9A"/>
    <w:rsid w:val="001821D8"/>
    <w:rsid w:val="00182CCD"/>
    <w:rsid w:val="001857C9"/>
    <w:rsid w:val="001B13A9"/>
    <w:rsid w:val="001C13F3"/>
    <w:rsid w:val="001C3F8E"/>
    <w:rsid w:val="001C6804"/>
    <w:rsid w:val="001D2CB0"/>
    <w:rsid w:val="001D51A2"/>
    <w:rsid w:val="001E4619"/>
    <w:rsid w:val="001E7D97"/>
    <w:rsid w:val="001F2A04"/>
    <w:rsid w:val="001F2E05"/>
    <w:rsid w:val="001F4362"/>
    <w:rsid w:val="001F526F"/>
    <w:rsid w:val="00202B24"/>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603E0"/>
    <w:rsid w:val="00270632"/>
    <w:rsid w:val="0027124D"/>
    <w:rsid w:val="00274C05"/>
    <w:rsid w:val="00280DB3"/>
    <w:rsid w:val="00294EF4"/>
    <w:rsid w:val="0029650B"/>
    <w:rsid w:val="002A3C16"/>
    <w:rsid w:val="002A4E9E"/>
    <w:rsid w:val="002A5EA8"/>
    <w:rsid w:val="002B02C5"/>
    <w:rsid w:val="002B7241"/>
    <w:rsid w:val="002B7B4C"/>
    <w:rsid w:val="002D6E17"/>
    <w:rsid w:val="002D7DDC"/>
    <w:rsid w:val="002E2274"/>
    <w:rsid w:val="002E41B3"/>
    <w:rsid w:val="002E58FA"/>
    <w:rsid w:val="002E61B7"/>
    <w:rsid w:val="002E68CF"/>
    <w:rsid w:val="002E69D4"/>
    <w:rsid w:val="002E7C07"/>
    <w:rsid w:val="002F785E"/>
    <w:rsid w:val="003062AB"/>
    <w:rsid w:val="003170F9"/>
    <w:rsid w:val="003202FA"/>
    <w:rsid w:val="00320702"/>
    <w:rsid w:val="0032344A"/>
    <w:rsid w:val="003375B8"/>
    <w:rsid w:val="00340B1C"/>
    <w:rsid w:val="0034279F"/>
    <w:rsid w:val="003434B9"/>
    <w:rsid w:val="003465C4"/>
    <w:rsid w:val="00351625"/>
    <w:rsid w:val="003555D0"/>
    <w:rsid w:val="00355879"/>
    <w:rsid w:val="003648A3"/>
    <w:rsid w:val="00366EAA"/>
    <w:rsid w:val="003762D2"/>
    <w:rsid w:val="003771C3"/>
    <w:rsid w:val="003801D7"/>
    <w:rsid w:val="00384C5E"/>
    <w:rsid w:val="00387125"/>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0416"/>
    <w:rsid w:val="00401ABC"/>
    <w:rsid w:val="004055B6"/>
    <w:rsid w:val="004103BA"/>
    <w:rsid w:val="00410A84"/>
    <w:rsid w:val="0042334C"/>
    <w:rsid w:val="00433A06"/>
    <w:rsid w:val="0043521C"/>
    <w:rsid w:val="004511CC"/>
    <w:rsid w:val="004526A0"/>
    <w:rsid w:val="00454120"/>
    <w:rsid w:val="00462C3A"/>
    <w:rsid w:val="00473665"/>
    <w:rsid w:val="00474CD6"/>
    <w:rsid w:val="00475FB8"/>
    <w:rsid w:val="00477944"/>
    <w:rsid w:val="00477E37"/>
    <w:rsid w:val="004804CC"/>
    <w:rsid w:val="00481844"/>
    <w:rsid w:val="00481981"/>
    <w:rsid w:val="004836B4"/>
    <w:rsid w:val="00484125"/>
    <w:rsid w:val="00487C2B"/>
    <w:rsid w:val="00490AE0"/>
    <w:rsid w:val="004956FF"/>
    <w:rsid w:val="00496DCC"/>
    <w:rsid w:val="004A03A6"/>
    <w:rsid w:val="004B48E2"/>
    <w:rsid w:val="004B554A"/>
    <w:rsid w:val="004B6D59"/>
    <w:rsid w:val="004C1108"/>
    <w:rsid w:val="004D7080"/>
    <w:rsid w:val="004F0132"/>
    <w:rsid w:val="004F140F"/>
    <w:rsid w:val="004F7288"/>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537A"/>
    <w:rsid w:val="00590695"/>
    <w:rsid w:val="00593312"/>
    <w:rsid w:val="0059480F"/>
    <w:rsid w:val="00596767"/>
    <w:rsid w:val="005A6888"/>
    <w:rsid w:val="005B4907"/>
    <w:rsid w:val="005B501A"/>
    <w:rsid w:val="005B5F71"/>
    <w:rsid w:val="005C0B0B"/>
    <w:rsid w:val="005C3C00"/>
    <w:rsid w:val="005C4444"/>
    <w:rsid w:val="005C6ACA"/>
    <w:rsid w:val="005D4255"/>
    <w:rsid w:val="005E0079"/>
    <w:rsid w:val="005E0635"/>
    <w:rsid w:val="005E110D"/>
    <w:rsid w:val="005E2FEF"/>
    <w:rsid w:val="005E5012"/>
    <w:rsid w:val="005E6A63"/>
    <w:rsid w:val="005F0033"/>
    <w:rsid w:val="005F0DB5"/>
    <w:rsid w:val="006072AD"/>
    <w:rsid w:val="00610E26"/>
    <w:rsid w:val="006126E5"/>
    <w:rsid w:val="006171A2"/>
    <w:rsid w:val="00622B06"/>
    <w:rsid w:val="0062408D"/>
    <w:rsid w:val="006274D8"/>
    <w:rsid w:val="00636162"/>
    <w:rsid w:val="0063778C"/>
    <w:rsid w:val="006427C4"/>
    <w:rsid w:val="0064495D"/>
    <w:rsid w:val="00650350"/>
    <w:rsid w:val="006542BA"/>
    <w:rsid w:val="00657AC7"/>
    <w:rsid w:val="00660060"/>
    <w:rsid w:val="006604BB"/>
    <w:rsid w:val="006607A2"/>
    <w:rsid w:val="00665A94"/>
    <w:rsid w:val="00667710"/>
    <w:rsid w:val="006704DE"/>
    <w:rsid w:val="00677D38"/>
    <w:rsid w:val="00681EEC"/>
    <w:rsid w:val="00685860"/>
    <w:rsid w:val="006909DF"/>
    <w:rsid w:val="0069540A"/>
    <w:rsid w:val="00697CBA"/>
    <w:rsid w:val="006A5633"/>
    <w:rsid w:val="006B400E"/>
    <w:rsid w:val="006B5C5E"/>
    <w:rsid w:val="006B7217"/>
    <w:rsid w:val="006B759B"/>
    <w:rsid w:val="006B7BF1"/>
    <w:rsid w:val="006C0C60"/>
    <w:rsid w:val="006C10CC"/>
    <w:rsid w:val="006C17F9"/>
    <w:rsid w:val="006C1CCC"/>
    <w:rsid w:val="006E03F8"/>
    <w:rsid w:val="006E1ECE"/>
    <w:rsid w:val="006E2C1C"/>
    <w:rsid w:val="006E61CE"/>
    <w:rsid w:val="006E7494"/>
    <w:rsid w:val="006F2854"/>
    <w:rsid w:val="006F3F21"/>
    <w:rsid w:val="006F52E7"/>
    <w:rsid w:val="00700967"/>
    <w:rsid w:val="00701E6B"/>
    <w:rsid w:val="00702AC9"/>
    <w:rsid w:val="007124FC"/>
    <w:rsid w:val="0071254D"/>
    <w:rsid w:val="00716F24"/>
    <w:rsid w:val="0073236E"/>
    <w:rsid w:val="00732E71"/>
    <w:rsid w:val="007332D9"/>
    <w:rsid w:val="007459FF"/>
    <w:rsid w:val="00747446"/>
    <w:rsid w:val="00755DF1"/>
    <w:rsid w:val="00765121"/>
    <w:rsid w:val="00765D9F"/>
    <w:rsid w:val="00771F5C"/>
    <w:rsid w:val="00772661"/>
    <w:rsid w:val="00773EF4"/>
    <w:rsid w:val="007756F3"/>
    <w:rsid w:val="0077688E"/>
    <w:rsid w:val="00776ECF"/>
    <w:rsid w:val="007838F6"/>
    <w:rsid w:val="00794CB5"/>
    <w:rsid w:val="00794FE2"/>
    <w:rsid w:val="007A1BC3"/>
    <w:rsid w:val="007A54E7"/>
    <w:rsid w:val="007B0164"/>
    <w:rsid w:val="007B0F40"/>
    <w:rsid w:val="007B1208"/>
    <w:rsid w:val="007B2867"/>
    <w:rsid w:val="007B3CC8"/>
    <w:rsid w:val="007B4377"/>
    <w:rsid w:val="007B6639"/>
    <w:rsid w:val="007C0FA8"/>
    <w:rsid w:val="007D1AB5"/>
    <w:rsid w:val="007D3CD6"/>
    <w:rsid w:val="007D6EA3"/>
    <w:rsid w:val="007E228A"/>
    <w:rsid w:val="007E66B4"/>
    <w:rsid w:val="007E72F2"/>
    <w:rsid w:val="007F4E1C"/>
    <w:rsid w:val="007F62BF"/>
    <w:rsid w:val="007F6941"/>
    <w:rsid w:val="007F6D8E"/>
    <w:rsid w:val="0081417C"/>
    <w:rsid w:val="008201EF"/>
    <w:rsid w:val="00821E92"/>
    <w:rsid w:val="00826885"/>
    <w:rsid w:val="00830255"/>
    <w:rsid w:val="008302C5"/>
    <w:rsid w:val="00832E38"/>
    <w:rsid w:val="00840CA7"/>
    <w:rsid w:val="0085136B"/>
    <w:rsid w:val="00851E74"/>
    <w:rsid w:val="00853968"/>
    <w:rsid w:val="0085691C"/>
    <w:rsid w:val="00860D1C"/>
    <w:rsid w:val="00861F3F"/>
    <w:rsid w:val="00866689"/>
    <w:rsid w:val="00873CA7"/>
    <w:rsid w:val="008804A8"/>
    <w:rsid w:val="0089279F"/>
    <w:rsid w:val="008927A9"/>
    <w:rsid w:val="00893EED"/>
    <w:rsid w:val="00895D58"/>
    <w:rsid w:val="008A58D4"/>
    <w:rsid w:val="008A5F97"/>
    <w:rsid w:val="008A7E4F"/>
    <w:rsid w:val="008B16A3"/>
    <w:rsid w:val="008B4149"/>
    <w:rsid w:val="008B7C3E"/>
    <w:rsid w:val="008C5352"/>
    <w:rsid w:val="008C6E80"/>
    <w:rsid w:val="008C756C"/>
    <w:rsid w:val="008E6554"/>
    <w:rsid w:val="008E69FE"/>
    <w:rsid w:val="008E6BF4"/>
    <w:rsid w:val="008F10FB"/>
    <w:rsid w:val="008F5136"/>
    <w:rsid w:val="00903B4A"/>
    <w:rsid w:val="00906246"/>
    <w:rsid w:val="00906B42"/>
    <w:rsid w:val="0091122A"/>
    <w:rsid w:val="009112E5"/>
    <w:rsid w:val="009253FF"/>
    <w:rsid w:val="009354DB"/>
    <w:rsid w:val="00937946"/>
    <w:rsid w:val="00946C01"/>
    <w:rsid w:val="00952C06"/>
    <w:rsid w:val="00954275"/>
    <w:rsid w:val="009562E6"/>
    <w:rsid w:val="009617F9"/>
    <w:rsid w:val="009652A4"/>
    <w:rsid w:val="00966397"/>
    <w:rsid w:val="00966B34"/>
    <w:rsid w:val="00967C70"/>
    <w:rsid w:val="00982692"/>
    <w:rsid w:val="00984539"/>
    <w:rsid w:val="0098471D"/>
    <w:rsid w:val="00987576"/>
    <w:rsid w:val="00990D0C"/>
    <w:rsid w:val="00991EB6"/>
    <w:rsid w:val="009A1CCB"/>
    <w:rsid w:val="009A4310"/>
    <w:rsid w:val="009B5F59"/>
    <w:rsid w:val="009B6ABF"/>
    <w:rsid w:val="009B6C46"/>
    <w:rsid w:val="009C0FFA"/>
    <w:rsid w:val="009C172E"/>
    <w:rsid w:val="009C52F8"/>
    <w:rsid w:val="009E1337"/>
    <w:rsid w:val="009E6927"/>
    <w:rsid w:val="009F6AAE"/>
    <w:rsid w:val="009F7BA0"/>
    <w:rsid w:val="009F7E52"/>
    <w:rsid w:val="00A02A5A"/>
    <w:rsid w:val="00A04761"/>
    <w:rsid w:val="00A1243A"/>
    <w:rsid w:val="00A21162"/>
    <w:rsid w:val="00A219C8"/>
    <w:rsid w:val="00A22632"/>
    <w:rsid w:val="00A256C9"/>
    <w:rsid w:val="00A35144"/>
    <w:rsid w:val="00A4232F"/>
    <w:rsid w:val="00A42F75"/>
    <w:rsid w:val="00A5234E"/>
    <w:rsid w:val="00A54B19"/>
    <w:rsid w:val="00A55ED3"/>
    <w:rsid w:val="00A5691A"/>
    <w:rsid w:val="00A63940"/>
    <w:rsid w:val="00A63F11"/>
    <w:rsid w:val="00A7005D"/>
    <w:rsid w:val="00A73CB8"/>
    <w:rsid w:val="00A80836"/>
    <w:rsid w:val="00A87611"/>
    <w:rsid w:val="00A934A4"/>
    <w:rsid w:val="00A94AE7"/>
    <w:rsid w:val="00A9617B"/>
    <w:rsid w:val="00AA3A74"/>
    <w:rsid w:val="00AB47F9"/>
    <w:rsid w:val="00AC4801"/>
    <w:rsid w:val="00AD2FF8"/>
    <w:rsid w:val="00AD7B70"/>
    <w:rsid w:val="00AE0483"/>
    <w:rsid w:val="00AE0E6D"/>
    <w:rsid w:val="00AE5342"/>
    <w:rsid w:val="00AE7198"/>
    <w:rsid w:val="00AF10BF"/>
    <w:rsid w:val="00B0433F"/>
    <w:rsid w:val="00B07B2B"/>
    <w:rsid w:val="00B16AFD"/>
    <w:rsid w:val="00B22640"/>
    <w:rsid w:val="00B3369A"/>
    <w:rsid w:val="00B42242"/>
    <w:rsid w:val="00B425D5"/>
    <w:rsid w:val="00B46D00"/>
    <w:rsid w:val="00B55515"/>
    <w:rsid w:val="00B61B14"/>
    <w:rsid w:val="00B64721"/>
    <w:rsid w:val="00B67D5E"/>
    <w:rsid w:val="00B753AD"/>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2823"/>
    <w:rsid w:val="00BE7D5C"/>
    <w:rsid w:val="00C057E4"/>
    <w:rsid w:val="00C06895"/>
    <w:rsid w:val="00C11517"/>
    <w:rsid w:val="00C229F4"/>
    <w:rsid w:val="00C22DC9"/>
    <w:rsid w:val="00C26967"/>
    <w:rsid w:val="00C35F6A"/>
    <w:rsid w:val="00C405EC"/>
    <w:rsid w:val="00C4350D"/>
    <w:rsid w:val="00C53026"/>
    <w:rsid w:val="00C62558"/>
    <w:rsid w:val="00C63875"/>
    <w:rsid w:val="00C64C0D"/>
    <w:rsid w:val="00C7034F"/>
    <w:rsid w:val="00C74CB9"/>
    <w:rsid w:val="00C77876"/>
    <w:rsid w:val="00C816E4"/>
    <w:rsid w:val="00C83A06"/>
    <w:rsid w:val="00C84AB3"/>
    <w:rsid w:val="00C87754"/>
    <w:rsid w:val="00C91010"/>
    <w:rsid w:val="00C930D5"/>
    <w:rsid w:val="00C94AEA"/>
    <w:rsid w:val="00C95E03"/>
    <w:rsid w:val="00C978D0"/>
    <w:rsid w:val="00CA0DBB"/>
    <w:rsid w:val="00CB095C"/>
    <w:rsid w:val="00CB11BE"/>
    <w:rsid w:val="00CB470F"/>
    <w:rsid w:val="00CD1213"/>
    <w:rsid w:val="00CD2173"/>
    <w:rsid w:val="00CD2888"/>
    <w:rsid w:val="00CD2D2A"/>
    <w:rsid w:val="00CE2D0D"/>
    <w:rsid w:val="00CF0318"/>
    <w:rsid w:val="00CF1A96"/>
    <w:rsid w:val="00CF2218"/>
    <w:rsid w:val="00CF3D71"/>
    <w:rsid w:val="00CF4724"/>
    <w:rsid w:val="00D018BF"/>
    <w:rsid w:val="00D01CB9"/>
    <w:rsid w:val="00D124F5"/>
    <w:rsid w:val="00D14285"/>
    <w:rsid w:val="00D16613"/>
    <w:rsid w:val="00D16618"/>
    <w:rsid w:val="00D20C9A"/>
    <w:rsid w:val="00D2455A"/>
    <w:rsid w:val="00D2507B"/>
    <w:rsid w:val="00D3065A"/>
    <w:rsid w:val="00D32FF5"/>
    <w:rsid w:val="00D3539F"/>
    <w:rsid w:val="00D3591D"/>
    <w:rsid w:val="00D42661"/>
    <w:rsid w:val="00D43A97"/>
    <w:rsid w:val="00D4414A"/>
    <w:rsid w:val="00D44C8A"/>
    <w:rsid w:val="00D5324E"/>
    <w:rsid w:val="00D608E7"/>
    <w:rsid w:val="00D60D84"/>
    <w:rsid w:val="00D65C0F"/>
    <w:rsid w:val="00D81AA4"/>
    <w:rsid w:val="00D82018"/>
    <w:rsid w:val="00D870ED"/>
    <w:rsid w:val="00D91FA3"/>
    <w:rsid w:val="00DA2931"/>
    <w:rsid w:val="00DA34C7"/>
    <w:rsid w:val="00DA4B15"/>
    <w:rsid w:val="00DA57CC"/>
    <w:rsid w:val="00DB545C"/>
    <w:rsid w:val="00DC0D2B"/>
    <w:rsid w:val="00DC1E66"/>
    <w:rsid w:val="00DC458A"/>
    <w:rsid w:val="00DC5FCC"/>
    <w:rsid w:val="00DD3DBC"/>
    <w:rsid w:val="00DE079F"/>
    <w:rsid w:val="00DE27B3"/>
    <w:rsid w:val="00DF1224"/>
    <w:rsid w:val="00DF3229"/>
    <w:rsid w:val="00DF41E4"/>
    <w:rsid w:val="00DF46AA"/>
    <w:rsid w:val="00DF57DF"/>
    <w:rsid w:val="00DF7912"/>
    <w:rsid w:val="00E04306"/>
    <w:rsid w:val="00E047F2"/>
    <w:rsid w:val="00E11B16"/>
    <w:rsid w:val="00E15C1D"/>
    <w:rsid w:val="00E23889"/>
    <w:rsid w:val="00E24841"/>
    <w:rsid w:val="00E3464C"/>
    <w:rsid w:val="00E41019"/>
    <w:rsid w:val="00E41BE9"/>
    <w:rsid w:val="00E50F8D"/>
    <w:rsid w:val="00E512DC"/>
    <w:rsid w:val="00E6250C"/>
    <w:rsid w:val="00E70226"/>
    <w:rsid w:val="00E73DE9"/>
    <w:rsid w:val="00E769E0"/>
    <w:rsid w:val="00E847F6"/>
    <w:rsid w:val="00E84F28"/>
    <w:rsid w:val="00E913F6"/>
    <w:rsid w:val="00E94C01"/>
    <w:rsid w:val="00EA161C"/>
    <w:rsid w:val="00EA2824"/>
    <w:rsid w:val="00EB3448"/>
    <w:rsid w:val="00EB40D2"/>
    <w:rsid w:val="00EB5B6E"/>
    <w:rsid w:val="00EB5D68"/>
    <w:rsid w:val="00EB6A0C"/>
    <w:rsid w:val="00EC1D5D"/>
    <w:rsid w:val="00EC2B25"/>
    <w:rsid w:val="00EC431C"/>
    <w:rsid w:val="00ED4BFA"/>
    <w:rsid w:val="00ED6928"/>
    <w:rsid w:val="00EE75F8"/>
    <w:rsid w:val="00EF4360"/>
    <w:rsid w:val="00EF4BB2"/>
    <w:rsid w:val="00F0297F"/>
    <w:rsid w:val="00F03DB3"/>
    <w:rsid w:val="00F06DDB"/>
    <w:rsid w:val="00F14B04"/>
    <w:rsid w:val="00F15465"/>
    <w:rsid w:val="00F343D0"/>
    <w:rsid w:val="00F34693"/>
    <w:rsid w:val="00F401A7"/>
    <w:rsid w:val="00F42F90"/>
    <w:rsid w:val="00F5481C"/>
    <w:rsid w:val="00F74296"/>
    <w:rsid w:val="00F83ABF"/>
    <w:rsid w:val="00F8402A"/>
    <w:rsid w:val="00F90593"/>
    <w:rsid w:val="00F91788"/>
    <w:rsid w:val="00F94E2B"/>
    <w:rsid w:val="00F962CA"/>
    <w:rsid w:val="00F9726D"/>
    <w:rsid w:val="00F979F8"/>
    <w:rsid w:val="00FA0D4C"/>
    <w:rsid w:val="00FA0F8B"/>
    <w:rsid w:val="00FA2BBD"/>
    <w:rsid w:val="00FB22BB"/>
    <w:rsid w:val="00FC3235"/>
    <w:rsid w:val="00FC3C00"/>
    <w:rsid w:val="00FC5B13"/>
    <w:rsid w:val="00FD2208"/>
    <w:rsid w:val="00FD4F6A"/>
    <w:rsid w:val="00FD5083"/>
    <w:rsid w:val="00FD6080"/>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736826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116458132">
      <w:bodyDiv w:val="1"/>
      <w:marLeft w:val="0"/>
      <w:marRight w:val="0"/>
      <w:marTop w:val="0"/>
      <w:marBottom w:val="0"/>
      <w:divBdr>
        <w:top w:val="none" w:sz="0" w:space="0" w:color="auto"/>
        <w:left w:val="none" w:sz="0" w:space="0" w:color="auto"/>
        <w:bottom w:val="none" w:sz="0" w:space="0" w:color="auto"/>
        <w:right w:val="none" w:sz="0" w:space="0" w:color="auto"/>
      </w:divBdr>
    </w:div>
    <w:div w:id="174617866">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381908569">
      <w:bodyDiv w:val="1"/>
      <w:marLeft w:val="0"/>
      <w:marRight w:val="0"/>
      <w:marTop w:val="0"/>
      <w:marBottom w:val="0"/>
      <w:divBdr>
        <w:top w:val="none" w:sz="0" w:space="0" w:color="auto"/>
        <w:left w:val="none" w:sz="0" w:space="0" w:color="auto"/>
        <w:bottom w:val="none" w:sz="0" w:space="0" w:color="auto"/>
        <w:right w:val="none" w:sz="0" w:space="0" w:color="auto"/>
      </w:divBdr>
      <w:divsChild>
        <w:div w:id="1168062468">
          <w:marLeft w:val="0"/>
          <w:marRight w:val="0"/>
          <w:marTop w:val="0"/>
          <w:marBottom w:val="0"/>
          <w:divBdr>
            <w:top w:val="none" w:sz="0" w:space="0" w:color="auto"/>
            <w:left w:val="none" w:sz="0" w:space="0" w:color="auto"/>
            <w:bottom w:val="none" w:sz="0" w:space="0" w:color="auto"/>
            <w:right w:val="none" w:sz="0" w:space="0" w:color="auto"/>
          </w:divBdr>
          <w:divsChild>
            <w:div w:id="1329791361">
              <w:marLeft w:val="0"/>
              <w:marRight w:val="0"/>
              <w:marTop w:val="0"/>
              <w:marBottom w:val="0"/>
              <w:divBdr>
                <w:top w:val="single" w:sz="6" w:space="12" w:color="DDDDDD"/>
                <w:left w:val="single" w:sz="6" w:space="12" w:color="DDDDDD"/>
                <w:bottom w:val="single" w:sz="6" w:space="12" w:color="DDDDDD"/>
                <w:right w:val="single" w:sz="6" w:space="12" w:color="DDDDDD"/>
              </w:divBdr>
              <w:divsChild>
                <w:div w:id="2075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562955259">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89464899">
      <w:bodyDiv w:val="1"/>
      <w:marLeft w:val="0"/>
      <w:marRight w:val="0"/>
      <w:marTop w:val="0"/>
      <w:marBottom w:val="0"/>
      <w:divBdr>
        <w:top w:val="none" w:sz="0" w:space="0" w:color="auto"/>
        <w:left w:val="none" w:sz="0" w:space="0" w:color="auto"/>
        <w:bottom w:val="none" w:sz="0" w:space="0" w:color="auto"/>
        <w:right w:val="none" w:sz="0" w:space="0" w:color="auto"/>
      </w:divBdr>
      <w:divsChild>
        <w:div w:id="1880244593">
          <w:marLeft w:val="0"/>
          <w:marRight w:val="0"/>
          <w:marTop w:val="0"/>
          <w:marBottom w:val="0"/>
          <w:divBdr>
            <w:top w:val="none" w:sz="0" w:space="0" w:color="auto"/>
            <w:left w:val="none" w:sz="0" w:space="0" w:color="auto"/>
            <w:bottom w:val="none" w:sz="0" w:space="0" w:color="auto"/>
            <w:right w:val="none" w:sz="0" w:space="0" w:color="auto"/>
          </w:divBdr>
          <w:divsChild>
            <w:div w:id="1369526787">
              <w:marLeft w:val="0"/>
              <w:marRight w:val="0"/>
              <w:marTop w:val="0"/>
              <w:marBottom w:val="0"/>
              <w:divBdr>
                <w:top w:val="single" w:sz="6" w:space="12" w:color="DDDDDD"/>
                <w:left w:val="single" w:sz="6" w:space="12" w:color="DDDDDD"/>
                <w:bottom w:val="single" w:sz="6" w:space="12" w:color="DDDDDD"/>
                <w:right w:val="single" w:sz="6" w:space="12" w:color="DDDDDD"/>
              </w:divBdr>
              <w:divsChild>
                <w:div w:id="17263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990014480">
      <w:bodyDiv w:val="1"/>
      <w:marLeft w:val="0"/>
      <w:marRight w:val="0"/>
      <w:marTop w:val="0"/>
      <w:marBottom w:val="0"/>
      <w:divBdr>
        <w:top w:val="none" w:sz="0" w:space="0" w:color="auto"/>
        <w:left w:val="none" w:sz="0" w:space="0" w:color="auto"/>
        <w:bottom w:val="none" w:sz="0" w:space="0" w:color="auto"/>
        <w:right w:val="none" w:sz="0" w:space="0" w:color="auto"/>
      </w:divBdr>
      <w:divsChild>
        <w:div w:id="842667685">
          <w:marLeft w:val="0"/>
          <w:marRight w:val="0"/>
          <w:marTop w:val="0"/>
          <w:marBottom w:val="0"/>
          <w:divBdr>
            <w:top w:val="none" w:sz="0" w:space="0" w:color="auto"/>
            <w:left w:val="none" w:sz="0" w:space="0" w:color="auto"/>
            <w:bottom w:val="none" w:sz="0" w:space="0" w:color="auto"/>
            <w:right w:val="none" w:sz="0" w:space="0" w:color="auto"/>
          </w:divBdr>
          <w:divsChild>
            <w:div w:id="291250813">
              <w:marLeft w:val="0"/>
              <w:marRight w:val="0"/>
              <w:marTop w:val="0"/>
              <w:marBottom w:val="0"/>
              <w:divBdr>
                <w:top w:val="single" w:sz="6" w:space="12" w:color="DDDDDD"/>
                <w:left w:val="single" w:sz="6" w:space="12" w:color="DDDDDD"/>
                <w:bottom w:val="single" w:sz="6" w:space="12" w:color="DDDDDD"/>
                <w:right w:val="single" w:sz="6" w:space="12" w:color="DDDDDD"/>
              </w:divBdr>
              <w:divsChild>
                <w:div w:id="17913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583491801">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246</Words>
  <Characters>1403</Characters>
  <Application>Microsoft Office Word</Application>
  <DocSecurity>4</DocSecurity>
  <Lines>11</Lines>
  <Paragraphs>3</Paragraphs>
  <ScaleCrop>false</ScaleCrop>
  <Company>JDJR</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2016-11-22T01:06:00Z</cp:lastPrinted>
  <dcterms:created xsi:type="dcterms:W3CDTF">2025-05-22T16:01:00Z</dcterms:created>
  <dcterms:modified xsi:type="dcterms:W3CDTF">2025-05-22T16:01:00Z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