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0E78A0" w:rsidP="000E78A0">
      <w:pPr>
        <w:widowControl/>
        <w:shd w:val="clear" w:color="auto" w:fill="FFFFFF"/>
        <w:wordWrap w:val="0"/>
        <w:spacing w:beforeLines="50" w:afterLines="50" w:line="360" w:lineRule="auto"/>
        <w:jc w:val="center"/>
        <w:outlineLvl w:val="0"/>
        <w:rPr>
          <w:rFonts w:cs="宋体"/>
          <w:color w:val="1A1A1A"/>
          <w:kern w:val="36"/>
          <w:sz w:val="24"/>
        </w:rPr>
      </w:pPr>
      <w:r w:rsidRPr="000E78A0">
        <w:rPr>
          <w:rFonts w:cs="宋体" w:hint="eastAsia"/>
          <w:b/>
          <w:bCs/>
          <w:color w:val="1A1A1A"/>
          <w:kern w:val="36"/>
          <w:sz w:val="28"/>
          <w:szCs w:val="28"/>
        </w:rPr>
        <w:t>融通基金关于旗下部分开放式基金新增</w:t>
      </w:r>
      <w:r w:rsidRPr="000E78A0">
        <w:rPr>
          <w:rFonts w:cs="宋体"/>
          <w:b/>
          <w:bCs/>
          <w:color w:val="1A1A1A"/>
          <w:kern w:val="36"/>
          <w:sz w:val="28"/>
          <w:szCs w:val="28"/>
        </w:rPr>
        <w:br/>
      </w:r>
      <w:r w:rsidR="00067466">
        <w:rPr>
          <w:rFonts w:cs="宋体" w:hint="eastAsia"/>
          <w:b/>
          <w:bCs/>
          <w:color w:val="1A1A1A"/>
          <w:kern w:val="36"/>
          <w:sz w:val="28"/>
          <w:szCs w:val="28"/>
        </w:rPr>
        <w:t>中国中金财富证券有限公司</w:t>
      </w:r>
      <w:r w:rsidRPr="000E78A0">
        <w:rPr>
          <w:rFonts w:cs="宋体" w:hint="eastAsia"/>
          <w:b/>
          <w:bCs/>
          <w:color w:val="1A1A1A"/>
          <w:kern w:val="36"/>
          <w:sz w:val="28"/>
          <w:szCs w:val="28"/>
        </w:rPr>
        <w:t>为销售机构及开通相关业务的公告</w:t>
      </w:r>
    </w:p>
    <w:p w:rsidR="00AA7E37" w:rsidRPr="000E78A0" w:rsidRDefault="00AA7E37" w:rsidP="00083B6F">
      <w:pPr>
        <w:widowControl/>
        <w:shd w:val="clear" w:color="auto" w:fill="FFFFFF"/>
        <w:spacing w:line="360" w:lineRule="auto"/>
        <w:ind w:firstLineChars="200" w:firstLine="480"/>
        <w:outlineLvl w:val="0"/>
        <w:rPr>
          <w:rFonts w:ascii="宋体" w:hAnsi="宋体" w:hint="eastAsia"/>
          <w:szCs w:val="21"/>
        </w:rPr>
      </w:pPr>
      <w:r w:rsidRPr="000E78A0">
        <w:rPr>
          <w:rFonts w:cs="宋体" w:hint="eastAsia"/>
          <w:color w:val="1A1A1A"/>
          <w:kern w:val="36"/>
          <w:sz w:val="24"/>
        </w:rPr>
        <w:t>为了更好地满足广大投资者的理财需求，根据融通基金管理有限公司（以下简称“融通基金”）与</w:t>
      </w:r>
      <w:r w:rsidR="00067466">
        <w:rPr>
          <w:rFonts w:cs="宋体" w:hint="eastAsia"/>
          <w:color w:val="1A1A1A"/>
          <w:kern w:val="36"/>
          <w:sz w:val="24"/>
        </w:rPr>
        <w:t>中国中金财富证券有限公司</w:t>
      </w:r>
      <w:r w:rsidR="00CF4737" w:rsidRPr="000E78A0">
        <w:rPr>
          <w:rFonts w:cs="宋体" w:hint="eastAsia"/>
          <w:color w:val="1A1A1A"/>
          <w:kern w:val="36"/>
          <w:sz w:val="24"/>
        </w:rPr>
        <w:t>（以下简称“</w:t>
      </w:r>
      <w:r w:rsidR="00067466">
        <w:rPr>
          <w:rFonts w:cs="宋体" w:hint="eastAsia"/>
          <w:color w:val="1A1A1A"/>
          <w:kern w:val="36"/>
          <w:sz w:val="24"/>
        </w:rPr>
        <w:t>中金财富证券</w:t>
      </w:r>
      <w:r w:rsidR="00CF4737" w:rsidRPr="000E78A0">
        <w:rPr>
          <w:rFonts w:cs="宋体" w:hint="eastAsia"/>
          <w:color w:val="1A1A1A"/>
          <w:kern w:val="36"/>
          <w:sz w:val="24"/>
        </w:rPr>
        <w:t>”）</w:t>
      </w:r>
      <w:r w:rsidRPr="000E78A0">
        <w:rPr>
          <w:rFonts w:cs="宋体" w:hint="eastAsia"/>
          <w:color w:val="1A1A1A"/>
          <w:kern w:val="36"/>
          <w:sz w:val="24"/>
        </w:rPr>
        <w:t>签署的销售协议，从</w:t>
      </w:r>
      <w:r w:rsidR="00067466">
        <w:rPr>
          <w:rFonts w:cs="宋体"/>
          <w:color w:val="1A1A1A"/>
          <w:kern w:val="36"/>
          <w:sz w:val="24"/>
        </w:rPr>
        <w:t>2025</w:t>
      </w:r>
      <w:r w:rsidR="00067466">
        <w:rPr>
          <w:rFonts w:cs="宋体"/>
          <w:color w:val="1A1A1A"/>
          <w:kern w:val="36"/>
          <w:sz w:val="24"/>
        </w:rPr>
        <w:t>年</w:t>
      </w:r>
      <w:r w:rsidR="004D6AF7">
        <w:rPr>
          <w:rFonts w:cs="宋体"/>
          <w:color w:val="1A1A1A"/>
          <w:kern w:val="36"/>
          <w:sz w:val="24"/>
        </w:rPr>
        <w:t>5</w:t>
      </w:r>
      <w:r w:rsidR="004D6AF7">
        <w:rPr>
          <w:rFonts w:cs="宋体"/>
          <w:color w:val="1A1A1A"/>
          <w:kern w:val="36"/>
          <w:sz w:val="24"/>
        </w:rPr>
        <w:t>月</w:t>
      </w:r>
      <w:r w:rsidR="004D6AF7">
        <w:rPr>
          <w:rFonts w:cs="宋体"/>
          <w:color w:val="1A1A1A"/>
          <w:kern w:val="36"/>
          <w:sz w:val="24"/>
        </w:rPr>
        <w:t>14</w:t>
      </w:r>
      <w:r w:rsidR="004D6AF7">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融通基金旗下部分开放式基金新增</w:t>
      </w:r>
      <w:r w:rsidR="00067466">
        <w:rPr>
          <w:rFonts w:cs="宋体" w:hint="eastAsia"/>
          <w:color w:val="1A1A1A"/>
          <w:kern w:val="36"/>
          <w:sz w:val="24"/>
        </w:rPr>
        <w:t>中金财富证券</w:t>
      </w:r>
      <w:r w:rsidR="003C4B44" w:rsidRPr="000E78A0">
        <w:rPr>
          <w:rFonts w:cs="宋体" w:hint="eastAsia"/>
          <w:color w:val="1A1A1A"/>
          <w:kern w:val="36"/>
          <w:sz w:val="24"/>
        </w:rPr>
        <w:t>为销售机构</w:t>
      </w:r>
      <w:r w:rsidR="00D17326" w:rsidRPr="000E78A0">
        <w:rPr>
          <w:rFonts w:cs="宋体" w:hint="eastAsia"/>
          <w:color w:val="1A1A1A"/>
          <w:kern w:val="36"/>
          <w:sz w:val="24"/>
        </w:rPr>
        <w:t>，并</w:t>
      </w:r>
      <w:r w:rsidRPr="000E78A0">
        <w:rPr>
          <w:rFonts w:cs="宋体" w:hint="eastAsia"/>
          <w:color w:val="1A1A1A"/>
          <w:kern w:val="36"/>
          <w:sz w:val="24"/>
        </w:rPr>
        <w:t>开通定期定额投资业务、转换业务</w:t>
      </w:r>
      <w:r w:rsidR="00D17326" w:rsidRPr="000E78A0">
        <w:rPr>
          <w:rFonts w:cs="宋体" w:hint="eastAsia"/>
          <w:color w:val="1A1A1A"/>
          <w:kern w:val="36"/>
          <w:sz w:val="24"/>
        </w:rPr>
        <w:t>，以及</w:t>
      </w:r>
      <w:r w:rsidRPr="000E78A0">
        <w:rPr>
          <w:rFonts w:cs="宋体" w:hint="eastAsia"/>
          <w:color w:val="1A1A1A"/>
          <w:kern w:val="36"/>
          <w:sz w:val="24"/>
        </w:rPr>
        <w:t>参加前端申购费率优惠活动。现将有关事项公告如下：</w:t>
      </w:r>
    </w:p>
    <w:p w:rsidR="00AA7E37" w:rsidRDefault="00930699"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适用基金及业务范围</w:t>
      </w:r>
    </w:p>
    <w:tbl>
      <w:tblPr>
        <w:tblW w:w="8500" w:type="dxa"/>
        <w:tblInd w:w="113" w:type="dxa"/>
        <w:tblLook w:val="04A0"/>
      </w:tblPr>
      <w:tblGrid>
        <w:gridCol w:w="704"/>
        <w:gridCol w:w="1843"/>
        <w:gridCol w:w="3402"/>
        <w:gridCol w:w="1276"/>
        <w:gridCol w:w="1275"/>
      </w:tblGrid>
      <w:tr w:rsidR="008101CC" w:rsidRPr="005E4762" w:rsidTr="005E4762">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spacing w:line="360" w:lineRule="auto"/>
              <w:ind w:firstLineChars="0" w:firstLine="0"/>
              <w:jc w:val="center"/>
              <w:outlineLvl w:val="0"/>
              <w:rPr>
                <w:rFonts w:cs="宋体"/>
                <w:color w:val="1A1A1A"/>
                <w:kern w:val="36"/>
                <w:sz w:val="24"/>
              </w:rPr>
            </w:pPr>
            <w:r w:rsidRPr="008101CC">
              <w:rPr>
                <w:rFonts w:cs="宋体" w:hint="eastAsia"/>
                <w:color w:val="1A1A1A"/>
                <w:kern w:val="36"/>
                <w:sz w:val="24"/>
              </w:rPr>
              <w:t>序</w:t>
            </w:r>
            <w:r w:rsidR="009D6B68">
              <w:rPr>
                <w:rFonts w:cs="宋体" w:hint="eastAsia"/>
                <w:color w:val="1A1A1A"/>
                <w:kern w:val="36"/>
                <w:sz w:val="24"/>
              </w:rPr>
              <w:t>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基金代码</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基金名称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D6B68" w:rsidRDefault="008101CC" w:rsidP="005E4762">
            <w:pPr>
              <w:pStyle w:val="ab"/>
              <w:shd w:val="clear" w:color="auto" w:fill="FFFFFF"/>
              <w:wordWrap w:val="0"/>
              <w:spacing w:line="360" w:lineRule="auto"/>
              <w:ind w:firstLineChars="0" w:firstLine="0"/>
              <w:jc w:val="center"/>
              <w:outlineLvl w:val="0"/>
              <w:rPr>
                <w:rFonts w:cs="宋体"/>
                <w:color w:val="1A1A1A"/>
                <w:kern w:val="36"/>
                <w:sz w:val="24"/>
              </w:rPr>
            </w:pPr>
            <w:r w:rsidRPr="008101CC">
              <w:rPr>
                <w:rFonts w:cs="宋体" w:hint="eastAsia"/>
                <w:color w:val="1A1A1A"/>
                <w:kern w:val="36"/>
                <w:sz w:val="24"/>
              </w:rPr>
              <w:t>定期定额</w:t>
            </w:r>
          </w:p>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投资</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转换</w:t>
            </w:r>
            <w:r w:rsidR="009D6B68">
              <w:rPr>
                <w:rFonts w:cs="宋体" w:hint="eastAsia"/>
                <w:color w:val="1A1A1A"/>
                <w:kern w:val="36"/>
                <w:sz w:val="24"/>
              </w:rPr>
              <w:t>业务</w:t>
            </w:r>
          </w:p>
        </w:tc>
      </w:tr>
      <w:tr w:rsidR="008101CC" w:rsidRPr="008101CC" w:rsidTr="005E4762">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color w:val="1A1A1A"/>
                <w:kern w:val="36"/>
                <w:sz w:val="24"/>
              </w:rPr>
              <w:t>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101CC" w:rsidRDefault="008101CC" w:rsidP="005E4762">
            <w:pPr>
              <w:pStyle w:val="ab"/>
              <w:shd w:val="clear" w:color="auto" w:fill="FFFFFF"/>
              <w:wordWrap w:val="0"/>
              <w:spacing w:line="360" w:lineRule="auto"/>
              <w:ind w:firstLineChars="0" w:firstLine="0"/>
              <w:jc w:val="center"/>
              <w:outlineLvl w:val="0"/>
              <w:rPr>
                <w:rFonts w:cs="宋体"/>
                <w:color w:val="1A1A1A"/>
                <w:kern w:val="36"/>
                <w:sz w:val="24"/>
              </w:rPr>
            </w:pPr>
            <w:r w:rsidRPr="008101CC">
              <w:rPr>
                <w:rFonts w:cs="宋体"/>
                <w:color w:val="1A1A1A"/>
                <w:kern w:val="36"/>
                <w:sz w:val="24"/>
              </w:rPr>
              <w:t>002788</w:t>
            </w:r>
            <w:r w:rsidRPr="008101CC">
              <w:rPr>
                <w:rFonts w:cs="宋体" w:hint="eastAsia"/>
                <w:color w:val="1A1A1A"/>
                <w:kern w:val="36"/>
                <w:sz w:val="24"/>
              </w:rPr>
              <w:t>（</w:t>
            </w:r>
            <w:r w:rsidRPr="008101CC">
              <w:rPr>
                <w:rFonts w:cs="宋体"/>
                <w:color w:val="1A1A1A"/>
                <w:kern w:val="36"/>
                <w:sz w:val="24"/>
              </w:rPr>
              <w:t>A</w:t>
            </w:r>
            <w:r w:rsidRPr="008101CC">
              <w:rPr>
                <w:rFonts w:cs="宋体" w:hint="eastAsia"/>
                <w:color w:val="1A1A1A"/>
                <w:kern w:val="36"/>
                <w:sz w:val="24"/>
              </w:rPr>
              <w:t>类）、</w:t>
            </w:r>
          </w:p>
          <w:p w:rsidR="008101CC" w:rsidRPr="008101CC" w:rsidRDefault="008101CC" w:rsidP="005E4762">
            <w:pPr>
              <w:pStyle w:val="ab"/>
              <w:shd w:val="clear" w:color="auto" w:fill="FFFFFF"/>
              <w:wordWrap w:val="0"/>
              <w:spacing w:line="360" w:lineRule="auto"/>
              <w:ind w:firstLineChars="0" w:firstLine="0"/>
              <w:jc w:val="center"/>
              <w:outlineLvl w:val="0"/>
              <w:rPr>
                <w:rFonts w:cs="宋体"/>
                <w:color w:val="1A1A1A"/>
                <w:kern w:val="36"/>
                <w:sz w:val="24"/>
              </w:rPr>
            </w:pPr>
            <w:r w:rsidRPr="008101CC">
              <w:rPr>
                <w:rFonts w:cs="宋体"/>
                <w:color w:val="1A1A1A"/>
                <w:kern w:val="36"/>
                <w:sz w:val="24"/>
              </w:rPr>
              <w:t>004398</w:t>
            </w:r>
            <w:r w:rsidRPr="008101CC">
              <w:rPr>
                <w:rFonts w:cs="宋体" w:hint="eastAsia"/>
                <w:color w:val="1A1A1A"/>
                <w:kern w:val="36"/>
                <w:sz w:val="24"/>
              </w:rPr>
              <w:t>（</w:t>
            </w:r>
            <w:r w:rsidRPr="008101CC">
              <w:rPr>
                <w:rFonts w:cs="宋体"/>
                <w:color w:val="1A1A1A"/>
                <w:kern w:val="36"/>
                <w:sz w:val="24"/>
              </w:rPr>
              <w:t>B</w:t>
            </w:r>
            <w:r w:rsidRPr="008101CC">
              <w:rPr>
                <w:rFonts w:cs="宋体" w:hint="eastAsia"/>
                <w:color w:val="1A1A1A"/>
                <w:kern w:val="36"/>
                <w:sz w:val="24"/>
              </w:rPr>
              <w:t>类）</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spacing w:line="360" w:lineRule="auto"/>
              <w:ind w:firstLineChars="0" w:firstLine="0"/>
              <w:jc w:val="left"/>
              <w:outlineLvl w:val="0"/>
              <w:rPr>
                <w:rFonts w:cs="宋体"/>
                <w:color w:val="1A1A1A"/>
                <w:kern w:val="36"/>
                <w:sz w:val="24"/>
              </w:rPr>
            </w:pPr>
            <w:r w:rsidRPr="008101CC">
              <w:rPr>
                <w:rFonts w:cs="宋体" w:hint="eastAsia"/>
                <w:color w:val="1A1A1A"/>
                <w:kern w:val="36"/>
                <w:sz w:val="24"/>
              </w:rPr>
              <w:t>融通现金宝货币市场基金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开通</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开通</w:t>
            </w:r>
          </w:p>
        </w:tc>
      </w:tr>
      <w:tr w:rsidR="008101CC" w:rsidRPr="008101CC" w:rsidTr="005E4762">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color w:val="1A1A1A"/>
                <w:kern w:val="36"/>
                <w:sz w:val="24"/>
              </w:rPr>
              <w:t>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101CC" w:rsidRDefault="008101CC" w:rsidP="005E4762">
            <w:pPr>
              <w:pStyle w:val="ab"/>
              <w:shd w:val="clear" w:color="auto" w:fill="FFFFFF"/>
              <w:wordWrap w:val="0"/>
              <w:spacing w:line="360" w:lineRule="auto"/>
              <w:ind w:firstLineChars="0" w:firstLine="0"/>
              <w:jc w:val="center"/>
              <w:outlineLvl w:val="0"/>
              <w:rPr>
                <w:rFonts w:cs="宋体"/>
                <w:color w:val="1A1A1A"/>
                <w:kern w:val="36"/>
                <w:sz w:val="24"/>
              </w:rPr>
            </w:pPr>
            <w:r w:rsidRPr="008101CC">
              <w:rPr>
                <w:rFonts w:cs="宋体"/>
                <w:color w:val="1A1A1A"/>
                <w:kern w:val="36"/>
                <w:sz w:val="24"/>
              </w:rPr>
              <w:t>009891</w:t>
            </w:r>
            <w:r w:rsidRPr="008101CC">
              <w:rPr>
                <w:rFonts w:cs="宋体" w:hint="eastAsia"/>
                <w:color w:val="1A1A1A"/>
                <w:kern w:val="36"/>
                <w:sz w:val="24"/>
              </w:rPr>
              <w:t>（</w:t>
            </w:r>
            <w:r w:rsidRPr="008101CC">
              <w:rPr>
                <w:rFonts w:cs="宋体"/>
                <w:color w:val="1A1A1A"/>
                <w:kern w:val="36"/>
                <w:sz w:val="24"/>
              </w:rPr>
              <w:t>A</w:t>
            </w:r>
            <w:r w:rsidRPr="008101CC">
              <w:rPr>
                <w:rFonts w:cs="宋体" w:hint="eastAsia"/>
                <w:color w:val="1A1A1A"/>
                <w:kern w:val="36"/>
                <w:sz w:val="24"/>
              </w:rPr>
              <w:t>类）、</w:t>
            </w:r>
          </w:p>
          <w:p w:rsidR="008101CC" w:rsidRPr="008101CC" w:rsidRDefault="008101CC" w:rsidP="005E4762">
            <w:pPr>
              <w:pStyle w:val="ab"/>
              <w:shd w:val="clear" w:color="auto" w:fill="FFFFFF"/>
              <w:wordWrap w:val="0"/>
              <w:spacing w:line="360" w:lineRule="auto"/>
              <w:ind w:firstLineChars="0" w:firstLine="0"/>
              <w:jc w:val="center"/>
              <w:outlineLvl w:val="0"/>
              <w:rPr>
                <w:rFonts w:cs="宋体"/>
                <w:color w:val="1A1A1A"/>
                <w:kern w:val="36"/>
                <w:sz w:val="24"/>
              </w:rPr>
            </w:pPr>
            <w:r w:rsidRPr="008101CC">
              <w:rPr>
                <w:rFonts w:cs="宋体"/>
                <w:color w:val="1A1A1A"/>
                <w:kern w:val="36"/>
                <w:sz w:val="24"/>
              </w:rPr>
              <w:t>018495</w:t>
            </w:r>
            <w:r w:rsidRPr="008101CC">
              <w:rPr>
                <w:rFonts w:cs="宋体" w:hint="eastAsia"/>
                <w:color w:val="1A1A1A"/>
                <w:kern w:val="36"/>
                <w:sz w:val="24"/>
              </w:rPr>
              <w:t>（</w:t>
            </w:r>
            <w:r w:rsidRPr="008101CC">
              <w:rPr>
                <w:rFonts w:cs="宋体"/>
                <w:color w:val="1A1A1A"/>
                <w:kern w:val="36"/>
                <w:sz w:val="24"/>
              </w:rPr>
              <w:t>C</w:t>
            </w:r>
            <w:r w:rsidRPr="008101CC">
              <w:rPr>
                <w:rFonts w:cs="宋体" w:hint="eastAsia"/>
                <w:color w:val="1A1A1A"/>
                <w:kern w:val="36"/>
                <w:sz w:val="24"/>
              </w:rPr>
              <w:t>类）</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left"/>
              <w:outlineLvl w:val="0"/>
              <w:rPr>
                <w:rFonts w:cs="宋体"/>
                <w:color w:val="1A1A1A"/>
                <w:kern w:val="36"/>
                <w:sz w:val="24"/>
              </w:rPr>
            </w:pPr>
            <w:r w:rsidRPr="008101CC">
              <w:rPr>
                <w:rFonts w:cs="宋体" w:hint="eastAsia"/>
                <w:color w:val="1A1A1A"/>
                <w:kern w:val="36"/>
                <w:sz w:val="24"/>
              </w:rPr>
              <w:t>融通产业趋势臻选股票型证券投资基金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开通</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开通</w:t>
            </w:r>
          </w:p>
        </w:tc>
      </w:tr>
      <w:tr w:rsidR="008101CC" w:rsidRPr="008101CC" w:rsidTr="005E4762">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color w:val="1A1A1A"/>
                <w:kern w:val="36"/>
                <w:sz w:val="24"/>
              </w:rPr>
              <w:t>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101CC" w:rsidRDefault="008101CC" w:rsidP="005E4762">
            <w:pPr>
              <w:pStyle w:val="ab"/>
              <w:shd w:val="clear" w:color="auto" w:fill="FFFFFF"/>
              <w:wordWrap w:val="0"/>
              <w:spacing w:line="360" w:lineRule="auto"/>
              <w:ind w:firstLineChars="0" w:firstLine="0"/>
              <w:jc w:val="center"/>
              <w:outlineLvl w:val="0"/>
              <w:rPr>
                <w:rFonts w:cs="宋体"/>
                <w:color w:val="1A1A1A"/>
                <w:kern w:val="36"/>
                <w:sz w:val="24"/>
              </w:rPr>
            </w:pPr>
            <w:r w:rsidRPr="008101CC">
              <w:rPr>
                <w:rFonts w:cs="宋体"/>
                <w:color w:val="1A1A1A"/>
                <w:kern w:val="36"/>
                <w:sz w:val="24"/>
              </w:rPr>
              <w:t>011011</w:t>
            </w:r>
            <w:r w:rsidRPr="008101CC">
              <w:rPr>
                <w:rFonts w:cs="宋体" w:hint="eastAsia"/>
                <w:color w:val="1A1A1A"/>
                <w:kern w:val="36"/>
                <w:sz w:val="24"/>
              </w:rPr>
              <w:t>（</w:t>
            </w:r>
            <w:r w:rsidRPr="008101CC">
              <w:rPr>
                <w:rFonts w:cs="宋体"/>
                <w:color w:val="1A1A1A"/>
                <w:kern w:val="36"/>
                <w:sz w:val="24"/>
              </w:rPr>
              <w:t>A</w:t>
            </w:r>
            <w:r w:rsidRPr="008101CC">
              <w:rPr>
                <w:rFonts w:cs="宋体" w:hint="eastAsia"/>
                <w:color w:val="1A1A1A"/>
                <w:kern w:val="36"/>
                <w:sz w:val="24"/>
              </w:rPr>
              <w:t>类）、</w:t>
            </w:r>
          </w:p>
          <w:p w:rsidR="008101CC" w:rsidRPr="008101CC" w:rsidRDefault="008101CC" w:rsidP="005E4762">
            <w:pPr>
              <w:pStyle w:val="ab"/>
              <w:shd w:val="clear" w:color="auto" w:fill="FFFFFF"/>
              <w:wordWrap w:val="0"/>
              <w:spacing w:line="360" w:lineRule="auto"/>
              <w:ind w:firstLineChars="0" w:firstLine="0"/>
              <w:jc w:val="center"/>
              <w:outlineLvl w:val="0"/>
              <w:rPr>
                <w:rFonts w:cs="宋体"/>
                <w:color w:val="1A1A1A"/>
                <w:kern w:val="36"/>
                <w:sz w:val="24"/>
              </w:rPr>
            </w:pPr>
            <w:r w:rsidRPr="008101CC">
              <w:rPr>
                <w:rFonts w:cs="宋体"/>
                <w:color w:val="1A1A1A"/>
                <w:kern w:val="36"/>
                <w:sz w:val="24"/>
              </w:rPr>
              <w:t>019194</w:t>
            </w:r>
            <w:r w:rsidRPr="008101CC">
              <w:rPr>
                <w:rFonts w:cs="宋体" w:hint="eastAsia"/>
                <w:color w:val="1A1A1A"/>
                <w:kern w:val="36"/>
                <w:sz w:val="24"/>
              </w:rPr>
              <w:t>（</w:t>
            </w:r>
            <w:r w:rsidRPr="008101CC">
              <w:rPr>
                <w:rFonts w:cs="宋体"/>
                <w:color w:val="1A1A1A"/>
                <w:kern w:val="36"/>
                <w:sz w:val="24"/>
              </w:rPr>
              <w:t>C</w:t>
            </w:r>
            <w:r w:rsidRPr="008101CC">
              <w:rPr>
                <w:rFonts w:cs="宋体" w:hint="eastAsia"/>
                <w:color w:val="1A1A1A"/>
                <w:kern w:val="36"/>
                <w:sz w:val="24"/>
              </w:rPr>
              <w:t>类）</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left"/>
              <w:outlineLvl w:val="0"/>
              <w:rPr>
                <w:rFonts w:cs="宋体"/>
                <w:color w:val="1A1A1A"/>
                <w:kern w:val="36"/>
                <w:sz w:val="24"/>
              </w:rPr>
            </w:pPr>
            <w:r w:rsidRPr="008101CC">
              <w:rPr>
                <w:rFonts w:cs="宋体" w:hint="eastAsia"/>
                <w:color w:val="1A1A1A"/>
                <w:kern w:val="36"/>
                <w:sz w:val="24"/>
              </w:rPr>
              <w:t>融通产业趋势精选混合型证券投资基金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开通</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开通</w:t>
            </w:r>
          </w:p>
        </w:tc>
      </w:tr>
      <w:tr w:rsidR="008101CC" w:rsidRPr="008101CC" w:rsidTr="005E4762">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color w:val="1A1A1A"/>
                <w:kern w:val="36"/>
                <w:sz w:val="24"/>
              </w:rPr>
              <w:t>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101CC" w:rsidRDefault="008101CC" w:rsidP="005E4762">
            <w:pPr>
              <w:pStyle w:val="ab"/>
              <w:shd w:val="clear" w:color="auto" w:fill="FFFFFF"/>
              <w:wordWrap w:val="0"/>
              <w:spacing w:line="360" w:lineRule="auto"/>
              <w:ind w:firstLineChars="0" w:firstLine="0"/>
              <w:jc w:val="center"/>
              <w:outlineLvl w:val="0"/>
              <w:rPr>
                <w:rFonts w:cs="宋体"/>
                <w:color w:val="1A1A1A"/>
                <w:kern w:val="36"/>
                <w:sz w:val="24"/>
              </w:rPr>
            </w:pPr>
            <w:r w:rsidRPr="008101CC">
              <w:rPr>
                <w:rFonts w:cs="宋体"/>
                <w:color w:val="1A1A1A"/>
                <w:kern w:val="36"/>
                <w:sz w:val="24"/>
              </w:rPr>
              <w:t>021891</w:t>
            </w:r>
            <w:r w:rsidRPr="008101CC">
              <w:rPr>
                <w:rFonts w:cs="宋体" w:hint="eastAsia"/>
                <w:color w:val="1A1A1A"/>
                <w:kern w:val="36"/>
                <w:sz w:val="24"/>
              </w:rPr>
              <w:t>（</w:t>
            </w:r>
            <w:r w:rsidRPr="008101CC">
              <w:rPr>
                <w:rFonts w:cs="宋体"/>
                <w:color w:val="1A1A1A"/>
                <w:kern w:val="36"/>
                <w:sz w:val="24"/>
              </w:rPr>
              <w:t>A</w:t>
            </w:r>
            <w:r w:rsidRPr="008101CC">
              <w:rPr>
                <w:rFonts w:cs="宋体" w:hint="eastAsia"/>
                <w:color w:val="1A1A1A"/>
                <w:kern w:val="36"/>
                <w:sz w:val="24"/>
              </w:rPr>
              <w:t>类）、</w:t>
            </w:r>
          </w:p>
          <w:p w:rsidR="008101CC" w:rsidRPr="008101CC" w:rsidRDefault="008101CC" w:rsidP="005E4762">
            <w:pPr>
              <w:pStyle w:val="ab"/>
              <w:shd w:val="clear" w:color="auto" w:fill="FFFFFF"/>
              <w:wordWrap w:val="0"/>
              <w:spacing w:line="360" w:lineRule="auto"/>
              <w:ind w:firstLineChars="0" w:firstLine="0"/>
              <w:jc w:val="center"/>
              <w:outlineLvl w:val="0"/>
              <w:rPr>
                <w:rFonts w:cs="宋体"/>
                <w:color w:val="1A1A1A"/>
                <w:kern w:val="36"/>
                <w:sz w:val="24"/>
              </w:rPr>
            </w:pPr>
            <w:r w:rsidRPr="008101CC">
              <w:rPr>
                <w:rFonts w:cs="宋体"/>
                <w:color w:val="1A1A1A"/>
                <w:kern w:val="36"/>
                <w:sz w:val="24"/>
              </w:rPr>
              <w:t>021892</w:t>
            </w:r>
            <w:r w:rsidRPr="008101CC">
              <w:rPr>
                <w:rFonts w:cs="宋体" w:hint="eastAsia"/>
                <w:color w:val="1A1A1A"/>
                <w:kern w:val="36"/>
                <w:sz w:val="24"/>
              </w:rPr>
              <w:t>（</w:t>
            </w:r>
            <w:r w:rsidRPr="008101CC">
              <w:rPr>
                <w:rFonts w:cs="宋体"/>
                <w:color w:val="1A1A1A"/>
                <w:kern w:val="36"/>
                <w:sz w:val="24"/>
              </w:rPr>
              <w:t>C</w:t>
            </w:r>
            <w:r w:rsidRPr="008101CC">
              <w:rPr>
                <w:rFonts w:cs="宋体" w:hint="eastAsia"/>
                <w:color w:val="1A1A1A"/>
                <w:kern w:val="36"/>
                <w:sz w:val="24"/>
              </w:rPr>
              <w:t>类）</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left"/>
              <w:outlineLvl w:val="0"/>
              <w:rPr>
                <w:rFonts w:cs="宋体"/>
                <w:color w:val="1A1A1A"/>
                <w:kern w:val="36"/>
                <w:sz w:val="24"/>
              </w:rPr>
            </w:pPr>
            <w:r w:rsidRPr="008101CC">
              <w:rPr>
                <w:rFonts w:cs="宋体" w:hint="eastAsia"/>
                <w:color w:val="1A1A1A"/>
                <w:kern w:val="36"/>
                <w:sz w:val="24"/>
              </w:rPr>
              <w:t>融通中证港股通科技指数证券投资基金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开通</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不开通</w:t>
            </w:r>
          </w:p>
        </w:tc>
      </w:tr>
      <w:tr w:rsidR="008101CC" w:rsidRPr="008101CC" w:rsidTr="005E4762">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1CC" w:rsidRPr="008101CC" w:rsidRDefault="00234FA8"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Pr>
                <w:rFonts w:cs="宋体" w:hint="eastAsia"/>
                <w:color w:val="1A1A1A"/>
                <w:kern w:val="36"/>
                <w:sz w:val="24"/>
              </w:rPr>
              <w:t>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8101CC" w:rsidRDefault="008101CC" w:rsidP="005E4762">
            <w:pPr>
              <w:pStyle w:val="ab"/>
              <w:shd w:val="clear" w:color="auto" w:fill="FFFFFF"/>
              <w:wordWrap w:val="0"/>
              <w:spacing w:line="360" w:lineRule="auto"/>
              <w:ind w:firstLineChars="0" w:firstLine="0"/>
              <w:jc w:val="center"/>
              <w:outlineLvl w:val="0"/>
              <w:rPr>
                <w:rFonts w:cs="宋体"/>
                <w:color w:val="1A1A1A"/>
                <w:kern w:val="36"/>
                <w:sz w:val="24"/>
              </w:rPr>
            </w:pPr>
            <w:r w:rsidRPr="008101CC">
              <w:rPr>
                <w:rFonts w:cs="宋体"/>
                <w:color w:val="1A1A1A"/>
                <w:kern w:val="36"/>
                <w:sz w:val="24"/>
              </w:rPr>
              <w:t>161622</w:t>
            </w:r>
            <w:r w:rsidRPr="008101CC">
              <w:rPr>
                <w:rFonts w:cs="宋体" w:hint="eastAsia"/>
                <w:color w:val="1A1A1A"/>
                <w:kern w:val="36"/>
                <w:sz w:val="24"/>
              </w:rPr>
              <w:t>（</w:t>
            </w:r>
            <w:r w:rsidRPr="008101CC">
              <w:rPr>
                <w:rFonts w:cs="宋体"/>
                <w:color w:val="1A1A1A"/>
                <w:kern w:val="36"/>
                <w:sz w:val="24"/>
              </w:rPr>
              <w:t>A</w:t>
            </w:r>
            <w:r w:rsidRPr="008101CC">
              <w:rPr>
                <w:rFonts w:cs="宋体" w:hint="eastAsia"/>
                <w:color w:val="1A1A1A"/>
                <w:kern w:val="36"/>
                <w:sz w:val="24"/>
              </w:rPr>
              <w:t>类）、</w:t>
            </w:r>
          </w:p>
          <w:p w:rsidR="00A83CE1"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color w:val="1A1A1A"/>
                <w:kern w:val="36"/>
                <w:sz w:val="24"/>
              </w:rPr>
              <w:t>161623</w:t>
            </w:r>
            <w:r w:rsidRPr="008101CC">
              <w:rPr>
                <w:rFonts w:cs="宋体" w:hint="eastAsia"/>
                <w:color w:val="1A1A1A"/>
                <w:kern w:val="36"/>
                <w:sz w:val="24"/>
              </w:rPr>
              <w:t>（</w:t>
            </w:r>
            <w:r w:rsidRPr="008101CC">
              <w:rPr>
                <w:rFonts w:cs="宋体"/>
                <w:color w:val="1A1A1A"/>
                <w:kern w:val="36"/>
                <w:sz w:val="24"/>
              </w:rPr>
              <w:t>B</w:t>
            </w:r>
            <w:r w:rsidRPr="008101CC">
              <w:rPr>
                <w:rFonts w:cs="宋体" w:hint="eastAsia"/>
                <w:color w:val="1A1A1A"/>
                <w:kern w:val="36"/>
                <w:sz w:val="24"/>
              </w:rPr>
              <w:t>类）</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left"/>
              <w:outlineLvl w:val="0"/>
              <w:rPr>
                <w:rFonts w:cs="宋体"/>
                <w:color w:val="1A1A1A"/>
                <w:kern w:val="36"/>
                <w:sz w:val="24"/>
              </w:rPr>
            </w:pPr>
            <w:r w:rsidRPr="008101CC">
              <w:rPr>
                <w:rFonts w:cs="宋体" w:hint="eastAsia"/>
                <w:color w:val="1A1A1A"/>
                <w:kern w:val="36"/>
                <w:sz w:val="24"/>
              </w:rPr>
              <w:t>融通汇财宝货币市场基金</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不开通</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101CC" w:rsidRPr="008101CC" w:rsidRDefault="008101CC"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开通</w:t>
            </w:r>
          </w:p>
        </w:tc>
      </w:tr>
      <w:tr w:rsidR="00234FA8" w:rsidRPr="008101CC" w:rsidTr="005E4762">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234FA8" w:rsidRPr="008101CC" w:rsidRDefault="00234FA8" w:rsidP="005E4762">
            <w:pPr>
              <w:pStyle w:val="ab"/>
              <w:shd w:val="clear" w:color="auto" w:fill="FFFFFF"/>
              <w:wordWrap w:val="0"/>
              <w:spacing w:line="360" w:lineRule="auto"/>
              <w:ind w:firstLineChars="0" w:firstLine="0"/>
              <w:jc w:val="center"/>
              <w:outlineLvl w:val="0"/>
              <w:rPr>
                <w:rFonts w:cs="宋体"/>
                <w:color w:val="1A1A1A"/>
                <w:kern w:val="36"/>
                <w:sz w:val="24"/>
              </w:rPr>
            </w:pPr>
            <w:r>
              <w:rPr>
                <w:rFonts w:cs="宋体" w:hint="eastAsia"/>
                <w:color w:val="1A1A1A"/>
                <w:kern w:val="36"/>
                <w:sz w:val="24"/>
              </w:rPr>
              <w:t>6</w:t>
            </w:r>
          </w:p>
        </w:tc>
        <w:tc>
          <w:tcPr>
            <w:tcW w:w="1843" w:type="dxa"/>
            <w:tcBorders>
              <w:top w:val="single" w:sz="4" w:space="0" w:color="auto"/>
              <w:left w:val="nil"/>
              <w:bottom w:val="single" w:sz="4" w:space="0" w:color="auto"/>
              <w:right w:val="single" w:sz="4" w:space="0" w:color="auto"/>
            </w:tcBorders>
            <w:shd w:val="clear" w:color="auto" w:fill="auto"/>
            <w:vAlign w:val="center"/>
          </w:tcPr>
          <w:p w:rsidR="00234FA8" w:rsidRPr="008101CC" w:rsidRDefault="00234FA8" w:rsidP="005E4762">
            <w:pPr>
              <w:pStyle w:val="ab"/>
              <w:shd w:val="clear" w:color="auto" w:fill="FFFFFF"/>
              <w:wordWrap w:val="0"/>
              <w:spacing w:line="360" w:lineRule="auto"/>
              <w:ind w:firstLineChars="0" w:firstLine="0"/>
              <w:jc w:val="center"/>
              <w:outlineLvl w:val="0"/>
              <w:rPr>
                <w:rFonts w:cs="宋体"/>
                <w:color w:val="1A1A1A"/>
                <w:kern w:val="36"/>
                <w:sz w:val="24"/>
              </w:rPr>
            </w:pPr>
            <w:r w:rsidRPr="008101CC">
              <w:rPr>
                <w:rFonts w:cs="宋体"/>
                <w:color w:val="1A1A1A"/>
                <w:kern w:val="36"/>
                <w:sz w:val="24"/>
              </w:rPr>
              <w:t>004399(E</w:t>
            </w:r>
            <w:r w:rsidRPr="008101CC">
              <w:rPr>
                <w:rFonts w:cs="宋体" w:hint="eastAsia"/>
                <w:color w:val="1A1A1A"/>
                <w:kern w:val="36"/>
                <w:sz w:val="24"/>
              </w:rPr>
              <w:t>类）</w:t>
            </w:r>
          </w:p>
        </w:tc>
        <w:tc>
          <w:tcPr>
            <w:tcW w:w="3402" w:type="dxa"/>
            <w:tcBorders>
              <w:top w:val="single" w:sz="4" w:space="0" w:color="auto"/>
              <w:left w:val="nil"/>
              <w:bottom w:val="single" w:sz="4" w:space="0" w:color="auto"/>
              <w:right w:val="single" w:sz="4" w:space="0" w:color="auto"/>
            </w:tcBorders>
            <w:shd w:val="clear" w:color="auto" w:fill="auto"/>
            <w:vAlign w:val="center"/>
          </w:tcPr>
          <w:p w:rsidR="00234FA8" w:rsidRPr="008101CC" w:rsidRDefault="00234FA8" w:rsidP="005E4762">
            <w:pPr>
              <w:pStyle w:val="ab"/>
              <w:shd w:val="clear" w:color="auto" w:fill="FFFFFF"/>
              <w:wordWrap w:val="0"/>
              <w:spacing w:line="360" w:lineRule="auto"/>
              <w:ind w:firstLineChars="0" w:firstLine="0"/>
              <w:jc w:val="left"/>
              <w:outlineLvl w:val="0"/>
              <w:rPr>
                <w:rFonts w:cs="宋体" w:hint="eastAsia"/>
                <w:color w:val="1A1A1A"/>
                <w:kern w:val="36"/>
                <w:sz w:val="24"/>
              </w:rPr>
            </w:pPr>
            <w:r w:rsidRPr="008101CC">
              <w:rPr>
                <w:rFonts w:cs="宋体" w:hint="eastAsia"/>
                <w:color w:val="1A1A1A"/>
                <w:kern w:val="36"/>
                <w:sz w:val="24"/>
              </w:rPr>
              <w:t>融通汇财宝货币市场基金</w:t>
            </w:r>
          </w:p>
        </w:tc>
        <w:tc>
          <w:tcPr>
            <w:tcW w:w="1276" w:type="dxa"/>
            <w:tcBorders>
              <w:top w:val="single" w:sz="4" w:space="0" w:color="auto"/>
              <w:left w:val="nil"/>
              <w:bottom w:val="single" w:sz="4" w:space="0" w:color="auto"/>
              <w:right w:val="single" w:sz="4" w:space="0" w:color="auto"/>
            </w:tcBorders>
            <w:shd w:val="clear" w:color="auto" w:fill="auto"/>
            <w:vAlign w:val="center"/>
          </w:tcPr>
          <w:p w:rsidR="00234FA8" w:rsidRPr="008101CC" w:rsidRDefault="00234FA8"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开通</w:t>
            </w:r>
          </w:p>
        </w:tc>
        <w:tc>
          <w:tcPr>
            <w:tcW w:w="1275" w:type="dxa"/>
            <w:tcBorders>
              <w:top w:val="single" w:sz="4" w:space="0" w:color="auto"/>
              <w:left w:val="nil"/>
              <w:bottom w:val="single" w:sz="4" w:space="0" w:color="auto"/>
              <w:right w:val="single" w:sz="4" w:space="0" w:color="auto"/>
            </w:tcBorders>
            <w:shd w:val="clear" w:color="auto" w:fill="auto"/>
            <w:vAlign w:val="center"/>
          </w:tcPr>
          <w:p w:rsidR="00234FA8" w:rsidRPr="008101CC" w:rsidRDefault="00234FA8" w:rsidP="005E4762">
            <w:pPr>
              <w:pStyle w:val="ab"/>
              <w:shd w:val="clear" w:color="auto" w:fill="FFFFFF"/>
              <w:wordWrap w:val="0"/>
              <w:spacing w:line="360" w:lineRule="auto"/>
              <w:ind w:firstLineChars="0" w:firstLine="0"/>
              <w:jc w:val="center"/>
              <w:outlineLvl w:val="0"/>
              <w:rPr>
                <w:rFonts w:cs="宋体" w:hint="eastAsia"/>
                <w:color w:val="1A1A1A"/>
                <w:kern w:val="36"/>
                <w:sz w:val="24"/>
              </w:rPr>
            </w:pPr>
            <w:r w:rsidRPr="008101CC">
              <w:rPr>
                <w:rFonts w:cs="宋体" w:hint="eastAsia"/>
                <w:color w:val="1A1A1A"/>
                <w:kern w:val="36"/>
                <w:sz w:val="24"/>
              </w:rPr>
              <w:t>开通</w:t>
            </w:r>
          </w:p>
        </w:tc>
      </w:tr>
    </w:tbl>
    <w:p w:rsidR="00F11200" w:rsidRPr="000E78A0"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费率优惠内容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自本公告日起，投资者通过上述销售机构申购</w:t>
      </w:r>
      <w:r w:rsidR="00D83C38" w:rsidRPr="000E78A0">
        <w:rPr>
          <w:rFonts w:cs="Arial" w:hint="eastAsia"/>
          <w:sz w:val="24"/>
        </w:rPr>
        <w:t>（含定期定额申购，如有）</w:t>
      </w:r>
      <w:r w:rsidRPr="000E78A0">
        <w:rPr>
          <w:rFonts w:cs="Arial" w:hint="eastAsia"/>
          <w:sz w:val="24"/>
        </w:rPr>
        <w:t>上述基金，其申购费率享有优惠，基金具体折扣费率以上述销售机构活动公告为准。若申购费率是固定费用的，则按固定费用执行，不再享有费率折扣。</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申购费率优惠活动仅适用于处于正常申购期的基金产品的前端收费模式的</w:t>
      </w:r>
      <w:r w:rsidRPr="000E78A0">
        <w:rPr>
          <w:rFonts w:cs="Arial" w:hint="eastAsia"/>
          <w:sz w:val="24"/>
        </w:rPr>
        <w:lastRenderedPageBreak/>
        <w:t>申购手续费，不包括基金的后端收费模式的申购手续费和处于基金募集期的基金认购费及</w:t>
      </w:r>
      <w:r w:rsidRPr="000E78A0">
        <w:rPr>
          <w:rFonts w:cs="Arial"/>
          <w:sz w:val="24"/>
        </w:rPr>
        <w:t>基金</w:t>
      </w:r>
      <w:r w:rsidRPr="000E78A0">
        <w:rPr>
          <w:rFonts w:cs="Arial" w:hint="eastAsia"/>
          <w:sz w:val="24"/>
        </w:rPr>
        <w:t>其他业务的基金手续费。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费率优惠活动的具体结束日期以上述销售机构公告为准，本公司不再另行公告。</w:t>
      </w:r>
    </w:p>
    <w:p w:rsidR="007725CC"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上述适用基金的原相关费率参见基金的相关法律文件及本公司发布的最新相关公告。</w:t>
      </w:r>
    </w:p>
    <w:p w:rsidR="00A205C0" w:rsidRPr="000E78A0"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其他提示</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投资者通过</w:t>
      </w:r>
      <w:r w:rsidR="00AA33BA" w:rsidRPr="000E78A0">
        <w:rPr>
          <w:rFonts w:cs="Arial" w:hint="eastAsia"/>
          <w:sz w:val="24"/>
        </w:rPr>
        <w:t>上述销售机构</w:t>
      </w:r>
      <w:r w:rsidRPr="000E78A0">
        <w:rPr>
          <w:rFonts w:cs="Arial" w:hint="eastAsia"/>
          <w:sz w:val="24"/>
        </w:rPr>
        <w:t>办理定期定额投资业务，相关的定期定额投资业务具体程序和业务规则详见</w:t>
      </w:r>
      <w:r w:rsidR="00AA33BA" w:rsidRPr="000E78A0">
        <w:rPr>
          <w:rFonts w:cs="Arial" w:hint="eastAsia"/>
          <w:sz w:val="24"/>
        </w:rPr>
        <w:t>上述销售机构</w:t>
      </w:r>
      <w:r w:rsidRPr="000E78A0">
        <w:rPr>
          <w:rFonts w:cs="Arial" w:hint="eastAsia"/>
          <w:sz w:val="24"/>
        </w:rPr>
        <w:t>的相关规定。</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0E78A0" w:rsidRPr="000E78A0" w:rsidRDefault="00067466" w:rsidP="000E78A0">
      <w:pPr>
        <w:numPr>
          <w:ilvl w:val="0"/>
          <w:numId w:val="15"/>
        </w:numPr>
        <w:spacing w:line="360" w:lineRule="auto"/>
        <w:ind w:leftChars="50" w:left="513" w:hanging="408"/>
        <w:rPr>
          <w:rFonts w:cs="宋体"/>
          <w:color w:val="1A1A1A"/>
          <w:kern w:val="36"/>
          <w:sz w:val="24"/>
        </w:rPr>
      </w:pPr>
      <w:r>
        <w:rPr>
          <w:rFonts w:cs="宋体" w:hint="eastAsia"/>
          <w:color w:val="1A1A1A"/>
          <w:kern w:val="36"/>
          <w:sz w:val="24"/>
        </w:rPr>
        <w:t>中国中金财富证券有限公司</w:t>
      </w:r>
      <w:r>
        <w:rPr>
          <w:rFonts w:cs="宋体" w:hint="eastAsia"/>
          <w:color w:val="1A1A1A"/>
          <w:kern w:val="36"/>
          <w:sz w:val="24"/>
        </w:rPr>
        <w:t xml:space="preserve"> </w:t>
      </w:r>
      <w:r w:rsidR="000E78A0" w:rsidRPr="000E78A0">
        <w:rPr>
          <w:rFonts w:cs="宋体" w:hint="eastAsia"/>
          <w:color w:val="1A1A1A"/>
          <w:kern w:val="36"/>
          <w:sz w:val="24"/>
        </w:rPr>
        <w:t xml:space="preserve">  </w:t>
      </w:r>
    </w:p>
    <w:p w:rsidR="000E78A0" w:rsidRPr="000E78A0" w:rsidRDefault="000E78A0" w:rsidP="000E78A0">
      <w:pPr>
        <w:spacing w:line="360" w:lineRule="auto"/>
        <w:ind w:left="513"/>
        <w:rPr>
          <w:rFonts w:cs="宋体"/>
          <w:color w:val="1A1A1A"/>
          <w:kern w:val="36"/>
          <w:sz w:val="24"/>
        </w:rPr>
      </w:pPr>
      <w:r w:rsidRPr="000E78A0">
        <w:rPr>
          <w:rFonts w:cs="宋体" w:hint="eastAsia"/>
          <w:color w:val="1A1A1A"/>
          <w:kern w:val="36"/>
          <w:sz w:val="24"/>
        </w:rPr>
        <w:t>网址：</w:t>
      </w:r>
      <w:r w:rsidR="00067466" w:rsidRPr="00067466">
        <w:rPr>
          <w:rFonts w:cs="Arial" w:hint="eastAsia"/>
          <w:sz w:val="24"/>
        </w:rPr>
        <w:t>www.ciccwm.com</w:t>
      </w:r>
    </w:p>
    <w:p w:rsidR="000E78A0" w:rsidRPr="000E78A0" w:rsidRDefault="000E78A0" w:rsidP="000E78A0">
      <w:pPr>
        <w:spacing w:line="360" w:lineRule="auto"/>
        <w:ind w:left="513"/>
        <w:rPr>
          <w:rFonts w:cs="宋体" w:hint="eastAsia"/>
          <w:color w:val="1A1A1A"/>
          <w:kern w:val="36"/>
          <w:sz w:val="24"/>
        </w:rPr>
      </w:pPr>
      <w:r w:rsidRPr="000E78A0">
        <w:rPr>
          <w:rFonts w:cs="宋体" w:hint="eastAsia"/>
          <w:color w:val="1A1A1A"/>
          <w:kern w:val="36"/>
          <w:sz w:val="24"/>
        </w:rPr>
        <w:t>客户服务电话：</w:t>
      </w:r>
      <w:r w:rsidR="00067466" w:rsidRPr="00067466">
        <w:rPr>
          <w:rFonts w:cs="Arial" w:hint="eastAsia"/>
          <w:sz w:val="24"/>
        </w:rPr>
        <w:t>95532</w:t>
      </w: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w:t>
      </w:r>
      <w:r w:rsidRPr="000E78A0">
        <w:rPr>
          <w:rFonts w:cs="宋体" w:hint="eastAsia"/>
          <w:color w:val="1A1A1A"/>
          <w:kern w:val="36"/>
          <w:sz w:val="24"/>
        </w:rPr>
        <w:lastRenderedPageBreak/>
        <w:t>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067466" w:rsidP="000E78A0">
      <w:pPr>
        <w:jc w:val="right"/>
      </w:pPr>
      <w:r>
        <w:rPr>
          <w:rFonts w:cs="宋体"/>
          <w:color w:val="1A1A1A"/>
          <w:kern w:val="36"/>
          <w:sz w:val="24"/>
        </w:rPr>
        <w:t>2025</w:t>
      </w:r>
      <w:r>
        <w:rPr>
          <w:rFonts w:cs="宋体"/>
          <w:color w:val="1A1A1A"/>
          <w:kern w:val="36"/>
          <w:sz w:val="24"/>
        </w:rPr>
        <w:t>年</w:t>
      </w:r>
      <w:r w:rsidR="004D6AF7">
        <w:rPr>
          <w:rFonts w:cs="宋体"/>
          <w:color w:val="1A1A1A"/>
          <w:kern w:val="36"/>
          <w:sz w:val="24"/>
        </w:rPr>
        <w:t>5</w:t>
      </w:r>
      <w:r w:rsidR="004D6AF7">
        <w:rPr>
          <w:rFonts w:cs="宋体"/>
          <w:color w:val="1A1A1A"/>
          <w:kern w:val="36"/>
          <w:sz w:val="24"/>
        </w:rPr>
        <w:t>月</w:t>
      </w:r>
      <w:r w:rsidR="004D6AF7">
        <w:rPr>
          <w:rFonts w:cs="宋体"/>
          <w:color w:val="1A1A1A"/>
          <w:kern w:val="36"/>
          <w:sz w:val="24"/>
        </w:rPr>
        <w:t>14</w:t>
      </w:r>
      <w:r w:rsidR="004D6AF7">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621" w:rsidRDefault="008F6621" w:rsidP="00BC1946">
      <w:r>
        <w:separator/>
      </w:r>
    </w:p>
  </w:endnote>
  <w:endnote w:type="continuationSeparator" w:id="0">
    <w:p w:rsidR="008F6621" w:rsidRDefault="008F6621"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B968F9" w:rsidRPr="00B968F9">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621" w:rsidRDefault="008F6621" w:rsidP="00BC1946">
      <w:r>
        <w:separator/>
      </w:r>
    </w:p>
  </w:footnote>
  <w:footnote w:type="continuationSeparator" w:id="0">
    <w:p w:rsidR="008F6621" w:rsidRDefault="008F6621"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5"/>
  </w:num>
  <w:num w:numId="4">
    <w:abstractNumId w:val="9"/>
  </w:num>
  <w:num w:numId="5">
    <w:abstractNumId w:val="2"/>
  </w:num>
  <w:num w:numId="6">
    <w:abstractNumId w:val="0"/>
  </w:num>
  <w:num w:numId="7">
    <w:abstractNumId w:val="3"/>
  </w:num>
  <w:num w:numId="8">
    <w:abstractNumId w:val="12"/>
  </w:num>
  <w:num w:numId="9">
    <w:abstractNumId w:val="6"/>
  </w:num>
  <w:num w:numId="10">
    <w:abstractNumId w:val="7"/>
  </w:num>
  <w:num w:numId="11">
    <w:abstractNumId w:val="8"/>
  </w:num>
  <w:num w:numId="12">
    <w:abstractNumId w:val="4"/>
  </w:num>
  <w:num w:numId="13">
    <w:abstractNumId w:val="17"/>
  </w:num>
  <w:num w:numId="14">
    <w:abstractNumId w:val="14"/>
  </w:num>
  <w:num w:numId="15">
    <w:abstractNumId w:val="16"/>
  </w:num>
  <w:num w:numId="16">
    <w:abstractNumId w:val="5"/>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31B8E"/>
    <w:rsid w:val="00031DAE"/>
    <w:rsid w:val="00034DCA"/>
    <w:rsid w:val="00037D42"/>
    <w:rsid w:val="000400BB"/>
    <w:rsid w:val="00067466"/>
    <w:rsid w:val="000739C5"/>
    <w:rsid w:val="00081B12"/>
    <w:rsid w:val="00083B6F"/>
    <w:rsid w:val="00086E84"/>
    <w:rsid w:val="00097509"/>
    <w:rsid w:val="000B0D54"/>
    <w:rsid w:val="000B104A"/>
    <w:rsid w:val="000C32A3"/>
    <w:rsid w:val="000C56E3"/>
    <w:rsid w:val="000D3143"/>
    <w:rsid w:val="000E1D1F"/>
    <w:rsid w:val="000E2264"/>
    <w:rsid w:val="000E5686"/>
    <w:rsid w:val="000E78A0"/>
    <w:rsid w:val="000F1282"/>
    <w:rsid w:val="00100C7E"/>
    <w:rsid w:val="00106DDE"/>
    <w:rsid w:val="001246F3"/>
    <w:rsid w:val="00127F55"/>
    <w:rsid w:val="00143831"/>
    <w:rsid w:val="00152703"/>
    <w:rsid w:val="00156728"/>
    <w:rsid w:val="0016056E"/>
    <w:rsid w:val="00167765"/>
    <w:rsid w:val="00173D1D"/>
    <w:rsid w:val="001806B1"/>
    <w:rsid w:val="00195AFE"/>
    <w:rsid w:val="001C1CEB"/>
    <w:rsid w:val="001D6060"/>
    <w:rsid w:val="001F3BEC"/>
    <w:rsid w:val="001F76D1"/>
    <w:rsid w:val="002032BF"/>
    <w:rsid w:val="00210621"/>
    <w:rsid w:val="0022562A"/>
    <w:rsid w:val="00234FA8"/>
    <w:rsid w:val="00244030"/>
    <w:rsid w:val="00250E1C"/>
    <w:rsid w:val="0025678A"/>
    <w:rsid w:val="00270E6D"/>
    <w:rsid w:val="00295CC4"/>
    <w:rsid w:val="002A0D31"/>
    <w:rsid w:val="002A25BE"/>
    <w:rsid w:val="002A5269"/>
    <w:rsid w:val="002E0411"/>
    <w:rsid w:val="002E0D0E"/>
    <w:rsid w:val="002E3129"/>
    <w:rsid w:val="002F25B9"/>
    <w:rsid w:val="002F75F8"/>
    <w:rsid w:val="00305F0D"/>
    <w:rsid w:val="00317B89"/>
    <w:rsid w:val="00325257"/>
    <w:rsid w:val="00333922"/>
    <w:rsid w:val="00357116"/>
    <w:rsid w:val="00360E8D"/>
    <w:rsid w:val="003627E7"/>
    <w:rsid w:val="003664F3"/>
    <w:rsid w:val="003668F9"/>
    <w:rsid w:val="0037194E"/>
    <w:rsid w:val="00375FBA"/>
    <w:rsid w:val="00384B8D"/>
    <w:rsid w:val="00385E8F"/>
    <w:rsid w:val="00395CBA"/>
    <w:rsid w:val="003C2DB6"/>
    <w:rsid w:val="003C4B44"/>
    <w:rsid w:val="003D1F56"/>
    <w:rsid w:val="003E0CC5"/>
    <w:rsid w:val="003E37E0"/>
    <w:rsid w:val="003F37EB"/>
    <w:rsid w:val="00403A0E"/>
    <w:rsid w:val="00405222"/>
    <w:rsid w:val="00405757"/>
    <w:rsid w:val="00407BE6"/>
    <w:rsid w:val="00410B14"/>
    <w:rsid w:val="00413C12"/>
    <w:rsid w:val="004206DE"/>
    <w:rsid w:val="004304BF"/>
    <w:rsid w:val="0043422D"/>
    <w:rsid w:val="00440469"/>
    <w:rsid w:val="0045737F"/>
    <w:rsid w:val="0046142A"/>
    <w:rsid w:val="0046602B"/>
    <w:rsid w:val="0046708A"/>
    <w:rsid w:val="00482693"/>
    <w:rsid w:val="004B03FE"/>
    <w:rsid w:val="004B5CB4"/>
    <w:rsid w:val="004C129B"/>
    <w:rsid w:val="004C3954"/>
    <w:rsid w:val="004D4A46"/>
    <w:rsid w:val="004D6AF7"/>
    <w:rsid w:val="004F75C4"/>
    <w:rsid w:val="00500252"/>
    <w:rsid w:val="005054AC"/>
    <w:rsid w:val="00541FE3"/>
    <w:rsid w:val="005515E7"/>
    <w:rsid w:val="00576734"/>
    <w:rsid w:val="005800F8"/>
    <w:rsid w:val="005A69A8"/>
    <w:rsid w:val="005B06B0"/>
    <w:rsid w:val="005C1540"/>
    <w:rsid w:val="005E4762"/>
    <w:rsid w:val="005E6F5B"/>
    <w:rsid w:val="00624594"/>
    <w:rsid w:val="00625B5B"/>
    <w:rsid w:val="0064100F"/>
    <w:rsid w:val="0064419C"/>
    <w:rsid w:val="00646298"/>
    <w:rsid w:val="00667259"/>
    <w:rsid w:val="00682FA2"/>
    <w:rsid w:val="0068335A"/>
    <w:rsid w:val="006A5FE6"/>
    <w:rsid w:val="006A6D63"/>
    <w:rsid w:val="006D11C8"/>
    <w:rsid w:val="006D36CF"/>
    <w:rsid w:val="006F6638"/>
    <w:rsid w:val="007219DC"/>
    <w:rsid w:val="00723881"/>
    <w:rsid w:val="0072481A"/>
    <w:rsid w:val="00725E1D"/>
    <w:rsid w:val="0074790B"/>
    <w:rsid w:val="00751D98"/>
    <w:rsid w:val="00754664"/>
    <w:rsid w:val="007725CC"/>
    <w:rsid w:val="0078747F"/>
    <w:rsid w:val="007A029D"/>
    <w:rsid w:val="007A38C6"/>
    <w:rsid w:val="007B609B"/>
    <w:rsid w:val="007C341A"/>
    <w:rsid w:val="007D6995"/>
    <w:rsid w:val="00805372"/>
    <w:rsid w:val="008101CC"/>
    <w:rsid w:val="00816012"/>
    <w:rsid w:val="00823B72"/>
    <w:rsid w:val="008343B2"/>
    <w:rsid w:val="0084512B"/>
    <w:rsid w:val="008510BD"/>
    <w:rsid w:val="00861075"/>
    <w:rsid w:val="008632E6"/>
    <w:rsid w:val="00863E2E"/>
    <w:rsid w:val="00896DCC"/>
    <w:rsid w:val="008A32F1"/>
    <w:rsid w:val="008C0E52"/>
    <w:rsid w:val="008C462A"/>
    <w:rsid w:val="008D4B55"/>
    <w:rsid w:val="008F030C"/>
    <w:rsid w:val="008F6621"/>
    <w:rsid w:val="009024AF"/>
    <w:rsid w:val="009077D7"/>
    <w:rsid w:val="0091185D"/>
    <w:rsid w:val="00930699"/>
    <w:rsid w:val="00945FB0"/>
    <w:rsid w:val="00951EA8"/>
    <w:rsid w:val="00957D51"/>
    <w:rsid w:val="0097749B"/>
    <w:rsid w:val="009A6A24"/>
    <w:rsid w:val="009D3A2D"/>
    <w:rsid w:val="009D6B68"/>
    <w:rsid w:val="009E2381"/>
    <w:rsid w:val="009E30E9"/>
    <w:rsid w:val="009F4AB1"/>
    <w:rsid w:val="009F597F"/>
    <w:rsid w:val="00A202E8"/>
    <w:rsid w:val="00A205C0"/>
    <w:rsid w:val="00A21474"/>
    <w:rsid w:val="00A3373D"/>
    <w:rsid w:val="00A33CDF"/>
    <w:rsid w:val="00A35768"/>
    <w:rsid w:val="00A4334A"/>
    <w:rsid w:val="00A5229F"/>
    <w:rsid w:val="00A52668"/>
    <w:rsid w:val="00A83CE1"/>
    <w:rsid w:val="00AA33BA"/>
    <w:rsid w:val="00AA379B"/>
    <w:rsid w:val="00AA3D9E"/>
    <w:rsid w:val="00AA7E37"/>
    <w:rsid w:val="00AD09CC"/>
    <w:rsid w:val="00AD4294"/>
    <w:rsid w:val="00AD6D0D"/>
    <w:rsid w:val="00AE0BC9"/>
    <w:rsid w:val="00AE49B8"/>
    <w:rsid w:val="00AE6317"/>
    <w:rsid w:val="00B060E2"/>
    <w:rsid w:val="00B15490"/>
    <w:rsid w:val="00B41194"/>
    <w:rsid w:val="00B70C6F"/>
    <w:rsid w:val="00B92AB8"/>
    <w:rsid w:val="00B968F9"/>
    <w:rsid w:val="00BA2953"/>
    <w:rsid w:val="00BB4309"/>
    <w:rsid w:val="00BC1946"/>
    <w:rsid w:val="00BD1A51"/>
    <w:rsid w:val="00BD461D"/>
    <w:rsid w:val="00BD5256"/>
    <w:rsid w:val="00BF1D05"/>
    <w:rsid w:val="00BF32DC"/>
    <w:rsid w:val="00C05FE3"/>
    <w:rsid w:val="00C072DC"/>
    <w:rsid w:val="00C162B0"/>
    <w:rsid w:val="00C31164"/>
    <w:rsid w:val="00C32FA4"/>
    <w:rsid w:val="00C33F73"/>
    <w:rsid w:val="00C34076"/>
    <w:rsid w:val="00C3435D"/>
    <w:rsid w:val="00C41B5D"/>
    <w:rsid w:val="00C50237"/>
    <w:rsid w:val="00C67FD7"/>
    <w:rsid w:val="00CD2AFE"/>
    <w:rsid w:val="00CE0821"/>
    <w:rsid w:val="00CE244A"/>
    <w:rsid w:val="00CF0077"/>
    <w:rsid w:val="00CF4737"/>
    <w:rsid w:val="00D028FE"/>
    <w:rsid w:val="00D06547"/>
    <w:rsid w:val="00D17326"/>
    <w:rsid w:val="00D2590F"/>
    <w:rsid w:val="00D41FDB"/>
    <w:rsid w:val="00D5052E"/>
    <w:rsid w:val="00D53D46"/>
    <w:rsid w:val="00D6301A"/>
    <w:rsid w:val="00D82539"/>
    <w:rsid w:val="00D83C38"/>
    <w:rsid w:val="00D84A9F"/>
    <w:rsid w:val="00D85519"/>
    <w:rsid w:val="00D97124"/>
    <w:rsid w:val="00DA39A8"/>
    <w:rsid w:val="00DC6065"/>
    <w:rsid w:val="00DF2930"/>
    <w:rsid w:val="00E314FA"/>
    <w:rsid w:val="00E5618D"/>
    <w:rsid w:val="00E66E7C"/>
    <w:rsid w:val="00E807F8"/>
    <w:rsid w:val="00EB19CB"/>
    <w:rsid w:val="00EC2F1E"/>
    <w:rsid w:val="00EC3C94"/>
    <w:rsid w:val="00ED25BD"/>
    <w:rsid w:val="00EE36C5"/>
    <w:rsid w:val="00F11200"/>
    <w:rsid w:val="00F15B0A"/>
    <w:rsid w:val="00F31229"/>
    <w:rsid w:val="00F33DC5"/>
    <w:rsid w:val="00F54B76"/>
    <w:rsid w:val="00F64C57"/>
    <w:rsid w:val="00F740FD"/>
    <w:rsid w:val="00F81310"/>
    <w:rsid w:val="00F874E2"/>
    <w:rsid w:val="00FA0F37"/>
    <w:rsid w:val="00FC0E00"/>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223226">
      <w:bodyDiv w:val="1"/>
      <w:marLeft w:val="0"/>
      <w:marRight w:val="0"/>
      <w:marTop w:val="0"/>
      <w:marBottom w:val="0"/>
      <w:divBdr>
        <w:top w:val="none" w:sz="0" w:space="0" w:color="auto"/>
        <w:left w:val="none" w:sz="0" w:space="0" w:color="auto"/>
        <w:bottom w:val="none" w:sz="0" w:space="0" w:color="auto"/>
        <w:right w:val="none" w:sz="0" w:space="0" w:color="auto"/>
      </w:divBdr>
    </w:div>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506529323">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460761312">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DA58A-A0F0-4D22-A063-4D32BDD8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Words>
  <Characters>1210</Characters>
  <Application>Microsoft Office Word</Application>
  <DocSecurity>4</DocSecurity>
  <Lines>10</Lines>
  <Paragraphs>2</Paragraphs>
  <ScaleCrop>false</ScaleCrop>
  <Company/>
  <LinksUpToDate>false</LinksUpToDate>
  <CharactersWithSpaces>1420</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2025-05-13T16:01:00Z</dcterms:created>
  <dcterms:modified xsi:type="dcterms:W3CDTF">2025-05-13T16:01:00Z</dcterms:modified>
</cp:coreProperties>
</file>