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A8" w:rsidRPr="00B17083" w:rsidRDefault="00CF0FA8" w:rsidP="00B17083">
      <w:pPr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3174B0">
        <w:rPr>
          <w:rFonts w:ascii="Times New Roman" w:eastAsia="宋体" w:hAnsi="Times New Roman" w:cs="Times New Roman"/>
          <w:b/>
          <w:kern w:val="0"/>
          <w:sz w:val="28"/>
          <w:szCs w:val="28"/>
        </w:rPr>
        <w:t>景顺长城基金管理有限公司关于</w:t>
      </w:r>
      <w:r w:rsidR="00C7769F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景顺长城</w:t>
      </w:r>
      <w:r w:rsidR="00C7769F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MSCI</w:t>
      </w:r>
      <w:r w:rsidR="00C7769F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中国</w:t>
      </w:r>
      <w:r w:rsidR="00C7769F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A</w:t>
      </w:r>
      <w:r w:rsidR="00C7769F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股国际通指数增强型证券投资基金</w:t>
      </w:r>
      <w:r w:rsidRPr="003174B0">
        <w:rPr>
          <w:rFonts w:ascii="Times New Roman" w:eastAsia="宋体" w:hAnsi="Times New Roman" w:cs="Times New Roman"/>
          <w:b/>
          <w:kern w:val="0"/>
          <w:sz w:val="28"/>
          <w:szCs w:val="28"/>
        </w:rPr>
        <w:t>基金合同终止的风险提示公告</w:t>
      </w:r>
    </w:p>
    <w:p w:rsidR="00CF0FA8" w:rsidRPr="0056472C" w:rsidRDefault="00CF0FA8" w:rsidP="00CF0FA8">
      <w:pPr>
        <w:jc w:val="center"/>
        <w:rPr>
          <w:rFonts w:ascii="Times New Roman" w:eastAsia="宋体" w:hAnsi="Times New Roman" w:cs="Times New Roman"/>
          <w:b/>
          <w:sz w:val="24"/>
        </w:rPr>
      </w:pPr>
    </w:p>
    <w:p w:rsidR="00CF0FA8" w:rsidRPr="003174B0" w:rsidRDefault="00CF0FA8" w:rsidP="00CF0FA8">
      <w:pPr>
        <w:pStyle w:val="Default"/>
        <w:rPr>
          <w:rFonts w:ascii="Times New Roman" w:hAnsi="Times New Roman" w:cs="Times New Roman"/>
        </w:rPr>
      </w:pPr>
    </w:p>
    <w:p w:rsidR="00CF0FA8" w:rsidRPr="003174B0" w:rsidRDefault="00CF0FA8" w:rsidP="00805D05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3174B0">
        <w:rPr>
          <w:rFonts w:ascii="Times New Roman" w:hAnsi="Times New Roman" w:cs="Times New Roman"/>
        </w:rPr>
        <w:t xml:space="preserve"> </w:t>
      </w:r>
      <w:r w:rsidRPr="003174B0">
        <w:rPr>
          <w:rFonts w:ascii="Times New Roman" w:hAnsi="Times New Roman" w:cs="Times New Roman"/>
        </w:rPr>
        <w:t>根据《中华人民共和国证券投资基金法》、《公开募集证券投资基金运作管理办法》、《</w:t>
      </w:r>
      <w:r w:rsidR="00C7769F">
        <w:rPr>
          <w:rFonts w:ascii="Times New Roman" w:hAnsi="Times New Roman" w:cs="Times New Roman" w:hint="eastAsia"/>
        </w:rPr>
        <w:t>景顺长城</w:t>
      </w:r>
      <w:r w:rsidR="00C7769F">
        <w:rPr>
          <w:rFonts w:ascii="Times New Roman" w:hAnsi="Times New Roman" w:cs="Times New Roman" w:hint="eastAsia"/>
        </w:rPr>
        <w:t>MSCI</w:t>
      </w:r>
      <w:r w:rsidR="00C7769F">
        <w:rPr>
          <w:rFonts w:ascii="Times New Roman" w:hAnsi="Times New Roman" w:cs="Times New Roman" w:hint="eastAsia"/>
        </w:rPr>
        <w:t>中国</w:t>
      </w:r>
      <w:r w:rsidR="00C7769F">
        <w:rPr>
          <w:rFonts w:ascii="Times New Roman" w:hAnsi="Times New Roman" w:cs="Times New Roman" w:hint="eastAsia"/>
        </w:rPr>
        <w:t>A</w:t>
      </w:r>
      <w:r w:rsidR="00C7769F">
        <w:rPr>
          <w:rFonts w:ascii="Times New Roman" w:hAnsi="Times New Roman" w:cs="Times New Roman" w:hint="eastAsia"/>
        </w:rPr>
        <w:t>股国际通指数增强型证券投资基金</w:t>
      </w:r>
      <w:r w:rsidRPr="003174B0">
        <w:rPr>
          <w:rFonts w:ascii="Times New Roman" w:hAnsi="Times New Roman" w:cs="Times New Roman"/>
        </w:rPr>
        <w:t>基金合同》（以下简称</w:t>
      </w:r>
      <w:r w:rsidR="0047713C" w:rsidRPr="003174B0">
        <w:rPr>
          <w:rFonts w:ascii="Times New Roman" w:hAnsi="Times New Roman" w:cs="Times New Roman"/>
        </w:rPr>
        <w:t>“</w:t>
      </w:r>
      <w:r w:rsidR="0047713C" w:rsidRPr="003174B0">
        <w:rPr>
          <w:rFonts w:ascii="Times New Roman" w:hAnsi="Times New Roman" w:cs="Times New Roman"/>
        </w:rPr>
        <w:t>《</w:t>
      </w:r>
      <w:r w:rsidRPr="003174B0">
        <w:rPr>
          <w:rFonts w:ascii="Times New Roman" w:hAnsi="Times New Roman" w:cs="Times New Roman"/>
        </w:rPr>
        <w:t>基金合同》</w:t>
      </w:r>
      <w:r w:rsidR="0047713C" w:rsidRPr="003174B0">
        <w:rPr>
          <w:rFonts w:ascii="Times New Roman" w:hAnsi="Times New Roman" w:cs="Times New Roman"/>
        </w:rPr>
        <w:t>”</w:t>
      </w:r>
      <w:r w:rsidRPr="003174B0">
        <w:rPr>
          <w:rFonts w:ascii="Times New Roman" w:hAnsi="Times New Roman" w:cs="Times New Roman"/>
        </w:rPr>
        <w:t>）的有关规定，鉴于</w:t>
      </w:r>
      <w:r w:rsidR="00C7769F">
        <w:rPr>
          <w:rFonts w:ascii="Times New Roman" w:hAnsi="Times New Roman" w:cs="Times New Roman" w:hint="eastAsia"/>
        </w:rPr>
        <w:t>景顺长城</w:t>
      </w:r>
      <w:r w:rsidR="00C7769F">
        <w:rPr>
          <w:rFonts w:ascii="Times New Roman" w:hAnsi="Times New Roman" w:cs="Times New Roman" w:hint="eastAsia"/>
        </w:rPr>
        <w:t>MSCI</w:t>
      </w:r>
      <w:r w:rsidR="00C7769F">
        <w:rPr>
          <w:rFonts w:ascii="Times New Roman" w:hAnsi="Times New Roman" w:cs="Times New Roman" w:hint="eastAsia"/>
        </w:rPr>
        <w:t>中国</w:t>
      </w:r>
      <w:r w:rsidR="00C7769F">
        <w:rPr>
          <w:rFonts w:ascii="Times New Roman" w:hAnsi="Times New Roman" w:cs="Times New Roman" w:hint="eastAsia"/>
        </w:rPr>
        <w:t>A</w:t>
      </w:r>
      <w:r w:rsidR="00C7769F">
        <w:rPr>
          <w:rFonts w:ascii="Times New Roman" w:hAnsi="Times New Roman" w:cs="Times New Roman" w:hint="eastAsia"/>
        </w:rPr>
        <w:t>股国际通指数增强型证券投资基金</w:t>
      </w:r>
      <w:r w:rsidRPr="003174B0">
        <w:rPr>
          <w:rFonts w:ascii="Times New Roman" w:hAnsi="Times New Roman" w:cs="Times New Roman"/>
        </w:rPr>
        <w:t>（以下简称</w:t>
      </w:r>
      <w:r w:rsidR="0047713C" w:rsidRPr="003174B0">
        <w:rPr>
          <w:rFonts w:ascii="Times New Roman" w:hAnsi="Times New Roman" w:cs="Times New Roman"/>
        </w:rPr>
        <w:t>“</w:t>
      </w:r>
      <w:r w:rsidRPr="003174B0">
        <w:rPr>
          <w:rFonts w:ascii="Times New Roman" w:hAnsi="Times New Roman" w:cs="Times New Roman"/>
        </w:rPr>
        <w:t>本基金</w:t>
      </w:r>
      <w:r w:rsidR="0047713C" w:rsidRPr="003174B0">
        <w:rPr>
          <w:rFonts w:ascii="Times New Roman" w:hAnsi="Times New Roman" w:cs="Times New Roman"/>
        </w:rPr>
        <w:t>”</w:t>
      </w:r>
      <w:r w:rsidRPr="003174B0">
        <w:rPr>
          <w:rFonts w:ascii="Times New Roman" w:hAnsi="Times New Roman" w:cs="Times New Roman"/>
        </w:rPr>
        <w:t>）</w:t>
      </w:r>
      <w:r w:rsidR="00E85D55">
        <w:rPr>
          <w:rFonts w:ascii="Times New Roman" w:hAnsi="Times New Roman" w:cs="Times New Roman" w:hint="eastAsia"/>
        </w:rPr>
        <w:t>可能</w:t>
      </w:r>
      <w:r w:rsidRPr="003174B0">
        <w:rPr>
          <w:rFonts w:ascii="Times New Roman" w:hAnsi="Times New Roman" w:cs="Times New Roman"/>
        </w:rPr>
        <w:t>出现触发《基金合同》终止的情形，景顺长城基金管理有限公司（以下简称</w:t>
      </w:r>
      <w:r w:rsidR="0047713C" w:rsidRPr="003174B0">
        <w:rPr>
          <w:rFonts w:ascii="Times New Roman" w:hAnsi="Times New Roman" w:cs="Times New Roman"/>
        </w:rPr>
        <w:t>“</w:t>
      </w:r>
      <w:r w:rsidRPr="003174B0">
        <w:rPr>
          <w:rFonts w:ascii="Times New Roman" w:hAnsi="Times New Roman" w:cs="Times New Roman"/>
        </w:rPr>
        <w:t>本基金管理人</w:t>
      </w:r>
      <w:r w:rsidR="0047713C" w:rsidRPr="003174B0">
        <w:rPr>
          <w:rFonts w:ascii="Times New Roman" w:hAnsi="Times New Roman" w:cs="Times New Roman"/>
        </w:rPr>
        <w:t>”</w:t>
      </w:r>
      <w:r w:rsidRPr="003174B0">
        <w:rPr>
          <w:rFonts w:ascii="Times New Roman" w:hAnsi="Times New Roman" w:cs="Times New Roman"/>
        </w:rPr>
        <w:t>）特将本基金相关情况及风险提示如下：</w:t>
      </w:r>
    </w:p>
    <w:p w:rsidR="00144AED" w:rsidRPr="0063700A" w:rsidRDefault="00144AED" w:rsidP="00805D05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CF0FA8" w:rsidRPr="003174B0" w:rsidRDefault="00CF0FA8" w:rsidP="00805D05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3174B0">
        <w:rPr>
          <w:rFonts w:ascii="Times New Roman" w:hAnsi="Times New Roman" w:cs="Times New Roman"/>
        </w:rPr>
        <w:t>一、本基金基本信息</w:t>
      </w:r>
    </w:p>
    <w:p w:rsidR="00CF0FA8" w:rsidRPr="003174B0" w:rsidRDefault="00CF0FA8" w:rsidP="00805D05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3174B0">
        <w:rPr>
          <w:rFonts w:ascii="Times New Roman" w:hAnsi="Times New Roman" w:cs="Times New Roman"/>
        </w:rPr>
        <w:t>基金名称：</w:t>
      </w:r>
      <w:r w:rsidR="00C7769F">
        <w:rPr>
          <w:rFonts w:ascii="Times New Roman" w:hAnsi="Times New Roman" w:cs="Times New Roman" w:hint="eastAsia"/>
        </w:rPr>
        <w:t>景顺长城</w:t>
      </w:r>
      <w:r w:rsidR="00C7769F">
        <w:rPr>
          <w:rFonts w:ascii="Times New Roman" w:hAnsi="Times New Roman" w:cs="Times New Roman" w:hint="eastAsia"/>
        </w:rPr>
        <w:t>MSCI</w:t>
      </w:r>
      <w:r w:rsidR="00C7769F">
        <w:rPr>
          <w:rFonts w:ascii="Times New Roman" w:hAnsi="Times New Roman" w:cs="Times New Roman" w:hint="eastAsia"/>
        </w:rPr>
        <w:t>中国</w:t>
      </w:r>
      <w:r w:rsidR="00C7769F">
        <w:rPr>
          <w:rFonts w:ascii="Times New Roman" w:hAnsi="Times New Roman" w:cs="Times New Roman" w:hint="eastAsia"/>
        </w:rPr>
        <w:t>A</w:t>
      </w:r>
      <w:r w:rsidR="00C7769F">
        <w:rPr>
          <w:rFonts w:ascii="Times New Roman" w:hAnsi="Times New Roman" w:cs="Times New Roman" w:hint="eastAsia"/>
        </w:rPr>
        <w:t>股国际通指数增强型证券投资基金</w:t>
      </w:r>
    </w:p>
    <w:p w:rsidR="00C7769F" w:rsidRPr="003174B0" w:rsidRDefault="00C7769F" w:rsidP="00C7769F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3174B0">
        <w:rPr>
          <w:rFonts w:ascii="Times New Roman" w:hAnsi="Times New Roman" w:cs="Times New Roman"/>
        </w:rPr>
        <w:t>基金代码：</w:t>
      </w:r>
      <w:r w:rsidRPr="0070045D">
        <w:rPr>
          <w:rFonts w:ascii="Times New Roman" w:hAnsi="Times New Roman" w:cs="Times New Roman"/>
        </w:rPr>
        <w:t>A</w:t>
      </w:r>
      <w:r w:rsidRPr="0070045D">
        <w:rPr>
          <w:rFonts w:ascii="Times New Roman" w:hAnsi="Times New Roman" w:cs="Times New Roman" w:hint="eastAsia"/>
        </w:rPr>
        <w:t>类份额</w:t>
      </w:r>
      <w:r w:rsidRPr="0070045D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6063</w:t>
      </w:r>
      <w:r w:rsidRPr="0070045D">
        <w:rPr>
          <w:rFonts w:ascii="Times New Roman" w:hAnsi="Times New Roman" w:cs="Times New Roman"/>
        </w:rPr>
        <w:t>/ C</w:t>
      </w:r>
      <w:r w:rsidRPr="0070045D">
        <w:rPr>
          <w:rFonts w:ascii="Times New Roman" w:hAnsi="Times New Roman" w:cs="Times New Roman" w:hint="eastAsia"/>
        </w:rPr>
        <w:t>类份额</w:t>
      </w:r>
      <w:r w:rsidRPr="0070045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19251</w:t>
      </w:r>
    </w:p>
    <w:p w:rsidR="00C7769F" w:rsidRPr="003174B0" w:rsidRDefault="00C7769F" w:rsidP="00C7769F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3174B0">
        <w:rPr>
          <w:rFonts w:ascii="Times New Roman" w:hAnsi="Times New Roman" w:cs="Times New Roman"/>
        </w:rPr>
        <w:t>基金运作方式：契约型开放式</w:t>
      </w:r>
    </w:p>
    <w:p w:rsidR="00C7769F" w:rsidRPr="003174B0" w:rsidRDefault="00C7769F" w:rsidP="00C7769F">
      <w:pPr>
        <w:adjustRightIn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174B0">
        <w:rPr>
          <w:rFonts w:ascii="Times New Roman" w:hAnsi="Times New Roman" w:cs="Times New Roman"/>
          <w:sz w:val="24"/>
          <w:szCs w:val="24"/>
        </w:rPr>
        <w:t>基金合同生效日：</w:t>
      </w:r>
      <w:r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日</w:t>
      </w:r>
    </w:p>
    <w:p w:rsidR="00CF0FA8" w:rsidRPr="003174B0" w:rsidRDefault="00CF0FA8" w:rsidP="00805D05">
      <w:pPr>
        <w:adjustRightIn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CF0FA8" w:rsidRPr="003174B0" w:rsidRDefault="00CF0FA8" w:rsidP="00805D05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74B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二、基金合同终止情形</w:t>
      </w:r>
    </w:p>
    <w:p w:rsidR="00DA78CA" w:rsidRDefault="00CF0FA8" w:rsidP="00805D05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3174B0">
        <w:rPr>
          <w:rFonts w:ascii="Times New Roman" w:hAnsi="Times New Roman" w:cs="Times New Roman"/>
        </w:rPr>
        <w:t>本基金《基金合同》</w:t>
      </w:r>
      <w:r w:rsidR="003F4BD0">
        <w:rPr>
          <w:rFonts w:ascii="Times New Roman" w:hAnsi="Times New Roman" w:cs="Times New Roman" w:hint="eastAsia"/>
        </w:rPr>
        <w:t>“</w:t>
      </w:r>
      <w:r w:rsidRPr="003174B0">
        <w:rPr>
          <w:rFonts w:ascii="Times New Roman" w:hAnsi="Times New Roman" w:cs="Times New Roman"/>
        </w:rPr>
        <w:t>第</w:t>
      </w:r>
      <w:r w:rsidR="003F4BD0">
        <w:rPr>
          <w:rFonts w:ascii="Times New Roman" w:hAnsi="Times New Roman" w:cs="Times New Roman"/>
        </w:rPr>
        <w:t>五</w:t>
      </w:r>
      <w:r w:rsidR="003F4BD0">
        <w:rPr>
          <w:rFonts w:ascii="Times New Roman" w:hAnsi="Times New Roman" w:cs="Times New Roman" w:hint="eastAsia"/>
        </w:rPr>
        <w:t>部分</w:t>
      </w:r>
      <w:r w:rsidR="003F4BD0">
        <w:rPr>
          <w:rFonts w:ascii="Times New Roman" w:hAnsi="Times New Roman" w:cs="Times New Roman" w:hint="eastAsia"/>
        </w:rPr>
        <w:t xml:space="preserve"> </w:t>
      </w:r>
      <w:r w:rsidR="00F704E9" w:rsidRPr="00F704E9">
        <w:rPr>
          <w:rFonts w:ascii="Times New Roman" w:hAnsi="Times New Roman" w:cs="Times New Roman" w:hint="eastAsia"/>
        </w:rPr>
        <w:t>基金</w:t>
      </w:r>
      <w:r w:rsidR="002C65CF">
        <w:rPr>
          <w:rFonts w:ascii="Times New Roman" w:hAnsi="Times New Roman" w:cs="Times New Roman" w:hint="eastAsia"/>
        </w:rPr>
        <w:t>备案</w:t>
      </w:r>
      <w:r w:rsidR="003F4BD0">
        <w:rPr>
          <w:rFonts w:ascii="Times New Roman" w:hAnsi="Times New Roman" w:cs="Times New Roman" w:hint="eastAsia"/>
        </w:rPr>
        <w:t>”</w:t>
      </w:r>
      <w:r w:rsidRPr="003174B0">
        <w:rPr>
          <w:rFonts w:ascii="Times New Roman" w:hAnsi="Times New Roman" w:cs="Times New Roman"/>
        </w:rPr>
        <w:t>规定：</w:t>
      </w:r>
    </w:p>
    <w:p w:rsidR="00C7769F" w:rsidRPr="008F2121" w:rsidRDefault="00C7769F" w:rsidP="00C7769F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“</w:t>
      </w:r>
      <w:r w:rsidRPr="00BE01F1">
        <w:rPr>
          <w:rFonts w:ascii="Times New Roman" w:hAnsi="Times New Roman" w:cs="Times New Roman" w:hint="eastAsia"/>
        </w:rPr>
        <w:t>《基金合同》存续期内，如果存在连续</w:t>
      </w:r>
      <w:r w:rsidRPr="00BE01F1">
        <w:rPr>
          <w:rFonts w:ascii="Times New Roman" w:hAnsi="Times New Roman" w:cs="Times New Roman" w:hint="eastAsia"/>
        </w:rPr>
        <w:t>60</w:t>
      </w:r>
      <w:r w:rsidRPr="00BE01F1">
        <w:rPr>
          <w:rFonts w:ascii="Times New Roman" w:hAnsi="Times New Roman" w:cs="Times New Roman" w:hint="eastAsia"/>
        </w:rPr>
        <w:t>个工作日基金资产净值低于</w:t>
      </w:r>
      <w:r w:rsidRPr="00BE01F1">
        <w:rPr>
          <w:rFonts w:ascii="Times New Roman" w:hAnsi="Times New Roman" w:cs="Times New Roman" w:hint="eastAsia"/>
        </w:rPr>
        <w:t>5000</w:t>
      </w:r>
      <w:r w:rsidRPr="00BE01F1">
        <w:rPr>
          <w:rFonts w:ascii="Times New Roman" w:hAnsi="Times New Roman" w:cs="Times New Roman" w:hint="eastAsia"/>
        </w:rPr>
        <w:t>万元情形，无论是否出现连续</w:t>
      </w:r>
      <w:r w:rsidRPr="00BE01F1">
        <w:rPr>
          <w:rFonts w:ascii="Times New Roman" w:hAnsi="Times New Roman" w:cs="Times New Roman" w:hint="eastAsia"/>
        </w:rPr>
        <w:t>60</w:t>
      </w:r>
      <w:r w:rsidRPr="00BE01F1">
        <w:rPr>
          <w:rFonts w:ascii="Times New Roman" w:hAnsi="Times New Roman" w:cs="Times New Roman" w:hint="eastAsia"/>
        </w:rPr>
        <w:t>个工作日基金份额持有人数量不满</w:t>
      </w:r>
      <w:r w:rsidRPr="00BE01F1">
        <w:rPr>
          <w:rFonts w:ascii="Times New Roman" w:hAnsi="Times New Roman" w:cs="Times New Roman" w:hint="eastAsia"/>
        </w:rPr>
        <w:t>200</w:t>
      </w:r>
      <w:r w:rsidRPr="00BE01F1">
        <w:rPr>
          <w:rFonts w:ascii="Times New Roman" w:hAnsi="Times New Roman" w:cs="Times New Roman" w:hint="eastAsia"/>
        </w:rPr>
        <w:t>人情形的，基金管理人应当终止本《基金合同》，无需召开基金份额持有人大会。</w:t>
      </w:r>
    </w:p>
    <w:p w:rsidR="00C7769F" w:rsidRDefault="00C7769F" w:rsidP="00C7769F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8F2121">
        <w:rPr>
          <w:rFonts w:ascii="Times New Roman" w:hAnsi="Times New Roman" w:cs="Times New Roman" w:hint="eastAsia"/>
        </w:rPr>
        <w:t>法律法规另有规定时，从其规定。</w:t>
      </w:r>
      <w:r>
        <w:rPr>
          <w:rFonts w:ascii="Times New Roman" w:hAnsi="Times New Roman" w:cs="Times New Roman" w:hint="eastAsia"/>
        </w:rPr>
        <w:t>”</w:t>
      </w:r>
    </w:p>
    <w:p w:rsidR="00C7769F" w:rsidRPr="00E4403C" w:rsidRDefault="00C7769F" w:rsidP="00C7769F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  <w:r w:rsidRPr="00E4403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若截至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14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</w:t>
      </w:r>
      <w:r w:rsidRPr="00E4403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日终，本基金的基金资产净值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连续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60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个工作日</w:t>
      </w:r>
      <w:r w:rsidRPr="00E4403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低于</w:t>
      </w:r>
      <w:r w:rsidRPr="00E4403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5000</w:t>
      </w:r>
      <w:r w:rsidRPr="00E4403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万元人民币，则触发上述《基金合同》约定的终止情形，《基金合同》自动终止，基金管理人将根据相关法律法规的规定及《基金合同》的约定对本基金进行清算，无需召开基金份额持有人大会。</w:t>
      </w:r>
    </w:p>
    <w:p w:rsidR="00CF0FA8" w:rsidRPr="00E4403C" w:rsidRDefault="00CF0FA8" w:rsidP="00805D05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C7769F" w:rsidRPr="00B36676" w:rsidRDefault="00C7769F" w:rsidP="00C7769F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、</w:t>
      </w:r>
      <w:r w:rsidRPr="00E4403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若截至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14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</w:t>
      </w:r>
      <w:r w:rsidRPr="00E4403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日终，本基金的基金资产净值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连续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60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个工作日</w:t>
      </w:r>
      <w:r w:rsidRPr="00E4403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低于</w:t>
      </w:r>
      <w:r w:rsidRPr="00E4403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lastRenderedPageBreak/>
        <w:t>5000</w:t>
      </w:r>
      <w:r w:rsidRPr="00E4403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万元人民币，</w:t>
      </w:r>
      <w:r w:rsidRPr="00B1708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本基金将于</w:t>
      </w:r>
      <w:r w:rsidRPr="00A2093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该情形发生起的下一日</w:t>
      </w:r>
      <w:r w:rsidRPr="00B1708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进入清算程序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并进行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相应的公告揭示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。如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进入清算程序，</w:t>
      </w:r>
      <w:r w:rsidRPr="00B1708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届时投资者将无法办理本基金的申购</w:t>
      </w:r>
      <w:r w:rsidRPr="00DA7C9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（含日常申购和定期定额投资）</w:t>
      </w:r>
      <w:r w:rsidRPr="00B1708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赎回、</w:t>
      </w:r>
      <w:r w:rsidRPr="00B1708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转换等业务，基金财产将在基金财产清算小组履行完毕清算程序后进行分配。</w:t>
      </w: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基金管理人承诺以诚实信用、勤勉尽责的原则管理和运用基金资产，并在履行必要手续后向投资者及时公告基金财产清算等后续安排，敬请投资者关注。</w:t>
      </w:r>
    </w:p>
    <w:p w:rsidR="00C7769F" w:rsidRPr="0050579A" w:rsidRDefault="00C7769F" w:rsidP="00C7769F">
      <w:pPr>
        <w:adjustRightInd w:val="0"/>
        <w:snapToGrid w:val="0"/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50579A">
        <w:rPr>
          <w:rFonts w:ascii="Times New Roman" w:eastAsia="宋体" w:hAnsi="Times New Roman" w:cs="Times New Roman"/>
          <w:sz w:val="24"/>
          <w:szCs w:val="24"/>
        </w:rPr>
        <w:t>2</w:t>
      </w:r>
      <w:r w:rsidRPr="0050579A">
        <w:rPr>
          <w:rFonts w:ascii="Times New Roman" w:eastAsia="宋体" w:hAnsi="Times New Roman" w:cs="Times New Roman"/>
          <w:sz w:val="24"/>
          <w:szCs w:val="24"/>
        </w:rPr>
        <w:t>、投资人欲了解本基金的详细情况，请认真阅读本基金《基金合同》及《招募说明书》等法律文件。投资者可通过以下途径了解或咨询相关情况：</w:t>
      </w:r>
    </w:p>
    <w:p w:rsidR="00C7769F" w:rsidRPr="0050579A" w:rsidRDefault="00C7769F" w:rsidP="00C7769F">
      <w:pPr>
        <w:adjustRightInd w:val="0"/>
        <w:snapToGrid w:val="0"/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50579A">
        <w:rPr>
          <w:rFonts w:ascii="Times New Roman" w:eastAsia="宋体" w:hAnsi="Times New Roman" w:cs="Times New Roman"/>
          <w:sz w:val="24"/>
          <w:szCs w:val="24"/>
        </w:rPr>
        <w:t>景顺长城基金管理有限公司</w:t>
      </w:r>
    </w:p>
    <w:p w:rsidR="00C7769F" w:rsidRPr="0050579A" w:rsidRDefault="00C7769F" w:rsidP="00C7769F">
      <w:pPr>
        <w:adjustRightInd w:val="0"/>
        <w:snapToGrid w:val="0"/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50579A">
        <w:rPr>
          <w:rFonts w:ascii="Times New Roman" w:eastAsia="宋体" w:hAnsi="Times New Roman" w:cs="Times New Roman"/>
          <w:sz w:val="24"/>
          <w:szCs w:val="24"/>
        </w:rPr>
        <w:t>客户服务电话：</w:t>
      </w:r>
      <w:r w:rsidRPr="0050579A">
        <w:rPr>
          <w:rFonts w:ascii="Times New Roman" w:eastAsia="宋体" w:hAnsi="Times New Roman" w:cs="Times New Roman"/>
          <w:sz w:val="24"/>
          <w:szCs w:val="24"/>
        </w:rPr>
        <w:t>4008888606</w:t>
      </w:r>
    </w:p>
    <w:p w:rsidR="00C7769F" w:rsidRPr="0050579A" w:rsidRDefault="00C7769F" w:rsidP="00C7769F">
      <w:pPr>
        <w:adjustRightInd w:val="0"/>
        <w:snapToGrid w:val="0"/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50579A">
        <w:rPr>
          <w:rFonts w:ascii="Times New Roman" w:eastAsia="宋体" w:hAnsi="Times New Roman" w:cs="Times New Roman"/>
          <w:sz w:val="24"/>
          <w:szCs w:val="24"/>
        </w:rPr>
        <w:t>公司网址：</w:t>
      </w:r>
      <w:r w:rsidRPr="0050579A">
        <w:rPr>
          <w:rFonts w:ascii="Times New Roman" w:eastAsia="宋体" w:hAnsi="Times New Roman" w:cs="Times New Roman"/>
          <w:sz w:val="24"/>
          <w:szCs w:val="24"/>
        </w:rPr>
        <w:t>www.igwfmc.com</w:t>
      </w:r>
    </w:p>
    <w:p w:rsidR="00C7769F" w:rsidRPr="0050579A" w:rsidRDefault="00C7769F" w:rsidP="00C7769F">
      <w:pPr>
        <w:adjustRightInd w:val="0"/>
        <w:snapToGrid w:val="0"/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50579A">
        <w:rPr>
          <w:rFonts w:ascii="Times New Roman" w:eastAsia="宋体" w:hAnsi="Times New Roman" w:cs="Times New Roman"/>
          <w:sz w:val="24"/>
          <w:szCs w:val="24"/>
        </w:rPr>
        <w:t>公司官方微信服务号：</w:t>
      </w:r>
      <w:r w:rsidRPr="0050579A">
        <w:rPr>
          <w:rFonts w:ascii="Times New Roman" w:eastAsia="宋体" w:hAnsi="Times New Roman" w:cs="Times New Roman"/>
          <w:sz w:val="24"/>
          <w:szCs w:val="24"/>
        </w:rPr>
        <w:t>IGWfund</w:t>
      </w:r>
    </w:p>
    <w:p w:rsidR="00C7769F" w:rsidRPr="0050579A" w:rsidRDefault="00C7769F" w:rsidP="00C7769F">
      <w:pPr>
        <w:pStyle w:val="Default"/>
        <w:spacing w:line="360" w:lineRule="auto"/>
        <w:ind w:firstLine="420"/>
        <w:jc w:val="both"/>
        <w:rPr>
          <w:rFonts w:ascii="Times New Roman" w:hAnsi="Times New Roman" w:cs="Times New Roman"/>
          <w:color w:val="auto"/>
          <w:kern w:val="2"/>
        </w:rPr>
      </w:pPr>
      <w:r w:rsidRPr="0050579A">
        <w:rPr>
          <w:rFonts w:ascii="Times New Roman" w:hAnsi="Times New Roman" w:cs="Times New Roman"/>
          <w:color w:val="auto"/>
          <w:kern w:val="2"/>
        </w:rPr>
        <w:t>公司官方</w:t>
      </w:r>
      <w:r w:rsidRPr="0050579A">
        <w:rPr>
          <w:rFonts w:ascii="Times New Roman" w:hAnsi="Times New Roman" w:cs="Times New Roman"/>
          <w:color w:val="auto"/>
          <w:kern w:val="2"/>
        </w:rPr>
        <w:t>APP</w:t>
      </w:r>
      <w:r w:rsidRPr="0050579A">
        <w:rPr>
          <w:rFonts w:ascii="Times New Roman" w:hAnsi="Times New Roman" w:cs="Times New Roman"/>
          <w:color w:val="auto"/>
          <w:kern w:val="2"/>
        </w:rPr>
        <w:t>：景顺长城基金</w:t>
      </w:r>
    </w:p>
    <w:p w:rsidR="00C7769F" w:rsidRPr="0050579A" w:rsidRDefault="00C7769F" w:rsidP="00C7769F">
      <w:pPr>
        <w:adjustRightInd w:val="0"/>
        <w:snapToGrid w:val="0"/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:rsidR="00C7769F" w:rsidRPr="0050579A" w:rsidRDefault="00C7769F" w:rsidP="00C7769F">
      <w:pPr>
        <w:adjustRightInd w:val="0"/>
        <w:snapToGrid w:val="0"/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50579A">
        <w:rPr>
          <w:rFonts w:ascii="Times New Roman" w:eastAsia="宋体" w:hAnsi="Times New Roman" w:cs="Times New Roman"/>
          <w:sz w:val="24"/>
          <w:szCs w:val="24"/>
        </w:rPr>
        <w:t>风险提示：本基金管理人承诺以诚实信用、勤勉尽责的原则管理和运用基金资产，但不保证基金一定盈利，也不保证最低收益。投资者投资基金时应认真阅读基金的基金合同、招募说明书。敬请投资者留意投资风险。</w:t>
      </w:r>
    </w:p>
    <w:p w:rsidR="00C7769F" w:rsidRPr="0050579A" w:rsidRDefault="00C7769F" w:rsidP="00C7769F">
      <w:pPr>
        <w:adjustRightInd w:val="0"/>
        <w:snapToGrid w:val="0"/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50579A">
        <w:rPr>
          <w:rFonts w:ascii="Times New Roman" w:eastAsia="宋体" w:hAnsi="Times New Roman" w:cs="Times New Roman"/>
          <w:sz w:val="24"/>
          <w:szCs w:val="24"/>
        </w:rPr>
        <w:t>特此公告。</w:t>
      </w:r>
    </w:p>
    <w:p w:rsidR="00CF0FA8" w:rsidRPr="003174B0" w:rsidRDefault="00CF0FA8" w:rsidP="00805D05">
      <w:pPr>
        <w:adjustRightInd w:val="0"/>
        <w:spacing w:line="360" w:lineRule="auto"/>
        <w:ind w:firstLine="20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CF0FA8" w:rsidRPr="003174B0" w:rsidRDefault="00CF0FA8" w:rsidP="00805D05">
      <w:pPr>
        <w:adjustRightInd w:val="0"/>
        <w:spacing w:line="360" w:lineRule="auto"/>
        <w:ind w:firstLine="200"/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CF0FA8" w:rsidRPr="003174B0" w:rsidRDefault="00CF0FA8" w:rsidP="00805D05">
      <w:pPr>
        <w:adjustRightInd w:val="0"/>
        <w:spacing w:line="360" w:lineRule="auto"/>
        <w:ind w:firstLine="200"/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景顺长城基金管理有限公司</w:t>
      </w:r>
    </w:p>
    <w:p w:rsidR="00CF0FA8" w:rsidRPr="003174B0" w:rsidRDefault="006E0CBF" w:rsidP="00805D05">
      <w:pPr>
        <w:adjustRightInd w:val="0"/>
        <w:spacing w:line="360" w:lineRule="auto"/>
        <w:ind w:firstLine="200"/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二〇二</w:t>
      </w:r>
      <w:r w:rsidR="00C7769F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五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="00C7769F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五</w:t>
      </w:r>
      <w:r w:rsidR="002637D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 w:rsidR="00C7769F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十四</w:t>
      </w: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</w:t>
      </w:r>
    </w:p>
    <w:sectPr w:rsidR="00CF0FA8" w:rsidRPr="003174B0" w:rsidSect="00AB0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9DA" w:rsidRDefault="004749DA" w:rsidP="00CF0FA8">
      <w:r>
        <w:separator/>
      </w:r>
    </w:p>
  </w:endnote>
  <w:endnote w:type="continuationSeparator" w:id="0">
    <w:p w:rsidR="004749DA" w:rsidRDefault="004749DA" w:rsidP="00CF0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9DA" w:rsidRDefault="004749DA" w:rsidP="00CF0FA8">
      <w:r>
        <w:separator/>
      </w:r>
    </w:p>
  </w:footnote>
  <w:footnote w:type="continuationSeparator" w:id="0">
    <w:p w:rsidR="004749DA" w:rsidRDefault="004749DA" w:rsidP="00CF0F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544"/>
    <w:rsid w:val="00036514"/>
    <w:rsid w:val="00037346"/>
    <w:rsid w:val="0005490D"/>
    <w:rsid w:val="000569C9"/>
    <w:rsid w:val="0008369C"/>
    <w:rsid w:val="000C4169"/>
    <w:rsid w:val="00144041"/>
    <w:rsid w:val="00144AED"/>
    <w:rsid w:val="001877BE"/>
    <w:rsid w:val="001B41CD"/>
    <w:rsid w:val="001C271E"/>
    <w:rsid w:val="00201073"/>
    <w:rsid w:val="00236E4E"/>
    <w:rsid w:val="002401AA"/>
    <w:rsid w:val="0024067B"/>
    <w:rsid w:val="002637D9"/>
    <w:rsid w:val="0029533C"/>
    <w:rsid w:val="002B74E6"/>
    <w:rsid w:val="002C65CF"/>
    <w:rsid w:val="003174B0"/>
    <w:rsid w:val="00324F9D"/>
    <w:rsid w:val="0034669C"/>
    <w:rsid w:val="003C1657"/>
    <w:rsid w:val="003D5071"/>
    <w:rsid w:val="003F4BD0"/>
    <w:rsid w:val="0042096C"/>
    <w:rsid w:val="00431E54"/>
    <w:rsid w:val="00465640"/>
    <w:rsid w:val="004749DA"/>
    <w:rsid w:val="0047712A"/>
    <w:rsid w:val="0047713C"/>
    <w:rsid w:val="004832ED"/>
    <w:rsid w:val="00495891"/>
    <w:rsid w:val="004C6E2A"/>
    <w:rsid w:val="004D5715"/>
    <w:rsid w:val="004D7528"/>
    <w:rsid w:val="00555D0A"/>
    <w:rsid w:val="0056472C"/>
    <w:rsid w:val="005F0A6D"/>
    <w:rsid w:val="005F145C"/>
    <w:rsid w:val="00616BAC"/>
    <w:rsid w:val="0063700A"/>
    <w:rsid w:val="00666BEF"/>
    <w:rsid w:val="006702A9"/>
    <w:rsid w:val="0067766C"/>
    <w:rsid w:val="006A598B"/>
    <w:rsid w:val="006D76D7"/>
    <w:rsid w:val="006E0CBF"/>
    <w:rsid w:val="006E401F"/>
    <w:rsid w:val="0070045D"/>
    <w:rsid w:val="007126B0"/>
    <w:rsid w:val="00713461"/>
    <w:rsid w:val="00766133"/>
    <w:rsid w:val="007A2DA9"/>
    <w:rsid w:val="007B7057"/>
    <w:rsid w:val="007F2691"/>
    <w:rsid w:val="00805D05"/>
    <w:rsid w:val="00830979"/>
    <w:rsid w:val="00845E76"/>
    <w:rsid w:val="00864046"/>
    <w:rsid w:val="008A3A60"/>
    <w:rsid w:val="008B3789"/>
    <w:rsid w:val="008D55FB"/>
    <w:rsid w:val="008F2121"/>
    <w:rsid w:val="00973944"/>
    <w:rsid w:val="009963E0"/>
    <w:rsid w:val="009F5E9E"/>
    <w:rsid w:val="00A17A08"/>
    <w:rsid w:val="00A20932"/>
    <w:rsid w:val="00A2553F"/>
    <w:rsid w:val="00A73D81"/>
    <w:rsid w:val="00A8412C"/>
    <w:rsid w:val="00AB0D12"/>
    <w:rsid w:val="00AB2090"/>
    <w:rsid w:val="00B17083"/>
    <w:rsid w:val="00B36676"/>
    <w:rsid w:val="00B4322D"/>
    <w:rsid w:val="00B9179C"/>
    <w:rsid w:val="00BA081D"/>
    <w:rsid w:val="00C01450"/>
    <w:rsid w:val="00C054D9"/>
    <w:rsid w:val="00C74244"/>
    <w:rsid w:val="00C7769F"/>
    <w:rsid w:val="00CB4544"/>
    <w:rsid w:val="00CD24DD"/>
    <w:rsid w:val="00CD54AE"/>
    <w:rsid w:val="00CF0FA8"/>
    <w:rsid w:val="00D36FF6"/>
    <w:rsid w:val="00D55AF3"/>
    <w:rsid w:val="00D57E4F"/>
    <w:rsid w:val="00D63D5D"/>
    <w:rsid w:val="00DA78CA"/>
    <w:rsid w:val="00DA7C91"/>
    <w:rsid w:val="00DC07DF"/>
    <w:rsid w:val="00DD57B5"/>
    <w:rsid w:val="00E248EA"/>
    <w:rsid w:val="00E4403C"/>
    <w:rsid w:val="00E533F0"/>
    <w:rsid w:val="00E67968"/>
    <w:rsid w:val="00E70987"/>
    <w:rsid w:val="00E85D55"/>
    <w:rsid w:val="00EC226E"/>
    <w:rsid w:val="00F0179F"/>
    <w:rsid w:val="00F02241"/>
    <w:rsid w:val="00F559F6"/>
    <w:rsid w:val="00F704E9"/>
    <w:rsid w:val="00F74F29"/>
    <w:rsid w:val="00F91D07"/>
    <w:rsid w:val="00FE5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F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FA8"/>
    <w:rPr>
      <w:sz w:val="18"/>
      <w:szCs w:val="18"/>
    </w:rPr>
  </w:style>
  <w:style w:type="paragraph" w:customStyle="1" w:styleId="Default">
    <w:name w:val="Default"/>
    <w:rsid w:val="00CF0FA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unhideWhenUsed/>
    <w:rsid w:val="00CF0FA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CF0FA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CF0FA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CF0FA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CF0FA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CF0FA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CF0F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973</Characters>
  <Application>Microsoft Office Word</Application>
  <DocSecurity>4</DocSecurity>
  <Lines>8</Lines>
  <Paragraphs>2</Paragraphs>
  <ScaleCrop>false</ScaleCrop>
  <Company>P R C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王楠（1）</dc:creator>
  <cp:keywords/>
  <dc:description/>
  <cp:lastModifiedBy>ZHONGM</cp:lastModifiedBy>
  <cp:revision>2</cp:revision>
  <dcterms:created xsi:type="dcterms:W3CDTF">2025-05-13T16:02:00Z</dcterms:created>
  <dcterms:modified xsi:type="dcterms:W3CDTF">2025-05-13T16:02:00Z</dcterms:modified>
</cp:coreProperties>
</file>