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02" w:rsidRDefault="0094125E">
      <w:pPr>
        <w:tabs>
          <w:tab w:val="left" w:pos="10440"/>
        </w:tabs>
        <w:jc w:val="center"/>
        <w:rPr>
          <w:b/>
          <w:bCs/>
          <w:color w:val="000000"/>
          <w:sz w:val="24"/>
        </w:rPr>
      </w:pPr>
      <w:bookmarkStart w:id="0" w:name="_GoBack"/>
      <w:bookmarkEnd w:id="0"/>
      <w:r>
        <w:rPr>
          <w:rFonts w:hAnsi="宋体" w:hint="eastAsia"/>
          <w:b/>
          <w:bCs/>
          <w:color w:val="000000"/>
          <w:sz w:val="24"/>
        </w:rPr>
        <w:t>华夏</w:t>
      </w:r>
      <w:r>
        <w:rPr>
          <w:b/>
          <w:bCs/>
          <w:color w:val="000000"/>
          <w:sz w:val="24"/>
        </w:rPr>
        <w:t>基金管理有限公司关于旗下基金</w:t>
      </w:r>
      <w:r>
        <w:rPr>
          <w:rFonts w:hint="eastAsia"/>
          <w:b/>
          <w:bCs/>
          <w:color w:val="000000"/>
          <w:sz w:val="24"/>
        </w:rPr>
        <w:t>投资</w:t>
      </w:r>
      <w:r>
        <w:rPr>
          <w:rFonts w:hAnsi="宋体" w:hint="eastAsia"/>
          <w:b/>
          <w:bCs/>
          <w:sz w:val="24"/>
        </w:rPr>
        <w:t>关联方承销证券</w:t>
      </w:r>
      <w:r>
        <w:rPr>
          <w:b/>
          <w:bCs/>
          <w:color w:val="000000"/>
          <w:sz w:val="24"/>
        </w:rPr>
        <w:t>的公告</w:t>
      </w:r>
    </w:p>
    <w:p w:rsidR="00D407B9" w:rsidRDefault="00D407B9">
      <w:pPr>
        <w:tabs>
          <w:tab w:val="left" w:pos="10440"/>
        </w:tabs>
        <w:jc w:val="center"/>
        <w:rPr>
          <w:b/>
          <w:bCs/>
          <w:color w:val="000000"/>
          <w:sz w:val="24"/>
        </w:rPr>
      </w:pPr>
    </w:p>
    <w:p w:rsidR="00756DE7" w:rsidRDefault="00D407B9" w:rsidP="00756DE7">
      <w:pPr>
        <w:pStyle w:val="Default"/>
        <w:spacing w:line="360" w:lineRule="auto"/>
        <w:ind w:firstLineChars="200" w:firstLine="480"/>
        <w:rPr>
          <w:rFonts w:eastAsiaTheme="minorEastAsia" w:hAnsiTheme="minorEastAsia"/>
          <w:color w:val="000000" w:themeColor="text1"/>
        </w:rPr>
      </w:pPr>
      <w:r w:rsidRPr="00D407B9">
        <w:rPr>
          <w:rFonts w:eastAsiaTheme="minorEastAsia" w:hAnsiTheme="minorEastAsia"/>
          <w:color w:val="000000" w:themeColor="text1"/>
        </w:rPr>
        <w:t>根据《公开募集证券投资基金运作管理办法》《公开募集证券投资基金信息披露管理办法》</w:t>
      </w:r>
      <w:r w:rsidRPr="00D407B9">
        <w:rPr>
          <w:rFonts w:eastAsiaTheme="minorEastAsia" w:hAnsiTheme="minorEastAsia" w:hint="eastAsia"/>
          <w:color w:val="000000" w:themeColor="text1"/>
        </w:rPr>
        <w:t>及相关法律法规、各基金</w:t>
      </w:r>
      <w:r w:rsidRPr="00D407B9">
        <w:rPr>
          <w:rFonts w:eastAsiaTheme="minorEastAsia" w:hAnsiTheme="minorEastAsia"/>
          <w:color w:val="000000" w:themeColor="text1"/>
        </w:rPr>
        <w:t>基金合同</w:t>
      </w:r>
      <w:r w:rsidRPr="00D407B9">
        <w:rPr>
          <w:rFonts w:eastAsiaTheme="minorEastAsia" w:hAnsiTheme="minorEastAsia" w:hint="eastAsia"/>
          <w:color w:val="000000" w:themeColor="text1"/>
        </w:rPr>
        <w:t>及招募说明书</w:t>
      </w:r>
      <w:r w:rsidRPr="00D407B9">
        <w:rPr>
          <w:rFonts w:eastAsiaTheme="minorEastAsia" w:hAnsiTheme="minorEastAsia"/>
          <w:color w:val="000000" w:themeColor="text1"/>
        </w:rPr>
        <w:t>等规定，</w:t>
      </w:r>
      <w:r w:rsidRPr="00D407B9">
        <w:rPr>
          <w:rFonts w:eastAsiaTheme="minorEastAsia" w:hAnsiTheme="minorEastAsia" w:hint="eastAsia"/>
          <w:color w:val="000000" w:themeColor="text1"/>
        </w:rPr>
        <w:t>在履行规定审批程序并经基金托管人同意后，</w:t>
      </w:r>
      <w:r w:rsidRPr="00D407B9">
        <w:rPr>
          <w:rFonts w:eastAsiaTheme="minorEastAsia" w:hAnsiTheme="minorEastAsia"/>
          <w:color w:val="000000" w:themeColor="text1"/>
        </w:rPr>
        <w:t>华夏基金管理有限公司（以下简称“本公司”）旗下部分公募基金</w:t>
      </w:r>
      <w:r w:rsidRPr="00D407B9">
        <w:rPr>
          <w:rFonts w:eastAsiaTheme="minorEastAsia" w:hAnsiTheme="minorEastAsia" w:hint="eastAsia"/>
          <w:color w:val="000000" w:themeColor="text1"/>
        </w:rPr>
        <w:t>参与了江苏汉邦科技股份有限公司（以下简称“汉邦科技”）首次公开发行</w:t>
      </w:r>
      <w:r w:rsidRPr="00D407B9">
        <w:rPr>
          <w:rFonts w:eastAsiaTheme="minorEastAsia" w:hAnsiTheme="minorEastAsia"/>
          <w:color w:val="000000" w:themeColor="text1"/>
        </w:rPr>
        <w:t>人民币普通</w:t>
      </w:r>
      <w:r w:rsidRPr="00554608">
        <w:rPr>
          <w:rFonts w:ascii="Times New Roman" w:eastAsiaTheme="minorEastAsia" w:hAnsiTheme="minorEastAsia" w:cs="Times New Roman"/>
          <w:color w:val="000000" w:themeColor="text1"/>
          <w:kern w:val="2"/>
        </w:rPr>
        <w:t>股（</w:t>
      </w:r>
      <w:r w:rsidRPr="00554608">
        <w:rPr>
          <w:rFonts w:ascii="Times New Roman" w:eastAsiaTheme="minorEastAsia" w:hAnsiTheme="minorEastAsia" w:cs="Times New Roman"/>
          <w:color w:val="000000" w:themeColor="text1"/>
          <w:kern w:val="2"/>
        </w:rPr>
        <w:t>A</w:t>
      </w:r>
      <w:r w:rsidR="00B24F8F" w:rsidRPr="00554608">
        <w:rPr>
          <w:rFonts w:ascii="Times New Roman" w:eastAsiaTheme="minorEastAsia" w:hAnsiTheme="minorEastAsia" w:cs="Times New Roman"/>
          <w:color w:val="000000" w:themeColor="text1"/>
          <w:kern w:val="2"/>
        </w:rPr>
        <w:t>股）的</w:t>
      </w:r>
      <w:r w:rsidR="00AB1C8A">
        <w:rPr>
          <w:rFonts w:eastAsiaTheme="minorEastAsia" w:hAnsiTheme="minorEastAsia" w:hint="eastAsia"/>
          <w:color w:val="000000" w:themeColor="text1"/>
        </w:rPr>
        <w:t>网</w:t>
      </w:r>
      <w:r w:rsidR="00E77CFD">
        <w:rPr>
          <w:rFonts w:eastAsiaTheme="minorEastAsia" w:hAnsiTheme="minorEastAsia" w:hint="eastAsia"/>
          <w:color w:val="000000" w:themeColor="text1"/>
        </w:rPr>
        <w:t>上</w:t>
      </w:r>
      <w:r w:rsidRPr="00D407B9">
        <w:rPr>
          <w:rFonts w:eastAsiaTheme="minorEastAsia" w:hAnsiTheme="minorEastAsia"/>
          <w:color w:val="000000" w:themeColor="text1"/>
        </w:rPr>
        <w:t>申购</w:t>
      </w:r>
      <w:r w:rsidR="00756DE7">
        <w:rPr>
          <w:rFonts w:ascii="Times New Roman" w:eastAsiaTheme="minorEastAsia" w:hAnsiTheme="minorEastAsia" w:cs="Times New Roman" w:hint="eastAsia"/>
          <w:color w:val="000000" w:themeColor="text1"/>
          <w:kern w:val="2"/>
        </w:rPr>
        <w:t>及</w:t>
      </w:r>
      <w:r w:rsidR="00756DE7" w:rsidRPr="00756DE7">
        <w:rPr>
          <w:rFonts w:ascii="Times New Roman" w:eastAsiaTheme="minorEastAsia" w:hAnsiTheme="minorEastAsia" w:cs="Times New Roman" w:hint="eastAsia"/>
          <w:color w:val="000000" w:themeColor="text1"/>
          <w:kern w:val="2"/>
        </w:rPr>
        <w:t>广东太力科技集团股份有限公司</w:t>
      </w:r>
      <w:r w:rsidR="00756DE7">
        <w:rPr>
          <w:rFonts w:ascii="Times New Roman" w:eastAsiaTheme="minorEastAsia" w:hAnsiTheme="minorEastAsia" w:cs="Times New Roman" w:hint="eastAsia"/>
          <w:color w:val="000000" w:themeColor="text1"/>
          <w:kern w:val="2"/>
        </w:rPr>
        <w:t>（以下简称“</w:t>
      </w:r>
      <w:bookmarkStart w:id="1" w:name="OLE_LINK2"/>
      <w:r w:rsidR="00756DE7" w:rsidRPr="00756DE7">
        <w:rPr>
          <w:rFonts w:ascii="Times New Roman" w:eastAsiaTheme="minorEastAsia" w:hAnsiTheme="minorEastAsia" w:cs="Times New Roman" w:hint="eastAsia"/>
          <w:color w:val="000000" w:themeColor="text1"/>
          <w:kern w:val="2"/>
        </w:rPr>
        <w:t>太力科技</w:t>
      </w:r>
      <w:bookmarkEnd w:id="1"/>
      <w:r w:rsidR="00756DE7">
        <w:rPr>
          <w:rFonts w:ascii="Times New Roman" w:eastAsiaTheme="minorEastAsia" w:hAnsiTheme="minorEastAsia" w:cs="Times New Roman" w:hint="eastAsia"/>
          <w:color w:val="000000" w:themeColor="text1"/>
          <w:kern w:val="2"/>
        </w:rPr>
        <w:t>”）</w:t>
      </w:r>
      <w:r w:rsidR="00756DE7">
        <w:rPr>
          <w:rFonts w:asciiTheme="minorEastAsia" w:eastAsiaTheme="minorEastAsia" w:hAnsiTheme="minorEastAsia" w:cs="Times New Roman" w:hint="eastAsia"/>
          <w:color w:val="auto"/>
          <w:kern w:val="2"/>
        </w:rPr>
        <w:t>首次公开发行</w:t>
      </w:r>
      <w:r w:rsidR="00756DE7" w:rsidRPr="00182D9F">
        <w:rPr>
          <w:rFonts w:ascii="Times New Roman" w:eastAsiaTheme="minorEastAsia" w:hAnsiTheme="minorEastAsia" w:cs="Times New Roman"/>
          <w:color w:val="000000" w:themeColor="text1"/>
          <w:kern w:val="2"/>
        </w:rPr>
        <w:t>人民币普通股（</w:t>
      </w:r>
      <w:r w:rsidR="00756DE7" w:rsidRPr="00182D9F">
        <w:rPr>
          <w:rFonts w:ascii="Times New Roman" w:eastAsiaTheme="minorEastAsia" w:cs="Times New Roman"/>
          <w:color w:val="000000" w:themeColor="text1"/>
          <w:kern w:val="2"/>
        </w:rPr>
        <w:t>A</w:t>
      </w:r>
      <w:r w:rsidR="00756DE7" w:rsidRPr="00182D9F">
        <w:rPr>
          <w:rFonts w:ascii="Times New Roman" w:eastAsiaTheme="minorEastAsia" w:hAnsiTheme="minorEastAsia" w:cs="Times New Roman"/>
          <w:color w:val="000000" w:themeColor="text1"/>
          <w:kern w:val="2"/>
        </w:rPr>
        <w:t>股）</w:t>
      </w:r>
      <w:r w:rsidR="00756DE7">
        <w:rPr>
          <w:rFonts w:ascii="Times New Roman" w:eastAsiaTheme="minorEastAsia" w:hAnsiTheme="minorEastAsia" w:cs="Times New Roman"/>
          <w:color w:val="000000" w:themeColor="text1"/>
          <w:kern w:val="2"/>
        </w:rPr>
        <w:t>的网下申购</w:t>
      </w:r>
      <w:r w:rsidR="00756DE7">
        <w:rPr>
          <w:rFonts w:ascii="Times New Roman" w:eastAsiaTheme="minorEastAsia" w:hAnsiTheme="minorEastAsia" w:cs="Times New Roman" w:hint="eastAsia"/>
          <w:color w:val="000000" w:themeColor="text1"/>
          <w:kern w:val="2"/>
        </w:rPr>
        <w:t>。</w:t>
      </w:r>
      <w:r w:rsidR="00756DE7">
        <w:rPr>
          <w:rFonts w:ascii="Times New Roman" w:eastAsiaTheme="minorEastAsia" w:hAnsiTheme="minorEastAsia" w:cs="Times New Roman" w:hint="eastAsia"/>
          <w:color w:val="auto"/>
          <w:kern w:val="2"/>
        </w:rPr>
        <w:t>现将有关情况公告如下：</w:t>
      </w:r>
    </w:p>
    <w:p w:rsidR="00756DE7" w:rsidRDefault="00756DE7" w:rsidP="00756DE7">
      <w:pPr>
        <w:pStyle w:val="Default"/>
        <w:spacing w:line="360" w:lineRule="auto"/>
        <w:ind w:firstLineChars="200" w:firstLine="480"/>
        <w:rPr>
          <w:rFonts w:ascii="Times New Roman" w:eastAsiaTheme="minorEastAsia" w:hAnsiTheme="minorEastAsia" w:cs="Times New Roman"/>
          <w:color w:val="000000" w:themeColor="text1"/>
          <w:kern w:val="2"/>
        </w:rPr>
      </w:pPr>
      <w:r>
        <w:rPr>
          <w:rFonts w:ascii="Times New Roman" w:eastAsiaTheme="minorEastAsia" w:hAnsiTheme="minorEastAsia" w:cs="Times New Roman" w:hint="eastAsia"/>
          <w:color w:val="000000" w:themeColor="text1"/>
          <w:kern w:val="2"/>
        </w:rPr>
        <w:t>一、</w:t>
      </w:r>
      <w:r w:rsidRPr="00B52BD6">
        <w:rPr>
          <w:rFonts w:asciiTheme="minorEastAsia" w:eastAsiaTheme="minorEastAsia" w:hAnsiTheme="minorEastAsia" w:cs="Times New Roman" w:hint="eastAsia"/>
          <w:color w:val="auto"/>
          <w:kern w:val="2"/>
        </w:rPr>
        <w:t>参与</w:t>
      </w:r>
      <w:r w:rsidRPr="00D407B9">
        <w:rPr>
          <w:rFonts w:eastAsiaTheme="minorEastAsia" w:hAnsiTheme="minorEastAsia" w:hint="eastAsia"/>
          <w:color w:val="000000" w:themeColor="text1"/>
        </w:rPr>
        <w:t>汉邦科技</w:t>
      </w:r>
      <w:r w:rsidRPr="00182D9F">
        <w:rPr>
          <w:rFonts w:ascii="Times New Roman" w:eastAsiaTheme="minorEastAsia" w:hAnsiTheme="minorEastAsia" w:cs="Times New Roman"/>
          <w:color w:val="000000" w:themeColor="text1"/>
          <w:kern w:val="2"/>
        </w:rPr>
        <w:t>首次公开发行</w:t>
      </w:r>
      <w:r w:rsidRPr="00182D9F">
        <w:rPr>
          <w:rFonts w:ascii="Times New Roman" w:eastAsiaTheme="minorEastAsia" w:cs="Times New Roman"/>
          <w:color w:val="000000" w:themeColor="text1"/>
          <w:kern w:val="2"/>
        </w:rPr>
        <w:t>A</w:t>
      </w:r>
      <w:r w:rsidRPr="00182D9F">
        <w:rPr>
          <w:rFonts w:ascii="Times New Roman" w:eastAsiaTheme="minorEastAsia" w:hAnsiTheme="minorEastAsia" w:cs="Times New Roman"/>
          <w:color w:val="000000" w:themeColor="text1"/>
          <w:kern w:val="2"/>
        </w:rPr>
        <w:t>股</w:t>
      </w:r>
      <w:r>
        <w:rPr>
          <w:rFonts w:asciiTheme="minorEastAsia" w:eastAsiaTheme="minorEastAsia" w:hAnsiTheme="minorEastAsia" w:cs="Times New Roman" w:hint="eastAsia"/>
          <w:color w:val="auto"/>
          <w:kern w:val="2"/>
        </w:rPr>
        <w:t>的网上申购情况</w:t>
      </w:r>
    </w:p>
    <w:p w:rsidR="00D407B9" w:rsidRPr="00D407B9" w:rsidRDefault="00D407B9" w:rsidP="00AB1C8A">
      <w:pPr>
        <w:tabs>
          <w:tab w:val="left" w:pos="10440"/>
        </w:tabs>
        <w:spacing w:line="360" w:lineRule="auto"/>
        <w:ind w:firstLineChars="200" w:firstLine="480"/>
        <w:jc w:val="left"/>
        <w:rPr>
          <w:rFonts w:eastAsiaTheme="minorEastAsia" w:hAnsiTheme="minorEastAsia"/>
          <w:color w:val="000000" w:themeColor="text1"/>
          <w:sz w:val="24"/>
        </w:rPr>
      </w:pPr>
      <w:r w:rsidRPr="00D407B9">
        <w:rPr>
          <w:rFonts w:eastAsiaTheme="minorEastAsia" w:hAnsiTheme="minorEastAsia" w:hint="eastAsia"/>
          <w:color w:val="000000" w:themeColor="text1"/>
          <w:sz w:val="24"/>
        </w:rPr>
        <w:t>汉邦科技本次发行的保荐人（主承销商）</w:t>
      </w:r>
      <w:r w:rsidR="00AB1C8A" w:rsidRPr="00AB1C8A">
        <w:rPr>
          <w:rFonts w:eastAsiaTheme="minorEastAsia" w:hAnsiTheme="minorEastAsia" w:hint="eastAsia"/>
          <w:color w:val="000000" w:themeColor="text1"/>
          <w:sz w:val="24"/>
        </w:rPr>
        <w:t>中信证券股份有限公司</w:t>
      </w:r>
      <w:r w:rsidRPr="00D407B9">
        <w:rPr>
          <w:rFonts w:eastAsiaTheme="minorEastAsia" w:hAnsiTheme="minorEastAsia" w:hint="eastAsia"/>
          <w:color w:val="000000" w:themeColor="text1"/>
          <w:sz w:val="24"/>
        </w:rPr>
        <w:t>为本公司</w:t>
      </w:r>
      <w:r w:rsidR="00AB1C8A">
        <w:rPr>
          <w:rFonts w:eastAsiaTheme="minorEastAsia" w:hAnsiTheme="minorEastAsia" w:hint="eastAsia"/>
          <w:color w:val="000000" w:themeColor="text1"/>
          <w:sz w:val="24"/>
        </w:rPr>
        <w:t>的控股股东</w:t>
      </w:r>
      <w:r w:rsidRPr="00D407B9">
        <w:rPr>
          <w:rFonts w:eastAsiaTheme="minorEastAsia" w:hAnsiTheme="minorEastAsia" w:hint="eastAsia"/>
          <w:color w:val="000000" w:themeColor="text1"/>
          <w:sz w:val="24"/>
        </w:rPr>
        <w:t>。汉邦科技本次发行价格为人民币</w:t>
      </w:r>
      <w:r w:rsidRPr="00D407B9">
        <w:rPr>
          <w:rFonts w:eastAsiaTheme="minorEastAsia" w:hAnsiTheme="minorEastAsia" w:hint="eastAsia"/>
          <w:color w:val="000000" w:themeColor="text1"/>
          <w:sz w:val="24"/>
        </w:rPr>
        <w:t>22.77</w:t>
      </w:r>
      <w:r w:rsidRPr="00D407B9">
        <w:rPr>
          <w:rFonts w:eastAsiaTheme="minorEastAsia" w:hAnsiTheme="minorEastAsia" w:hint="eastAsia"/>
          <w:color w:val="000000" w:themeColor="text1"/>
          <w:sz w:val="24"/>
        </w:rPr>
        <w:t>元</w:t>
      </w:r>
      <w:r w:rsidRPr="00D407B9">
        <w:rPr>
          <w:rFonts w:eastAsiaTheme="minorEastAsia" w:hAnsiTheme="minorEastAsia" w:hint="eastAsia"/>
          <w:color w:val="000000" w:themeColor="text1"/>
          <w:sz w:val="24"/>
        </w:rPr>
        <w:t>/</w:t>
      </w:r>
      <w:r w:rsidRPr="00D407B9">
        <w:rPr>
          <w:rFonts w:eastAsiaTheme="minorEastAsia" w:hAnsiTheme="minorEastAsia" w:hint="eastAsia"/>
          <w:color w:val="000000" w:themeColor="text1"/>
          <w:sz w:val="24"/>
        </w:rPr>
        <w:t>股，由</w:t>
      </w:r>
      <w:r w:rsidR="00AB1C8A" w:rsidRPr="00AB1C8A">
        <w:rPr>
          <w:rFonts w:eastAsiaTheme="minorEastAsia" w:hAnsiTheme="minorEastAsia" w:hint="eastAsia"/>
          <w:color w:val="000000" w:themeColor="text1"/>
          <w:sz w:val="24"/>
        </w:rPr>
        <w:t>发行人和主承销商根据初步询价结果，综合评估公司合理投资价值、可比上市公司估值水平、所属行业二级市场估值水平等方面，充分考虑网下投资者有效申购倍数、市场情况、募集资金需求及承销风险等因素协商确定</w:t>
      </w:r>
      <w:r w:rsidRPr="00D407B9">
        <w:rPr>
          <w:rFonts w:eastAsiaTheme="minorEastAsia" w:hAnsiTheme="minorEastAsia"/>
          <w:color w:val="000000" w:themeColor="text1"/>
          <w:sz w:val="24"/>
        </w:rPr>
        <w:t>。本公司旗下公募基金参与</w:t>
      </w:r>
      <w:r w:rsidRPr="00D407B9">
        <w:rPr>
          <w:rFonts w:eastAsiaTheme="minorEastAsia" w:hAnsiTheme="minorEastAsia" w:hint="eastAsia"/>
          <w:color w:val="000000" w:themeColor="text1"/>
          <w:sz w:val="24"/>
        </w:rPr>
        <w:t>汉邦科技</w:t>
      </w:r>
      <w:r w:rsidRPr="00D407B9">
        <w:rPr>
          <w:rFonts w:eastAsiaTheme="minorEastAsia" w:hAnsiTheme="minorEastAsia"/>
          <w:color w:val="000000" w:themeColor="text1"/>
          <w:sz w:val="24"/>
        </w:rPr>
        <w:t>本次发行</w:t>
      </w:r>
      <w:r w:rsidR="00AB1C8A">
        <w:rPr>
          <w:rFonts w:eastAsiaTheme="minorEastAsia" w:hAnsiTheme="minorEastAsia" w:hint="eastAsia"/>
          <w:color w:val="000000" w:themeColor="text1"/>
          <w:sz w:val="24"/>
        </w:rPr>
        <w:t>网</w:t>
      </w:r>
      <w:r w:rsidR="00E77CFD">
        <w:rPr>
          <w:rFonts w:eastAsiaTheme="minorEastAsia" w:hAnsiTheme="minorEastAsia" w:hint="eastAsia"/>
          <w:color w:val="000000" w:themeColor="text1"/>
          <w:sz w:val="24"/>
        </w:rPr>
        <w:t>上</w:t>
      </w:r>
      <w:r w:rsidRPr="00D407B9">
        <w:rPr>
          <w:rFonts w:eastAsiaTheme="minorEastAsia" w:hAnsiTheme="minorEastAsia"/>
          <w:color w:val="000000" w:themeColor="text1"/>
          <w:sz w:val="24"/>
        </w:rPr>
        <w:t>申购</w:t>
      </w:r>
      <w:r w:rsidRPr="00D407B9">
        <w:rPr>
          <w:rFonts w:eastAsiaTheme="minorEastAsia" w:hAnsiTheme="minorEastAsia" w:hint="eastAsia"/>
          <w:color w:val="000000" w:themeColor="text1"/>
          <w:sz w:val="24"/>
        </w:rPr>
        <w:t>的相关信息</w:t>
      </w:r>
      <w:r w:rsidRPr="00D407B9">
        <w:rPr>
          <w:rFonts w:eastAsiaTheme="minorEastAsia" w:hAnsiTheme="minorEastAsia"/>
          <w:color w:val="000000" w:themeColor="text1"/>
          <w:sz w:val="24"/>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0"/>
        <w:gridCol w:w="1118"/>
        <w:gridCol w:w="1118"/>
        <w:gridCol w:w="1536"/>
      </w:tblGrid>
      <w:tr w:rsidR="00E77CFD" w:rsidTr="00756DE7">
        <w:trPr>
          <w:trHeight w:val="644"/>
        </w:trPr>
        <w:tc>
          <w:tcPr>
            <w:tcW w:w="2787" w:type="pct"/>
            <w:shd w:val="clear" w:color="auto" w:fill="auto"/>
            <w:noWrap/>
            <w:vAlign w:val="center"/>
          </w:tcPr>
          <w:p w:rsidR="00E77CFD" w:rsidRDefault="00E77CFD">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656" w:type="pct"/>
            <w:shd w:val="clear" w:color="auto" w:fill="auto"/>
            <w:noWrap/>
            <w:vAlign w:val="center"/>
          </w:tcPr>
          <w:p w:rsidR="00E77CFD" w:rsidRDefault="00E77CFD">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E77CFD" w:rsidRDefault="00E77CFD">
            <w:pPr>
              <w:jc w:val="center"/>
              <w:rPr>
                <w:rFonts w:eastAsiaTheme="minorEastAsia"/>
                <w:color w:val="000000"/>
                <w:kern w:val="0"/>
                <w:szCs w:val="21"/>
              </w:rPr>
            </w:pPr>
            <w:r>
              <w:rPr>
                <w:rFonts w:eastAsiaTheme="minorEastAsia" w:hAnsiTheme="minorEastAsia"/>
                <w:color w:val="000000"/>
                <w:kern w:val="0"/>
                <w:szCs w:val="21"/>
              </w:rPr>
              <w:t>名称</w:t>
            </w:r>
          </w:p>
        </w:tc>
        <w:tc>
          <w:tcPr>
            <w:tcW w:w="656" w:type="pct"/>
            <w:shd w:val="clear" w:color="auto" w:fill="auto"/>
            <w:vAlign w:val="center"/>
          </w:tcPr>
          <w:p w:rsidR="00E77CFD" w:rsidRDefault="00E77CFD">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E77CFD" w:rsidRDefault="00E77CFD">
            <w:pPr>
              <w:jc w:val="center"/>
              <w:rPr>
                <w:rFonts w:eastAsiaTheme="minorEastAsia"/>
                <w:color w:val="000000"/>
                <w:kern w:val="0"/>
                <w:szCs w:val="21"/>
              </w:rPr>
            </w:pPr>
            <w:r>
              <w:rPr>
                <w:rFonts w:eastAsiaTheme="minorEastAsia" w:hAnsiTheme="minorEastAsia"/>
                <w:color w:val="000000"/>
                <w:kern w:val="0"/>
                <w:szCs w:val="21"/>
              </w:rPr>
              <w:t>（股）</w:t>
            </w:r>
          </w:p>
        </w:tc>
        <w:tc>
          <w:tcPr>
            <w:tcW w:w="902" w:type="pct"/>
            <w:shd w:val="clear" w:color="auto" w:fill="auto"/>
            <w:vAlign w:val="center"/>
          </w:tcPr>
          <w:p w:rsidR="00E77CFD" w:rsidRDefault="00E77CFD">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E77CFD" w:rsidRDefault="00E77CFD">
            <w:pPr>
              <w:jc w:val="center"/>
              <w:rPr>
                <w:rFonts w:eastAsiaTheme="minorEastAsia"/>
                <w:color w:val="000000"/>
                <w:kern w:val="0"/>
                <w:szCs w:val="21"/>
              </w:rPr>
            </w:pPr>
            <w:r>
              <w:rPr>
                <w:rFonts w:eastAsiaTheme="minorEastAsia" w:hAnsiTheme="minorEastAsia"/>
                <w:color w:val="000000"/>
                <w:kern w:val="0"/>
                <w:szCs w:val="21"/>
              </w:rPr>
              <w:t>（元）</w:t>
            </w:r>
          </w:p>
        </w:tc>
      </w:tr>
      <w:tr w:rsidR="00E77CFD" w:rsidTr="00756DE7">
        <w:tc>
          <w:tcPr>
            <w:tcW w:w="2787" w:type="pct"/>
            <w:vAlign w:val="center"/>
          </w:tcPr>
          <w:p w:rsidR="00E77CFD" w:rsidRDefault="00E77CFD">
            <w:pPr>
              <w:jc w:val="left"/>
            </w:pPr>
            <w:r>
              <w:t>华夏永鑫六个月持有期混合型证券投资基金</w:t>
            </w:r>
          </w:p>
        </w:tc>
        <w:tc>
          <w:tcPr>
            <w:tcW w:w="656" w:type="pct"/>
            <w:vAlign w:val="center"/>
          </w:tcPr>
          <w:p w:rsidR="00E77CFD" w:rsidRDefault="00E77CFD">
            <w:pPr>
              <w:jc w:val="center"/>
            </w:pPr>
            <w:r>
              <w:t>汉邦科技</w:t>
            </w:r>
          </w:p>
        </w:tc>
        <w:tc>
          <w:tcPr>
            <w:tcW w:w="656" w:type="pct"/>
            <w:vAlign w:val="center"/>
          </w:tcPr>
          <w:p w:rsidR="00E77CFD" w:rsidRDefault="00E77CFD">
            <w:pPr>
              <w:jc w:val="right"/>
            </w:pPr>
            <w:r>
              <w:t>500</w:t>
            </w:r>
          </w:p>
        </w:tc>
        <w:tc>
          <w:tcPr>
            <w:tcW w:w="902" w:type="pct"/>
            <w:vAlign w:val="center"/>
          </w:tcPr>
          <w:p w:rsidR="00E77CFD" w:rsidRDefault="00E77CFD">
            <w:pPr>
              <w:jc w:val="right"/>
            </w:pPr>
            <w:r>
              <w:t>11,385.00</w:t>
            </w:r>
          </w:p>
        </w:tc>
      </w:tr>
    </w:tbl>
    <w:p w:rsidR="00756DE7" w:rsidRDefault="00756DE7" w:rsidP="00756DE7">
      <w:pPr>
        <w:pStyle w:val="Default"/>
        <w:spacing w:line="360" w:lineRule="auto"/>
        <w:ind w:firstLineChars="200" w:firstLine="480"/>
        <w:rPr>
          <w:rFonts w:ascii="Times New Roman" w:eastAsiaTheme="minorEastAsia" w:hAnsiTheme="minorEastAsia" w:cs="Times New Roman"/>
          <w:color w:val="000000" w:themeColor="text1"/>
          <w:kern w:val="2"/>
        </w:rPr>
      </w:pPr>
      <w:r>
        <w:rPr>
          <w:rFonts w:ascii="Times New Roman" w:eastAsiaTheme="minorEastAsia" w:hAnsiTheme="minorEastAsia" w:cs="Times New Roman" w:hint="eastAsia"/>
          <w:color w:val="000000" w:themeColor="text1"/>
          <w:kern w:val="2"/>
        </w:rPr>
        <w:t>二、</w:t>
      </w:r>
      <w:r w:rsidRPr="00B52BD6">
        <w:rPr>
          <w:rFonts w:asciiTheme="minorEastAsia" w:eastAsiaTheme="minorEastAsia" w:hAnsiTheme="minorEastAsia" w:cs="Times New Roman" w:hint="eastAsia"/>
          <w:color w:val="auto"/>
          <w:kern w:val="2"/>
        </w:rPr>
        <w:t>参与</w:t>
      </w:r>
      <w:r w:rsidRPr="00756DE7">
        <w:rPr>
          <w:rFonts w:ascii="Times New Roman" w:eastAsiaTheme="minorEastAsia" w:hAnsiTheme="minorEastAsia" w:cs="Times New Roman" w:hint="eastAsia"/>
          <w:color w:val="000000" w:themeColor="text1"/>
          <w:kern w:val="2"/>
        </w:rPr>
        <w:t>太力科技</w:t>
      </w:r>
      <w:r w:rsidRPr="00182D9F">
        <w:rPr>
          <w:rFonts w:ascii="Times New Roman" w:eastAsiaTheme="minorEastAsia" w:hAnsiTheme="minorEastAsia" w:cs="Times New Roman"/>
          <w:color w:val="000000" w:themeColor="text1"/>
          <w:kern w:val="2"/>
        </w:rPr>
        <w:t>首次公开发行</w:t>
      </w:r>
      <w:r w:rsidRPr="00182D9F">
        <w:rPr>
          <w:rFonts w:ascii="Times New Roman" w:eastAsiaTheme="minorEastAsia" w:cs="Times New Roman"/>
          <w:color w:val="000000" w:themeColor="text1"/>
          <w:kern w:val="2"/>
        </w:rPr>
        <w:t>A</w:t>
      </w:r>
      <w:r w:rsidRPr="00182D9F">
        <w:rPr>
          <w:rFonts w:ascii="Times New Roman" w:eastAsiaTheme="minorEastAsia" w:hAnsiTheme="minorEastAsia" w:cs="Times New Roman"/>
          <w:color w:val="000000" w:themeColor="text1"/>
          <w:kern w:val="2"/>
        </w:rPr>
        <w:t>股</w:t>
      </w:r>
      <w:r>
        <w:rPr>
          <w:rFonts w:asciiTheme="minorEastAsia" w:eastAsiaTheme="minorEastAsia" w:hAnsiTheme="minorEastAsia" w:cs="Times New Roman" w:hint="eastAsia"/>
          <w:color w:val="auto"/>
          <w:kern w:val="2"/>
        </w:rPr>
        <w:t>的网下申购情况</w:t>
      </w:r>
    </w:p>
    <w:p w:rsidR="00756DE7" w:rsidRPr="00D407B9" w:rsidRDefault="00756DE7" w:rsidP="00756DE7">
      <w:pPr>
        <w:tabs>
          <w:tab w:val="left" w:pos="10440"/>
        </w:tabs>
        <w:spacing w:line="360" w:lineRule="auto"/>
        <w:ind w:firstLineChars="200" w:firstLine="480"/>
        <w:jc w:val="left"/>
        <w:rPr>
          <w:rFonts w:eastAsiaTheme="minorEastAsia" w:hAnsiTheme="minorEastAsia"/>
          <w:color w:val="000000" w:themeColor="text1"/>
          <w:sz w:val="24"/>
        </w:rPr>
      </w:pPr>
      <w:bookmarkStart w:id="2" w:name="OLE_LINK3"/>
      <w:r w:rsidRPr="00756DE7">
        <w:rPr>
          <w:rFonts w:eastAsiaTheme="minorEastAsia" w:hAnsiTheme="minorEastAsia" w:hint="eastAsia"/>
          <w:color w:val="000000" w:themeColor="text1"/>
          <w:sz w:val="24"/>
        </w:rPr>
        <w:t>太力科技</w:t>
      </w:r>
      <w:bookmarkEnd w:id="2"/>
      <w:r w:rsidRPr="00756DE7">
        <w:rPr>
          <w:rFonts w:eastAsiaTheme="minorEastAsia" w:hAnsiTheme="minorEastAsia" w:hint="eastAsia"/>
          <w:color w:val="000000" w:themeColor="text1"/>
          <w:sz w:val="24"/>
        </w:rPr>
        <w:t>本次发行的保荐人（主承销商）民生证券股份有限公司为本公司旗下部分公募基金的托管人中国民生银行股份有限公司（以下简称“中国民生银行”）的重大关联方。太力科技本次发行价格为人民币</w:t>
      </w:r>
      <w:r w:rsidRPr="00756DE7">
        <w:rPr>
          <w:rFonts w:eastAsiaTheme="minorEastAsia" w:hAnsiTheme="minorEastAsia"/>
          <w:color w:val="000000" w:themeColor="text1"/>
          <w:sz w:val="24"/>
        </w:rPr>
        <w:t>17.05</w:t>
      </w:r>
      <w:r w:rsidRPr="00756DE7">
        <w:rPr>
          <w:rFonts w:eastAsiaTheme="minorEastAsia" w:hAnsiTheme="minorEastAsia" w:hint="eastAsia"/>
          <w:color w:val="000000" w:themeColor="text1"/>
          <w:sz w:val="24"/>
        </w:rPr>
        <w:t>元</w:t>
      </w:r>
      <w:r w:rsidRPr="00756DE7">
        <w:rPr>
          <w:rFonts w:eastAsiaTheme="minorEastAsia" w:hAnsiTheme="minorEastAsia" w:hint="eastAsia"/>
          <w:color w:val="000000" w:themeColor="text1"/>
          <w:sz w:val="24"/>
        </w:rPr>
        <w:t>/</w:t>
      </w:r>
      <w:r w:rsidRPr="00756DE7">
        <w:rPr>
          <w:rFonts w:eastAsiaTheme="minorEastAsia" w:hAnsiTheme="minorEastAsia" w:hint="eastAsia"/>
          <w:color w:val="000000" w:themeColor="text1"/>
          <w:sz w:val="24"/>
        </w:rPr>
        <w:t>股，由发行人和保荐人（主承销商）根据初步询价结果，</w:t>
      </w:r>
      <w:r w:rsidR="00594787" w:rsidRPr="00594787">
        <w:rPr>
          <w:rFonts w:eastAsiaTheme="minorEastAsia" w:hAnsiTheme="minorEastAsia" w:hint="eastAsia"/>
          <w:color w:val="000000" w:themeColor="text1"/>
          <w:sz w:val="24"/>
        </w:rPr>
        <w:t>综合考虑投资者报价及拟申购数量情况、有效认购倍数、发行人基本面及所处行业、市场情况、同行业上市公司估值水平、募集资金需求及承销风险等因素</w:t>
      </w:r>
      <w:r w:rsidRPr="00756DE7">
        <w:rPr>
          <w:rFonts w:eastAsiaTheme="minorEastAsia" w:hAnsiTheme="minorEastAsia" w:hint="eastAsia"/>
          <w:color w:val="000000" w:themeColor="text1"/>
          <w:sz w:val="24"/>
        </w:rPr>
        <w:t>协商确定。本公司旗下中国民生银行托管的部分公募基金参与太力科技本次发行网下申购的相关信息如下：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0"/>
        <w:gridCol w:w="1118"/>
        <w:gridCol w:w="1118"/>
        <w:gridCol w:w="1116"/>
      </w:tblGrid>
      <w:tr w:rsidR="00756DE7" w:rsidTr="00756DE7">
        <w:trPr>
          <w:trHeight w:val="644"/>
        </w:trPr>
        <w:tc>
          <w:tcPr>
            <w:tcW w:w="3033" w:type="pct"/>
            <w:shd w:val="clear" w:color="auto" w:fill="auto"/>
            <w:noWrap/>
            <w:vAlign w:val="center"/>
          </w:tcPr>
          <w:p w:rsidR="00756DE7" w:rsidRDefault="00756DE7" w:rsidP="005429E1">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656" w:type="pct"/>
            <w:shd w:val="clear" w:color="auto" w:fill="auto"/>
            <w:noWrap/>
            <w:vAlign w:val="center"/>
          </w:tcPr>
          <w:p w:rsidR="00756DE7" w:rsidRDefault="00756DE7" w:rsidP="005429E1">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756DE7" w:rsidRDefault="00756DE7" w:rsidP="005429E1">
            <w:pPr>
              <w:jc w:val="center"/>
              <w:rPr>
                <w:rFonts w:eastAsiaTheme="minorEastAsia"/>
                <w:color w:val="000000"/>
                <w:kern w:val="0"/>
                <w:szCs w:val="21"/>
              </w:rPr>
            </w:pPr>
            <w:r>
              <w:rPr>
                <w:rFonts w:eastAsiaTheme="minorEastAsia" w:hAnsiTheme="minorEastAsia"/>
                <w:color w:val="000000"/>
                <w:kern w:val="0"/>
                <w:szCs w:val="21"/>
              </w:rPr>
              <w:t>名称</w:t>
            </w:r>
          </w:p>
        </w:tc>
        <w:tc>
          <w:tcPr>
            <w:tcW w:w="656" w:type="pct"/>
            <w:shd w:val="clear" w:color="auto" w:fill="auto"/>
            <w:vAlign w:val="center"/>
          </w:tcPr>
          <w:p w:rsidR="00756DE7" w:rsidRDefault="00756DE7" w:rsidP="005429E1">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756DE7" w:rsidRDefault="00756DE7" w:rsidP="005429E1">
            <w:pPr>
              <w:jc w:val="center"/>
              <w:rPr>
                <w:rFonts w:eastAsiaTheme="minorEastAsia"/>
                <w:color w:val="000000"/>
                <w:kern w:val="0"/>
                <w:szCs w:val="21"/>
              </w:rPr>
            </w:pPr>
            <w:r>
              <w:rPr>
                <w:rFonts w:eastAsiaTheme="minorEastAsia" w:hAnsiTheme="minorEastAsia"/>
                <w:color w:val="000000"/>
                <w:kern w:val="0"/>
                <w:szCs w:val="21"/>
              </w:rPr>
              <w:t>（股）</w:t>
            </w:r>
          </w:p>
        </w:tc>
        <w:tc>
          <w:tcPr>
            <w:tcW w:w="656" w:type="pct"/>
            <w:shd w:val="clear" w:color="auto" w:fill="auto"/>
            <w:vAlign w:val="center"/>
          </w:tcPr>
          <w:p w:rsidR="00756DE7" w:rsidRDefault="00756DE7" w:rsidP="005429E1">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756DE7" w:rsidRDefault="00756DE7" w:rsidP="005429E1">
            <w:pPr>
              <w:jc w:val="center"/>
              <w:rPr>
                <w:rFonts w:eastAsiaTheme="minorEastAsia"/>
                <w:color w:val="000000"/>
                <w:kern w:val="0"/>
                <w:szCs w:val="21"/>
              </w:rPr>
            </w:pPr>
            <w:r>
              <w:rPr>
                <w:rFonts w:eastAsiaTheme="minorEastAsia" w:hAnsiTheme="minorEastAsia"/>
                <w:color w:val="000000"/>
                <w:kern w:val="0"/>
                <w:szCs w:val="21"/>
              </w:rPr>
              <w:t>（元）</w:t>
            </w:r>
          </w:p>
        </w:tc>
      </w:tr>
      <w:tr w:rsidR="00756DE7" w:rsidTr="00756DE7">
        <w:tc>
          <w:tcPr>
            <w:tcW w:w="3033" w:type="pct"/>
            <w:vAlign w:val="center"/>
          </w:tcPr>
          <w:p w:rsidR="00756DE7" w:rsidRDefault="00756DE7" w:rsidP="00756DE7">
            <w:pPr>
              <w:jc w:val="left"/>
            </w:pPr>
            <w:r w:rsidRPr="00756DE7">
              <w:rPr>
                <w:rFonts w:hint="eastAsia"/>
              </w:rPr>
              <w:t>华夏国证自由现金流交易型开放式指数证券投资基金</w:t>
            </w:r>
          </w:p>
        </w:tc>
        <w:tc>
          <w:tcPr>
            <w:tcW w:w="656" w:type="pct"/>
            <w:vAlign w:val="center"/>
          </w:tcPr>
          <w:p w:rsidR="00756DE7" w:rsidRDefault="00756DE7" w:rsidP="00756DE7">
            <w:pPr>
              <w:jc w:val="center"/>
            </w:pPr>
            <w:r w:rsidRPr="00756DE7">
              <w:rPr>
                <w:rFonts w:eastAsiaTheme="minorEastAsia" w:hAnsiTheme="minorEastAsia" w:hint="eastAsia"/>
                <w:color w:val="000000" w:themeColor="text1"/>
              </w:rPr>
              <w:t>太力科技</w:t>
            </w:r>
          </w:p>
        </w:tc>
        <w:tc>
          <w:tcPr>
            <w:tcW w:w="656" w:type="pct"/>
          </w:tcPr>
          <w:p w:rsidR="00756DE7" w:rsidRDefault="00756DE7" w:rsidP="00756DE7">
            <w:pPr>
              <w:jc w:val="right"/>
            </w:pPr>
            <w:r w:rsidRPr="000A3545">
              <w:t>1,952</w:t>
            </w:r>
          </w:p>
        </w:tc>
        <w:tc>
          <w:tcPr>
            <w:tcW w:w="656" w:type="pct"/>
          </w:tcPr>
          <w:p w:rsidR="00756DE7" w:rsidRDefault="00756DE7" w:rsidP="00902179">
            <w:pPr>
              <w:jc w:val="right"/>
            </w:pPr>
            <w:r w:rsidRPr="000A3545">
              <w:t>33,281.6</w:t>
            </w:r>
            <w:r w:rsidR="00554608">
              <w:t>0</w:t>
            </w:r>
          </w:p>
        </w:tc>
      </w:tr>
    </w:tbl>
    <w:p w:rsidR="001C0A02" w:rsidRDefault="0094125E">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特此公告</w:t>
      </w:r>
    </w:p>
    <w:p w:rsidR="00756DE7" w:rsidRDefault="00756DE7">
      <w:pPr>
        <w:pStyle w:val="Default"/>
        <w:spacing w:line="360" w:lineRule="auto"/>
        <w:ind w:firstLineChars="200" w:firstLine="480"/>
        <w:rPr>
          <w:rFonts w:asciiTheme="minorEastAsia" w:eastAsiaTheme="minorEastAsia" w:hAnsiTheme="minorEastAsia"/>
        </w:rPr>
      </w:pPr>
    </w:p>
    <w:p w:rsidR="001C0A02" w:rsidRDefault="0094125E">
      <w:pPr>
        <w:pStyle w:val="a5"/>
        <w:wordWrap w:val="0"/>
        <w:spacing w:line="360" w:lineRule="auto"/>
        <w:ind w:leftChars="0" w:left="0"/>
        <w:jc w:val="right"/>
        <w:rPr>
          <w:rStyle w:val="ab"/>
          <w:rFonts w:ascii="Times New Roman" w:hAnsi="Times New Roman"/>
          <w:bCs/>
        </w:rPr>
      </w:pPr>
      <w:r>
        <w:rPr>
          <w:rStyle w:val="ab"/>
          <w:rFonts w:ascii="Times New Roman" w:hAnsi="Times New Roman"/>
          <w:bCs/>
        </w:rPr>
        <w:lastRenderedPageBreak/>
        <w:t>华夏基金管理有限公司</w:t>
      </w:r>
    </w:p>
    <w:p w:rsidR="001C0A02" w:rsidRDefault="0094125E">
      <w:pPr>
        <w:spacing w:line="540" w:lineRule="exact"/>
        <w:ind w:firstLineChars="200" w:firstLine="480"/>
        <w:jc w:val="right"/>
        <w:rPr>
          <w:color w:val="000000"/>
          <w:sz w:val="24"/>
        </w:rPr>
      </w:pPr>
      <w:r>
        <w:rPr>
          <w:color w:val="000000"/>
          <w:sz w:val="24"/>
        </w:rPr>
        <w:t>二〇二五年五月十</w:t>
      </w:r>
      <w:r w:rsidR="0093705C">
        <w:rPr>
          <w:rFonts w:hint="eastAsia"/>
          <w:color w:val="000000"/>
          <w:sz w:val="24"/>
        </w:rPr>
        <w:t>四</w:t>
      </w:r>
      <w:r>
        <w:rPr>
          <w:color w:val="000000"/>
          <w:sz w:val="24"/>
        </w:rPr>
        <w:t>日</w:t>
      </w:r>
    </w:p>
    <w:sectPr w:rsidR="001C0A02" w:rsidSect="003C453B">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B61" w:rsidRDefault="00AD7B61">
      <w:r>
        <w:separator/>
      </w:r>
    </w:p>
  </w:endnote>
  <w:endnote w:type="continuationSeparator" w:id="0">
    <w:p w:rsidR="00AD7B61" w:rsidRDefault="00AD7B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3C453B">
    <w:pPr>
      <w:pStyle w:val="a7"/>
      <w:framePr w:wrap="around" w:vAnchor="text" w:hAnchor="margin" w:xAlign="center" w:y="1"/>
      <w:rPr>
        <w:rStyle w:val="ac"/>
      </w:rPr>
    </w:pPr>
    <w:r>
      <w:rPr>
        <w:rStyle w:val="ac"/>
      </w:rPr>
      <w:fldChar w:fldCharType="begin"/>
    </w:r>
    <w:r w:rsidR="0094125E">
      <w:rPr>
        <w:rStyle w:val="ac"/>
      </w:rPr>
      <w:instrText xml:space="preserve">PAGE  </w:instrText>
    </w:r>
    <w:r>
      <w:rPr>
        <w:rStyle w:val="ac"/>
      </w:rPr>
      <w:fldChar w:fldCharType="end"/>
    </w:r>
  </w:p>
  <w:p w:rsidR="001C0A02" w:rsidRDefault="001C0A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3C453B">
    <w:pPr>
      <w:pStyle w:val="a7"/>
      <w:jc w:val="center"/>
    </w:pPr>
    <w:r w:rsidRPr="003C453B">
      <w:fldChar w:fldCharType="begin"/>
    </w:r>
    <w:r w:rsidR="0094125E">
      <w:instrText xml:space="preserve"> PAGE   \* MERGEFORMAT </w:instrText>
    </w:r>
    <w:r w:rsidRPr="003C453B">
      <w:fldChar w:fldCharType="separate"/>
    </w:r>
    <w:r w:rsidR="00AC73FE" w:rsidRPr="00AC73FE">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B61" w:rsidRDefault="00AD7B61">
      <w:r>
        <w:separator/>
      </w:r>
    </w:p>
  </w:footnote>
  <w:footnote w:type="continuationSeparator" w:id="0">
    <w:p w:rsidR="00AD7B61" w:rsidRDefault="00AD7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1A4"/>
    <w:rsid w:val="00002706"/>
    <w:rsid w:val="00004238"/>
    <w:rsid w:val="00006D0F"/>
    <w:rsid w:val="00013749"/>
    <w:rsid w:val="0001628D"/>
    <w:rsid w:val="000201D1"/>
    <w:rsid w:val="000206EF"/>
    <w:rsid w:val="000220B8"/>
    <w:rsid w:val="00025E53"/>
    <w:rsid w:val="000267B3"/>
    <w:rsid w:val="00031833"/>
    <w:rsid w:val="00033ADD"/>
    <w:rsid w:val="00035369"/>
    <w:rsid w:val="000367FC"/>
    <w:rsid w:val="000376C5"/>
    <w:rsid w:val="00040722"/>
    <w:rsid w:val="00040D7F"/>
    <w:rsid w:val="00044E88"/>
    <w:rsid w:val="00047F69"/>
    <w:rsid w:val="0005269D"/>
    <w:rsid w:val="00054D55"/>
    <w:rsid w:val="0005750C"/>
    <w:rsid w:val="00057B85"/>
    <w:rsid w:val="0006088A"/>
    <w:rsid w:val="000617AD"/>
    <w:rsid w:val="00064DBA"/>
    <w:rsid w:val="00067841"/>
    <w:rsid w:val="000709CA"/>
    <w:rsid w:val="000713A5"/>
    <w:rsid w:val="00071A19"/>
    <w:rsid w:val="00074502"/>
    <w:rsid w:val="00074A02"/>
    <w:rsid w:val="00075225"/>
    <w:rsid w:val="000776E5"/>
    <w:rsid w:val="0007792B"/>
    <w:rsid w:val="00082E16"/>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071"/>
    <w:rsid w:val="000E5968"/>
    <w:rsid w:val="000E68E9"/>
    <w:rsid w:val="000F3D56"/>
    <w:rsid w:val="000F4BB1"/>
    <w:rsid w:val="000F5486"/>
    <w:rsid w:val="000F69B2"/>
    <w:rsid w:val="0010282D"/>
    <w:rsid w:val="001104A1"/>
    <w:rsid w:val="00110A7D"/>
    <w:rsid w:val="00111FA6"/>
    <w:rsid w:val="001134F8"/>
    <w:rsid w:val="00113981"/>
    <w:rsid w:val="00114AA1"/>
    <w:rsid w:val="00114EFE"/>
    <w:rsid w:val="00115D76"/>
    <w:rsid w:val="00117041"/>
    <w:rsid w:val="001175B1"/>
    <w:rsid w:val="0012411C"/>
    <w:rsid w:val="001260E1"/>
    <w:rsid w:val="001364E6"/>
    <w:rsid w:val="00140129"/>
    <w:rsid w:val="0014097F"/>
    <w:rsid w:val="00140F4F"/>
    <w:rsid w:val="00143FE8"/>
    <w:rsid w:val="00145871"/>
    <w:rsid w:val="00147787"/>
    <w:rsid w:val="001508ED"/>
    <w:rsid w:val="0015246E"/>
    <w:rsid w:val="00154F00"/>
    <w:rsid w:val="00156566"/>
    <w:rsid w:val="00161B74"/>
    <w:rsid w:val="001646E0"/>
    <w:rsid w:val="00164BD3"/>
    <w:rsid w:val="001669D1"/>
    <w:rsid w:val="00174B79"/>
    <w:rsid w:val="001841F6"/>
    <w:rsid w:val="00185D40"/>
    <w:rsid w:val="001863D0"/>
    <w:rsid w:val="00191B6E"/>
    <w:rsid w:val="00194CED"/>
    <w:rsid w:val="00195885"/>
    <w:rsid w:val="00197BD8"/>
    <w:rsid w:val="00197CD9"/>
    <w:rsid w:val="001A0F4A"/>
    <w:rsid w:val="001A2404"/>
    <w:rsid w:val="001A33A1"/>
    <w:rsid w:val="001B29F8"/>
    <w:rsid w:val="001B33EC"/>
    <w:rsid w:val="001B37A5"/>
    <w:rsid w:val="001B559F"/>
    <w:rsid w:val="001C0A02"/>
    <w:rsid w:val="001C0BA4"/>
    <w:rsid w:val="001C6599"/>
    <w:rsid w:val="001C6889"/>
    <w:rsid w:val="001D149A"/>
    <w:rsid w:val="001D2E06"/>
    <w:rsid w:val="001D4CDE"/>
    <w:rsid w:val="001D5B75"/>
    <w:rsid w:val="001E35F9"/>
    <w:rsid w:val="001F0B96"/>
    <w:rsid w:val="001F7306"/>
    <w:rsid w:val="002001F0"/>
    <w:rsid w:val="00200615"/>
    <w:rsid w:val="00203F2A"/>
    <w:rsid w:val="00207552"/>
    <w:rsid w:val="00215194"/>
    <w:rsid w:val="00216F3D"/>
    <w:rsid w:val="002171F8"/>
    <w:rsid w:val="00217452"/>
    <w:rsid w:val="0022391E"/>
    <w:rsid w:val="00223F21"/>
    <w:rsid w:val="00224F6A"/>
    <w:rsid w:val="002268B6"/>
    <w:rsid w:val="00226D5F"/>
    <w:rsid w:val="00226E0E"/>
    <w:rsid w:val="00227A73"/>
    <w:rsid w:val="00234948"/>
    <w:rsid w:val="00234EA8"/>
    <w:rsid w:val="00235108"/>
    <w:rsid w:val="00236BBD"/>
    <w:rsid w:val="00244DA0"/>
    <w:rsid w:val="0024537A"/>
    <w:rsid w:val="002460C4"/>
    <w:rsid w:val="00251D83"/>
    <w:rsid w:val="00253517"/>
    <w:rsid w:val="0025396E"/>
    <w:rsid w:val="002625E8"/>
    <w:rsid w:val="0026682F"/>
    <w:rsid w:val="00266B90"/>
    <w:rsid w:val="00267914"/>
    <w:rsid w:val="002718CD"/>
    <w:rsid w:val="00272E01"/>
    <w:rsid w:val="00273BE7"/>
    <w:rsid w:val="00276A04"/>
    <w:rsid w:val="00276C5F"/>
    <w:rsid w:val="00277CD2"/>
    <w:rsid w:val="0028743D"/>
    <w:rsid w:val="002874BE"/>
    <w:rsid w:val="00290A8B"/>
    <w:rsid w:val="002924BC"/>
    <w:rsid w:val="002928F5"/>
    <w:rsid w:val="00293C68"/>
    <w:rsid w:val="002A0D7B"/>
    <w:rsid w:val="002A144A"/>
    <w:rsid w:val="002A2618"/>
    <w:rsid w:val="002A263F"/>
    <w:rsid w:val="002A3B6A"/>
    <w:rsid w:val="002A448C"/>
    <w:rsid w:val="002A73B1"/>
    <w:rsid w:val="002C2308"/>
    <w:rsid w:val="002C27F2"/>
    <w:rsid w:val="002C27FF"/>
    <w:rsid w:val="002C3792"/>
    <w:rsid w:val="002C3814"/>
    <w:rsid w:val="002C4521"/>
    <w:rsid w:val="002C583C"/>
    <w:rsid w:val="002C5A21"/>
    <w:rsid w:val="002C6831"/>
    <w:rsid w:val="002D0270"/>
    <w:rsid w:val="002D0584"/>
    <w:rsid w:val="002D116C"/>
    <w:rsid w:val="002D26F8"/>
    <w:rsid w:val="002D7033"/>
    <w:rsid w:val="002E0184"/>
    <w:rsid w:val="002E130C"/>
    <w:rsid w:val="002E232A"/>
    <w:rsid w:val="002E3EF0"/>
    <w:rsid w:val="002E67F8"/>
    <w:rsid w:val="002F13F3"/>
    <w:rsid w:val="002F2994"/>
    <w:rsid w:val="002F4329"/>
    <w:rsid w:val="002F662D"/>
    <w:rsid w:val="002F7333"/>
    <w:rsid w:val="003019F7"/>
    <w:rsid w:val="00303075"/>
    <w:rsid w:val="00304363"/>
    <w:rsid w:val="00307573"/>
    <w:rsid w:val="00307D7A"/>
    <w:rsid w:val="00311094"/>
    <w:rsid w:val="00313B88"/>
    <w:rsid w:val="00314115"/>
    <w:rsid w:val="003152F0"/>
    <w:rsid w:val="00317E75"/>
    <w:rsid w:val="00327944"/>
    <w:rsid w:val="003329E5"/>
    <w:rsid w:val="0034347E"/>
    <w:rsid w:val="003436F0"/>
    <w:rsid w:val="00346166"/>
    <w:rsid w:val="00351CCB"/>
    <w:rsid w:val="00352654"/>
    <w:rsid w:val="00352B5D"/>
    <w:rsid w:val="0035417D"/>
    <w:rsid w:val="00355496"/>
    <w:rsid w:val="00357347"/>
    <w:rsid w:val="003606B0"/>
    <w:rsid w:val="003607BD"/>
    <w:rsid w:val="00360CE1"/>
    <w:rsid w:val="00362652"/>
    <w:rsid w:val="00362858"/>
    <w:rsid w:val="00364F3E"/>
    <w:rsid w:val="003670E6"/>
    <w:rsid w:val="003701AD"/>
    <w:rsid w:val="003703F2"/>
    <w:rsid w:val="00371013"/>
    <w:rsid w:val="0037460D"/>
    <w:rsid w:val="003765C0"/>
    <w:rsid w:val="00376BAE"/>
    <w:rsid w:val="003778F6"/>
    <w:rsid w:val="00381B26"/>
    <w:rsid w:val="00381B67"/>
    <w:rsid w:val="0039160D"/>
    <w:rsid w:val="003956B0"/>
    <w:rsid w:val="003A0AC8"/>
    <w:rsid w:val="003A1CA7"/>
    <w:rsid w:val="003A44B8"/>
    <w:rsid w:val="003A5DC1"/>
    <w:rsid w:val="003A7326"/>
    <w:rsid w:val="003A7596"/>
    <w:rsid w:val="003B0005"/>
    <w:rsid w:val="003B1C62"/>
    <w:rsid w:val="003B52FA"/>
    <w:rsid w:val="003B5E35"/>
    <w:rsid w:val="003B647D"/>
    <w:rsid w:val="003C126E"/>
    <w:rsid w:val="003C39B4"/>
    <w:rsid w:val="003C3D0B"/>
    <w:rsid w:val="003C453B"/>
    <w:rsid w:val="003C463A"/>
    <w:rsid w:val="003C483A"/>
    <w:rsid w:val="003C582E"/>
    <w:rsid w:val="003C60EB"/>
    <w:rsid w:val="003C63FB"/>
    <w:rsid w:val="003C7091"/>
    <w:rsid w:val="003D0D91"/>
    <w:rsid w:val="003D4E89"/>
    <w:rsid w:val="003D6616"/>
    <w:rsid w:val="003E0585"/>
    <w:rsid w:val="003E271A"/>
    <w:rsid w:val="003E3A67"/>
    <w:rsid w:val="003E48D4"/>
    <w:rsid w:val="003E4BBA"/>
    <w:rsid w:val="003E5CB0"/>
    <w:rsid w:val="003E7484"/>
    <w:rsid w:val="003E7CDD"/>
    <w:rsid w:val="003F1AE0"/>
    <w:rsid w:val="003F4BEA"/>
    <w:rsid w:val="003F69F4"/>
    <w:rsid w:val="00403E50"/>
    <w:rsid w:val="0040455D"/>
    <w:rsid w:val="00404A7C"/>
    <w:rsid w:val="004054A7"/>
    <w:rsid w:val="00411EAA"/>
    <w:rsid w:val="0041241D"/>
    <w:rsid w:val="00414407"/>
    <w:rsid w:val="00414A28"/>
    <w:rsid w:val="00414BEF"/>
    <w:rsid w:val="004155AF"/>
    <w:rsid w:val="00425B0B"/>
    <w:rsid w:val="00425D09"/>
    <w:rsid w:val="00426433"/>
    <w:rsid w:val="00434502"/>
    <w:rsid w:val="00435DC8"/>
    <w:rsid w:val="00436147"/>
    <w:rsid w:val="00436B70"/>
    <w:rsid w:val="00436CF1"/>
    <w:rsid w:val="00437B49"/>
    <w:rsid w:val="00437B5E"/>
    <w:rsid w:val="00437F51"/>
    <w:rsid w:val="00446203"/>
    <w:rsid w:val="00451D17"/>
    <w:rsid w:val="00453882"/>
    <w:rsid w:val="00456582"/>
    <w:rsid w:val="004566C5"/>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1BB0"/>
    <w:rsid w:val="00491FD9"/>
    <w:rsid w:val="004955DC"/>
    <w:rsid w:val="00495FA4"/>
    <w:rsid w:val="004A0400"/>
    <w:rsid w:val="004A17EF"/>
    <w:rsid w:val="004A31D4"/>
    <w:rsid w:val="004A37E4"/>
    <w:rsid w:val="004A5E3C"/>
    <w:rsid w:val="004B109F"/>
    <w:rsid w:val="004B20FE"/>
    <w:rsid w:val="004B36B7"/>
    <w:rsid w:val="004B3D50"/>
    <w:rsid w:val="004B67FC"/>
    <w:rsid w:val="004C62F8"/>
    <w:rsid w:val="004D29FF"/>
    <w:rsid w:val="004D4D07"/>
    <w:rsid w:val="004D55F1"/>
    <w:rsid w:val="004D7714"/>
    <w:rsid w:val="004E13F2"/>
    <w:rsid w:val="004E2498"/>
    <w:rsid w:val="004E34F5"/>
    <w:rsid w:val="004E4E21"/>
    <w:rsid w:val="004F0077"/>
    <w:rsid w:val="004F217A"/>
    <w:rsid w:val="004F33DC"/>
    <w:rsid w:val="004F50E8"/>
    <w:rsid w:val="004F6EA5"/>
    <w:rsid w:val="004F7597"/>
    <w:rsid w:val="00500892"/>
    <w:rsid w:val="00502115"/>
    <w:rsid w:val="00502C4A"/>
    <w:rsid w:val="00503077"/>
    <w:rsid w:val="00504847"/>
    <w:rsid w:val="00505951"/>
    <w:rsid w:val="00505AD1"/>
    <w:rsid w:val="005071DA"/>
    <w:rsid w:val="00510645"/>
    <w:rsid w:val="00510BF2"/>
    <w:rsid w:val="005117F6"/>
    <w:rsid w:val="00520B19"/>
    <w:rsid w:val="00522F1E"/>
    <w:rsid w:val="0052566D"/>
    <w:rsid w:val="00526D6F"/>
    <w:rsid w:val="00532EED"/>
    <w:rsid w:val="0053655C"/>
    <w:rsid w:val="00537925"/>
    <w:rsid w:val="005437C6"/>
    <w:rsid w:val="005440EE"/>
    <w:rsid w:val="00544E7F"/>
    <w:rsid w:val="005458A8"/>
    <w:rsid w:val="00545E18"/>
    <w:rsid w:val="005463AF"/>
    <w:rsid w:val="00546A68"/>
    <w:rsid w:val="005515BC"/>
    <w:rsid w:val="00554608"/>
    <w:rsid w:val="00554EA5"/>
    <w:rsid w:val="005563B4"/>
    <w:rsid w:val="0056236F"/>
    <w:rsid w:val="00564803"/>
    <w:rsid w:val="00570B9A"/>
    <w:rsid w:val="005734C5"/>
    <w:rsid w:val="00573F67"/>
    <w:rsid w:val="00575AF9"/>
    <w:rsid w:val="005765F8"/>
    <w:rsid w:val="00580245"/>
    <w:rsid w:val="005832F0"/>
    <w:rsid w:val="0058390B"/>
    <w:rsid w:val="0058565F"/>
    <w:rsid w:val="00590E64"/>
    <w:rsid w:val="00591759"/>
    <w:rsid w:val="00594787"/>
    <w:rsid w:val="0059776C"/>
    <w:rsid w:val="005A105A"/>
    <w:rsid w:val="005A4092"/>
    <w:rsid w:val="005A5D9A"/>
    <w:rsid w:val="005A70C4"/>
    <w:rsid w:val="005B2EC3"/>
    <w:rsid w:val="005B461D"/>
    <w:rsid w:val="005B6551"/>
    <w:rsid w:val="005B6CA2"/>
    <w:rsid w:val="005B7718"/>
    <w:rsid w:val="005C73A0"/>
    <w:rsid w:val="005D0E4A"/>
    <w:rsid w:val="005D26FA"/>
    <w:rsid w:val="005D6173"/>
    <w:rsid w:val="005E2B89"/>
    <w:rsid w:val="005E5C7B"/>
    <w:rsid w:val="005F0C13"/>
    <w:rsid w:val="005F0D14"/>
    <w:rsid w:val="005F1977"/>
    <w:rsid w:val="005F22F5"/>
    <w:rsid w:val="005F5E6A"/>
    <w:rsid w:val="005F7148"/>
    <w:rsid w:val="005F7629"/>
    <w:rsid w:val="005F7D29"/>
    <w:rsid w:val="0060123F"/>
    <w:rsid w:val="006014AA"/>
    <w:rsid w:val="00605D21"/>
    <w:rsid w:val="00607B6A"/>
    <w:rsid w:val="00610B15"/>
    <w:rsid w:val="0061244B"/>
    <w:rsid w:val="006132A0"/>
    <w:rsid w:val="00613C5B"/>
    <w:rsid w:val="0062352F"/>
    <w:rsid w:val="00624130"/>
    <w:rsid w:val="00625621"/>
    <w:rsid w:val="00625DEC"/>
    <w:rsid w:val="00626961"/>
    <w:rsid w:val="00635805"/>
    <w:rsid w:val="00637106"/>
    <w:rsid w:val="00641AD4"/>
    <w:rsid w:val="00652F19"/>
    <w:rsid w:val="00660983"/>
    <w:rsid w:val="0067122B"/>
    <w:rsid w:val="00671689"/>
    <w:rsid w:val="0067349A"/>
    <w:rsid w:val="00675043"/>
    <w:rsid w:val="006775DA"/>
    <w:rsid w:val="00681582"/>
    <w:rsid w:val="00682181"/>
    <w:rsid w:val="00682F29"/>
    <w:rsid w:val="0068423B"/>
    <w:rsid w:val="00687DE7"/>
    <w:rsid w:val="0069170A"/>
    <w:rsid w:val="00695904"/>
    <w:rsid w:val="006962CA"/>
    <w:rsid w:val="006970A7"/>
    <w:rsid w:val="006A13B3"/>
    <w:rsid w:val="006A1C63"/>
    <w:rsid w:val="006A1CD8"/>
    <w:rsid w:val="006A3FE2"/>
    <w:rsid w:val="006A544E"/>
    <w:rsid w:val="006A58F0"/>
    <w:rsid w:val="006B0562"/>
    <w:rsid w:val="006C01AF"/>
    <w:rsid w:val="006C06C9"/>
    <w:rsid w:val="006C3586"/>
    <w:rsid w:val="006C3895"/>
    <w:rsid w:val="006C4B05"/>
    <w:rsid w:val="006C4FA5"/>
    <w:rsid w:val="006C5FF3"/>
    <w:rsid w:val="006D05C4"/>
    <w:rsid w:val="006D2F3C"/>
    <w:rsid w:val="006D3591"/>
    <w:rsid w:val="006D5A4B"/>
    <w:rsid w:val="006D5A70"/>
    <w:rsid w:val="006D6552"/>
    <w:rsid w:val="006D7AEB"/>
    <w:rsid w:val="006E0997"/>
    <w:rsid w:val="006E1A9A"/>
    <w:rsid w:val="006E20B4"/>
    <w:rsid w:val="006E229E"/>
    <w:rsid w:val="006E4C77"/>
    <w:rsid w:val="006E5563"/>
    <w:rsid w:val="006F0329"/>
    <w:rsid w:val="006F1F59"/>
    <w:rsid w:val="007009E2"/>
    <w:rsid w:val="00700C82"/>
    <w:rsid w:val="00700E45"/>
    <w:rsid w:val="00700F8A"/>
    <w:rsid w:val="0070390B"/>
    <w:rsid w:val="00706B30"/>
    <w:rsid w:val="007111A4"/>
    <w:rsid w:val="0071245A"/>
    <w:rsid w:val="0071286E"/>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6DE3"/>
    <w:rsid w:val="00747B24"/>
    <w:rsid w:val="007539A4"/>
    <w:rsid w:val="00756DE7"/>
    <w:rsid w:val="00766085"/>
    <w:rsid w:val="00772775"/>
    <w:rsid w:val="007779FC"/>
    <w:rsid w:val="007817D2"/>
    <w:rsid w:val="00781B63"/>
    <w:rsid w:val="0078300A"/>
    <w:rsid w:val="0078717C"/>
    <w:rsid w:val="00787AAB"/>
    <w:rsid w:val="00793C57"/>
    <w:rsid w:val="007947B5"/>
    <w:rsid w:val="00794C9F"/>
    <w:rsid w:val="00797CF1"/>
    <w:rsid w:val="007A0080"/>
    <w:rsid w:val="007A2305"/>
    <w:rsid w:val="007A3A52"/>
    <w:rsid w:val="007A4C5A"/>
    <w:rsid w:val="007A4D61"/>
    <w:rsid w:val="007A4FA3"/>
    <w:rsid w:val="007A5217"/>
    <w:rsid w:val="007B0D8B"/>
    <w:rsid w:val="007B1090"/>
    <w:rsid w:val="007B1D38"/>
    <w:rsid w:val="007B41B5"/>
    <w:rsid w:val="007C034A"/>
    <w:rsid w:val="007C202D"/>
    <w:rsid w:val="007C2CE5"/>
    <w:rsid w:val="007C420F"/>
    <w:rsid w:val="007D3A0C"/>
    <w:rsid w:val="007D6F01"/>
    <w:rsid w:val="007E1A08"/>
    <w:rsid w:val="007E2598"/>
    <w:rsid w:val="007E2618"/>
    <w:rsid w:val="007E2811"/>
    <w:rsid w:val="007E52A8"/>
    <w:rsid w:val="007E781F"/>
    <w:rsid w:val="007F19DB"/>
    <w:rsid w:val="007F4920"/>
    <w:rsid w:val="007F7958"/>
    <w:rsid w:val="00810587"/>
    <w:rsid w:val="008140DA"/>
    <w:rsid w:val="00814B2B"/>
    <w:rsid w:val="00817B5F"/>
    <w:rsid w:val="00817CF2"/>
    <w:rsid w:val="00820664"/>
    <w:rsid w:val="00822CF8"/>
    <w:rsid w:val="00827363"/>
    <w:rsid w:val="008302D9"/>
    <w:rsid w:val="00833C35"/>
    <w:rsid w:val="00833D73"/>
    <w:rsid w:val="0083451B"/>
    <w:rsid w:val="00834E03"/>
    <w:rsid w:val="00834FED"/>
    <w:rsid w:val="0083582F"/>
    <w:rsid w:val="00836F09"/>
    <w:rsid w:val="00837BE1"/>
    <w:rsid w:val="008407BB"/>
    <w:rsid w:val="00840C41"/>
    <w:rsid w:val="00841697"/>
    <w:rsid w:val="00843039"/>
    <w:rsid w:val="008442A5"/>
    <w:rsid w:val="00846B1B"/>
    <w:rsid w:val="008544FC"/>
    <w:rsid w:val="00860F53"/>
    <w:rsid w:val="00863183"/>
    <w:rsid w:val="00866D55"/>
    <w:rsid w:val="00867D3E"/>
    <w:rsid w:val="00871FDB"/>
    <w:rsid w:val="00880788"/>
    <w:rsid w:val="00882495"/>
    <w:rsid w:val="00887E28"/>
    <w:rsid w:val="00890462"/>
    <w:rsid w:val="0089106C"/>
    <w:rsid w:val="008A0D9F"/>
    <w:rsid w:val="008A3CED"/>
    <w:rsid w:val="008A4E6F"/>
    <w:rsid w:val="008B0C7D"/>
    <w:rsid w:val="008B0E43"/>
    <w:rsid w:val="008B1A36"/>
    <w:rsid w:val="008B2027"/>
    <w:rsid w:val="008B3AC3"/>
    <w:rsid w:val="008B406B"/>
    <w:rsid w:val="008B500B"/>
    <w:rsid w:val="008B51AF"/>
    <w:rsid w:val="008B5CA3"/>
    <w:rsid w:val="008C43AE"/>
    <w:rsid w:val="008C5CD2"/>
    <w:rsid w:val="008D4261"/>
    <w:rsid w:val="008D51F9"/>
    <w:rsid w:val="008D5276"/>
    <w:rsid w:val="008D6023"/>
    <w:rsid w:val="008D7323"/>
    <w:rsid w:val="008E0599"/>
    <w:rsid w:val="008F01CF"/>
    <w:rsid w:val="008F2F79"/>
    <w:rsid w:val="008F58D5"/>
    <w:rsid w:val="008F6601"/>
    <w:rsid w:val="008F6648"/>
    <w:rsid w:val="008F6D42"/>
    <w:rsid w:val="009002BF"/>
    <w:rsid w:val="00900BEA"/>
    <w:rsid w:val="00900F9C"/>
    <w:rsid w:val="00902179"/>
    <w:rsid w:val="00904B00"/>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6400"/>
    <w:rsid w:val="0093705C"/>
    <w:rsid w:val="009374AA"/>
    <w:rsid w:val="009403B3"/>
    <w:rsid w:val="009408B4"/>
    <w:rsid w:val="0094125E"/>
    <w:rsid w:val="009433D3"/>
    <w:rsid w:val="009439F4"/>
    <w:rsid w:val="00950B93"/>
    <w:rsid w:val="00951D64"/>
    <w:rsid w:val="009549DA"/>
    <w:rsid w:val="00954E63"/>
    <w:rsid w:val="0095508A"/>
    <w:rsid w:val="009570F5"/>
    <w:rsid w:val="009615B2"/>
    <w:rsid w:val="00961B15"/>
    <w:rsid w:val="00961D11"/>
    <w:rsid w:val="009628F3"/>
    <w:rsid w:val="009647D5"/>
    <w:rsid w:val="00966156"/>
    <w:rsid w:val="0096749A"/>
    <w:rsid w:val="00967776"/>
    <w:rsid w:val="00970C47"/>
    <w:rsid w:val="0097151C"/>
    <w:rsid w:val="00971DC4"/>
    <w:rsid w:val="009736A1"/>
    <w:rsid w:val="00974960"/>
    <w:rsid w:val="00975EFF"/>
    <w:rsid w:val="00977B49"/>
    <w:rsid w:val="00981E24"/>
    <w:rsid w:val="00983B17"/>
    <w:rsid w:val="009900CA"/>
    <w:rsid w:val="00991F25"/>
    <w:rsid w:val="00993915"/>
    <w:rsid w:val="009978B5"/>
    <w:rsid w:val="009A2F55"/>
    <w:rsid w:val="009A366E"/>
    <w:rsid w:val="009A4E08"/>
    <w:rsid w:val="009A5E41"/>
    <w:rsid w:val="009A6B3A"/>
    <w:rsid w:val="009B026F"/>
    <w:rsid w:val="009B1173"/>
    <w:rsid w:val="009B1995"/>
    <w:rsid w:val="009B296B"/>
    <w:rsid w:val="009B5E35"/>
    <w:rsid w:val="009C1E6C"/>
    <w:rsid w:val="009C327F"/>
    <w:rsid w:val="009C4990"/>
    <w:rsid w:val="009C4B29"/>
    <w:rsid w:val="009C5751"/>
    <w:rsid w:val="009C6E82"/>
    <w:rsid w:val="009D0385"/>
    <w:rsid w:val="009D1F42"/>
    <w:rsid w:val="009D3453"/>
    <w:rsid w:val="009D3EDA"/>
    <w:rsid w:val="009D4596"/>
    <w:rsid w:val="009D56DE"/>
    <w:rsid w:val="009D7D4F"/>
    <w:rsid w:val="009D7F07"/>
    <w:rsid w:val="009E34BD"/>
    <w:rsid w:val="009F08F6"/>
    <w:rsid w:val="009F210B"/>
    <w:rsid w:val="009F2653"/>
    <w:rsid w:val="009F4981"/>
    <w:rsid w:val="009F764E"/>
    <w:rsid w:val="009F7F33"/>
    <w:rsid w:val="00A013E6"/>
    <w:rsid w:val="00A03031"/>
    <w:rsid w:val="00A0460D"/>
    <w:rsid w:val="00A04ED6"/>
    <w:rsid w:val="00A05E52"/>
    <w:rsid w:val="00A11B7D"/>
    <w:rsid w:val="00A139FE"/>
    <w:rsid w:val="00A144FE"/>
    <w:rsid w:val="00A14C52"/>
    <w:rsid w:val="00A15EB8"/>
    <w:rsid w:val="00A239A8"/>
    <w:rsid w:val="00A24E41"/>
    <w:rsid w:val="00A27CA6"/>
    <w:rsid w:val="00A37E80"/>
    <w:rsid w:val="00A424E3"/>
    <w:rsid w:val="00A43916"/>
    <w:rsid w:val="00A44DAD"/>
    <w:rsid w:val="00A45123"/>
    <w:rsid w:val="00A47DD9"/>
    <w:rsid w:val="00A54FC6"/>
    <w:rsid w:val="00A554A3"/>
    <w:rsid w:val="00A55675"/>
    <w:rsid w:val="00A56DF7"/>
    <w:rsid w:val="00A57BF3"/>
    <w:rsid w:val="00A65825"/>
    <w:rsid w:val="00A665CA"/>
    <w:rsid w:val="00A677C6"/>
    <w:rsid w:val="00A714F2"/>
    <w:rsid w:val="00A72139"/>
    <w:rsid w:val="00A770A3"/>
    <w:rsid w:val="00A86FAE"/>
    <w:rsid w:val="00A92CB1"/>
    <w:rsid w:val="00A977DD"/>
    <w:rsid w:val="00AA079F"/>
    <w:rsid w:val="00AA0D80"/>
    <w:rsid w:val="00AA15FE"/>
    <w:rsid w:val="00AA18DA"/>
    <w:rsid w:val="00AA2638"/>
    <w:rsid w:val="00AA36EA"/>
    <w:rsid w:val="00AA441B"/>
    <w:rsid w:val="00AA4BB9"/>
    <w:rsid w:val="00AA6783"/>
    <w:rsid w:val="00AB0B51"/>
    <w:rsid w:val="00AB1C8A"/>
    <w:rsid w:val="00AB61BB"/>
    <w:rsid w:val="00AB737F"/>
    <w:rsid w:val="00AC0744"/>
    <w:rsid w:val="00AC09EB"/>
    <w:rsid w:val="00AC0F6A"/>
    <w:rsid w:val="00AC503F"/>
    <w:rsid w:val="00AC6AD7"/>
    <w:rsid w:val="00AC73FE"/>
    <w:rsid w:val="00AC7E21"/>
    <w:rsid w:val="00AD1B44"/>
    <w:rsid w:val="00AD52E1"/>
    <w:rsid w:val="00AD7B6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3FE"/>
    <w:rsid w:val="00B07B92"/>
    <w:rsid w:val="00B07F71"/>
    <w:rsid w:val="00B110E7"/>
    <w:rsid w:val="00B11111"/>
    <w:rsid w:val="00B1403E"/>
    <w:rsid w:val="00B16A23"/>
    <w:rsid w:val="00B23F58"/>
    <w:rsid w:val="00B24F8F"/>
    <w:rsid w:val="00B32BE2"/>
    <w:rsid w:val="00B3728D"/>
    <w:rsid w:val="00B434E0"/>
    <w:rsid w:val="00B50842"/>
    <w:rsid w:val="00B514EF"/>
    <w:rsid w:val="00B52961"/>
    <w:rsid w:val="00B52BD6"/>
    <w:rsid w:val="00B5314F"/>
    <w:rsid w:val="00B53331"/>
    <w:rsid w:val="00B56BDF"/>
    <w:rsid w:val="00B62719"/>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B19C3"/>
    <w:rsid w:val="00BB1BDD"/>
    <w:rsid w:val="00BB49EF"/>
    <w:rsid w:val="00BB59B7"/>
    <w:rsid w:val="00BC0954"/>
    <w:rsid w:val="00BC0AE5"/>
    <w:rsid w:val="00BC23FB"/>
    <w:rsid w:val="00BC5CD7"/>
    <w:rsid w:val="00BC7CDA"/>
    <w:rsid w:val="00BD0E3A"/>
    <w:rsid w:val="00BD158A"/>
    <w:rsid w:val="00BD5F47"/>
    <w:rsid w:val="00BE0198"/>
    <w:rsid w:val="00BE05FB"/>
    <w:rsid w:val="00BE18ED"/>
    <w:rsid w:val="00BE5263"/>
    <w:rsid w:val="00BE67EE"/>
    <w:rsid w:val="00BE7D11"/>
    <w:rsid w:val="00BE7EFF"/>
    <w:rsid w:val="00BF1179"/>
    <w:rsid w:val="00BF28A1"/>
    <w:rsid w:val="00BF4F50"/>
    <w:rsid w:val="00BF5BD2"/>
    <w:rsid w:val="00C0010D"/>
    <w:rsid w:val="00C01A98"/>
    <w:rsid w:val="00C01F73"/>
    <w:rsid w:val="00C03CD0"/>
    <w:rsid w:val="00C10562"/>
    <w:rsid w:val="00C11005"/>
    <w:rsid w:val="00C11FEA"/>
    <w:rsid w:val="00C13B94"/>
    <w:rsid w:val="00C1549A"/>
    <w:rsid w:val="00C167D7"/>
    <w:rsid w:val="00C21230"/>
    <w:rsid w:val="00C2387D"/>
    <w:rsid w:val="00C25377"/>
    <w:rsid w:val="00C25492"/>
    <w:rsid w:val="00C26BA6"/>
    <w:rsid w:val="00C339C4"/>
    <w:rsid w:val="00C33C48"/>
    <w:rsid w:val="00C4491A"/>
    <w:rsid w:val="00C45A19"/>
    <w:rsid w:val="00C51B8E"/>
    <w:rsid w:val="00C55195"/>
    <w:rsid w:val="00C6217C"/>
    <w:rsid w:val="00C63E13"/>
    <w:rsid w:val="00C656B8"/>
    <w:rsid w:val="00C660AC"/>
    <w:rsid w:val="00C66E9B"/>
    <w:rsid w:val="00C71BA9"/>
    <w:rsid w:val="00C72375"/>
    <w:rsid w:val="00C774E6"/>
    <w:rsid w:val="00C803B0"/>
    <w:rsid w:val="00C81AC3"/>
    <w:rsid w:val="00C87230"/>
    <w:rsid w:val="00C87B12"/>
    <w:rsid w:val="00C90635"/>
    <w:rsid w:val="00C90B56"/>
    <w:rsid w:val="00C9243F"/>
    <w:rsid w:val="00C925B4"/>
    <w:rsid w:val="00C95D3C"/>
    <w:rsid w:val="00C96A06"/>
    <w:rsid w:val="00CA0106"/>
    <w:rsid w:val="00CA0F9D"/>
    <w:rsid w:val="00CA3531"/>
    <w:rsid w:val="00CB07D6"/>
    <w:rsid w:val="00CB1221"/>
    <w:rsid w:val="00CB1A09"/>
    <w:rsid w:val="00CB1D1A"/>
    <w:rsid w:val="00CB30E6"/>
    <w:rsid w:val="00CB35C3"/>
    <w:rsid w:val="00CB3729"/>
    <w:rsid w:val="00CB3D67"/>
    <w:rsid w:val="00CB6D2E"/>
    <w:rsid w:val="00CC2E93"/>
    <w:rsid w:val="00CC2FA0"/>
    <w:rsid w:val="00CC788D"/>
    <w:rsid w:val="00CD0FBE"/>
    <w:rsid w:val="00CD1132"/>
    <w:rsid w:val="00CD3BED"/>
    <w:rsid w:val="00CE641F"/>
    <w:rsid w:val="00CE64EB"/>
    <w:rsid w:val="00CF2E8E"/>
    <w:rsid w:val="00CF46CF"/>
    <w:rsid w:val="00CF4734"/>
    <w:rsid w:val="00CF56F0"/>
    <w:rsid w:val="00CF6B3E"/>
    <w:rsid w:val="00D01C4A"/>
    <w:rsid w:val="00D03E23"/>
    <w:rsid w:val="00D0422E"/>
    <w:rsid w:val="00D06010"/>
    <w:rsid w:val="00D101B6"/>
    <w:rsid w:val="00D103CE"/>
    <w:rsid w:val="00D10D61"/>
    <w:rsid w:val="00D123C0"/>
    <w:rsid w:val="00D16F88"/>
    <w:rsid w:val="00D17575"/>
    <w:rsid w:val="00D17649"/>
    <w:rsid w:val="00D220DF"/>
    <w:rsid w:val="00D23AF9"/>
    <w:rsid w:val="00D26751"/>
    <w:rsid w:val="00D329B3"/>
    <w:rsid w:val="00D32FCA"/>
    <w:rsid w:val="00D35197"/>
    <w:rsid w:val="00D4046B"/>
    <w:rsid w:val="00D407B9"/>
    <w:rsid w:val="00D40E4E"/>
    <w:rsid w:val="00D423F2"/>
    <w:rsid w:val="00D451A0"/>
    <w:rsid w:val="00D451ED"/>
    <w:rsid w:val="00D457F8"/>
    <w:rsid w:val="00D52269"/>
    <w:rsid w:val="00D54A37"/>
    <w:rsid w:val="00D5673F"/>
    <w:rsid w:val="00D577C5"/>
    <w:rsid w:val="00D60B6B"/>
    <w:rsid w:val="00D6238C"/>
    <w:rsid w:val="00D63FE9"/>
    <w:rsid w:val="00D64B91"/>
    <w:rsid w:val="00D672CD"/>
    <w:rsid w:val="00D74304"/>
    <w:rsid w:val="00D75C51"/>
    <w:rsid w:val="00D77394"/>
    <w:rsid w:val="00D91080"/>
    <w:rsid w:val="00D945F8"/>
    <w:rsid w:val="00D94D4B"/>
    <w:rsid w:val="00D97765"/>
    <w:rsid w:val="00DA59E1"/>
    <w:rsid w:val="00DA5C28"/>
    <w:rsid w:val="00DA6CA8"/>
    <w:rsid w:val="00DA7C11"/>
    <w:rsid w:val="00DB0CAA"/>
    <w:rsid w:val="00DB3547"/>
    <w:rsid w:val="00DB7940"/>
    <w:rsid w:val="00DC0D4D"/>
    <w:rsid w:val="00DC0E69"/>
    <w:rsid w:val="00DC1652"/>
    <w:rsid w:val="00DC2AD1"/>
    <w:rsid w:val="00DC6AFA"/>
    <w:rsid w:val="00DD045E"/>
    <w:rsid w:val="00DD36B9"/>
    <w:rsid w:val="00DD65B4"/>
    <w:rsid w:val="00DD747A"/>
    <w:rsid w:val="00DD768D"/>
    <w:rsid w:val="00DE18A7"/>
    <w:rsid w:val="00DE408D"/>
    <w:rsid w:val="00DE43E7"/>
    <w:rsid w:val="00DE5800"/>
    <w:rsid w:val="00DF0232"/>
    <w:rsid w:val="00DF14B1"/>
    <w:rsid w:val="00DF2298"/>
    <w:rsid w:val="00DF6143"/>
    <w:rsid w:val="00DF6A52"/>
    <w:rsid w:val="00E01CE4"/>
    <w:rsid w:val="00E01E14"/>
    <w:rsid w:val="00E01E19"/>
    <w:rsid w:val="00E02A27"/>
    <w:rsid w:val="00E033AC"/>
    <w:rsid w:val="00E06864"/>
    <w:rsid w:val="00E140F6"/>
    <w:rsid w:val="00E17556"/>
    <w:rsid w:val="00E17EEA"/>
    <w:rsid w:val="00E25F1A"/>
    <w:rsid w:val="00E26E98"/>
    <w:rsid w:val="00E308D1"/>
    <w:rsid w:val="00E32E15"/>
    <w:rsid w:val="00E35F90"/>
    <w:rsid w:val="00E41079"/>
    <w:rsid w:val="00E42557"/>
    <w:rsid w:val="00E432E9"/>
    <w:rsid w:val="00E4457B"/>
    <w:rsid w:val="00E5133E"/>
    <w:rsid w:val="00E601C0"/>
    <w:rsid w:val="00E6050E"/>
    <w:rsid w:val="00E611C5"/>
    <w:rsid w:val="00E61F24"/>
    <w:rsid w:val="00E62749"/>
    <w:rsid w:val="00E66E82"/>
    <w:rsid w:val="00E703F2"/>
    <w:rsid w:val="00E71492"/>
    <w:rsid w:val="00E72564"/>
    <w:rsid w:val="00E77CFD"/>
    <w:rsid w:val="00E81360"/>
    <w:rsid w:val="00E8181B"/>
    <w:rsid w:val="00E81D0D"/>
    <w:rsid w:val="00E83E89"/>
    <w:rsid w:val="00E85428"/>
    <w:rsid w:val="00E8794C"/>
    <w:rsid w:val="00E87C7B"/>
    <w:rsid w:val="00E913F1"/>
    <w:rsid w:val="00E91C14"/>
    <w:rsid w:val="00E955E5"/>
    <w:rsid w:val="00E95B62"/>
    <w:rsid w:val="00E963A6"/>
    <w:rsid w:val="00EB5AAD"/>
    <w:rsid w:val="00EB77D4"/>
    <w:rsid w:val="00EC232D"/>
    <w:rsid w:val="00ED1A2E"/>
    <w:rsid w:val="00ED1C28"/>
    <w:rsid w:val="00ED2832"/>
    <w:rsid w:val="00ED559B"/>
    <w:rsid w:val="00ED697D"/>
    <w:rsid w:val="00EE04A5"/>
    <w:rsid w:val="00EE365F"/>
    <w:rsid w:val="00EE3AA5"/>
    <w:rsid w:val="00EE5593"/>
    <w:rsid w:val="00EE6B53"/>
    <w:rsid w:val="00EF1F00"/>
    <w:rsid w:val="00EF404F"/>
    <w:rsid w:val="00F01021"/>
    <w:rsid w:val="00F03E8C"/>
    <w:rsid w:val="00F03EEE"/>
    <w:rsid w:val="00F10964"/>
    <w:rsid w:val="00F117C9"/>
    <w:rsid w:val="00F12542"/>
    <w:rsid w:val="00F12666"/>
    <w:rsid w:val="00F15BFB"/>
    <w:rsid w:val="00F15D23"/>
    <w:rsid w:val="00F16FCF"/>
    <w:rsid w:val="00F1726D"/>
    <w:rsid w:val="00F17794"/>
    <w:rsid w:val="00F20120"/>
    <w:rsid w:val="00F22340"/>
    <w:rsid w:val="00F2483B"/>
    <w:rsid w:val="00F2520C"/>
    <w:rsid w:val="00F25EFA"/>
    <w:rsid w:val="00F3097A"/>
    <w:rsid w:val="00F313B9"/>
    <w:rsid w:val="00F3257C"/>
    <w:rsid w:val="00F35CB9"/>
    <w:rsid w:val="00F41AC3"/>
    <w:rsid w:val="00F423C2"/>
    <w:rsid w:val="00F429A2"/>
    <w:rsid w:val="00F4322C"/>
    <w:rsid w:val="00F45485"/>
    <w:rsid w:val="00F45512"/>
    <w:rsid w:val="00F45646"/>
    <w:rsid w:val="00F45851"/>
    <w:rsid w:val="00F45D1F"/>
    <w:rsid w:val="00F47179"/>
    <w:rsid w:val="00F471E3"/>
    <w:rsid w:val="00F53778"/>
    <w:rsid w:val="00F5461D"/>
    <w:rsid w:val="00F55102"/>
    <w:rsid w:val="00F562CF"/>
    <w:rsid w:val="00F5676C"/>
    <w:rsid w:val="00F569AB"/>
    <w:rsid w:val="00F67F6F"/>
    <w:rsid w:val="00F76463"/>
    <w:rsid w:val="00F80BC9"/>
    <w:rsid w:val="00F813EF"/>
    <w:rsid w:val="00F81A97"/>
    <w:rsid w:val="00F84CA3"/>
    <w:rsid w:val="00F90A47"/>
    <w:rsid w:val="00F911B9"/>
    <w:rsid w:val="00F91A6D"/>
    <w:rsid w:val="00F92CA1"/>
    <w:rsid w:val="00F9647C"/>
    <w:rsid w:val="00F97001"/>
    <w:rsid w:val="00FA059B"/>
    <w:rsid w:val="00FA17C3"/>
    <w:rsid w:val="00FA2009"/>
    <w:rsid w:val="00FA4B88"/>
    <w:rsid w:val="00FB1579"/>
    <w:rsid w:val="00FB27D3"/>
    <w:rsid w:val="00FB7268"/>
    <w:rsid w:val="00FB7A38"/>
    <w:rsid w:val="00FC25C6"/>
    <w:rsid w:val="00FC4DE4"/>
    <w:rsid w:val="00FC5F23"/>
    <w:rsid w:val="00FC6189"/>
    <w:rsid w:val="00FC7FD9"/>
    <w:rsid w:val="00FD5B6A"/>
    <w:rsid w:val="00FD6E2E"/>
    <w:rsid w:val="00FE0963"/>
    <w:rsid w:val="00FE1812"/>
    <w:rsid w:val="00FE444F"/>
    <w:rsid w:val="00FE5EAF"/>
    <w:rsid w:val="00FE63A1"/>
    <w:rsid w:val="00FE6967"/>
    <w:rsid w:val="00FF0034"/>
    <w:rsid w:val="00FF4C0E"/>
    <w:rsid w:val="00FF623E"/>
    <w:rsid w:val="37534078"/>
    <w:rsid w:val="767A6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5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3C453B"/>
    <w:rPr>
      <w:rFonts w:ascii="宋体"/>
      <w:sz w:val="18"/>
      <w:szCs w:val="18"/>
    </w:rPr>
  </w:style>
  <w:style w:type="paragraph" w:styleId="a4">
    <w:name w:val="annotation text"/>
    <w:basedOn w:val="a"/>
    <w:semiHidden/>
    <w:qFormat/>
    <w:rsid w:val="003C453B"/>
    <w:pPr>
      <w:jc w:val="left"/>
    </w:pPr>
  </w:style>
  <w:style w:type="paragraph" w:styleId="a5">
    <w:name w:val="Date"/>
    <w:basedOn w:val="a"/>
    <w:next w:val="a"/>
    <w:link w:val="Char0"/>
    <w:qFormat/>
    <w:rsid w:val="003C453B"/>
    <w:pPr>
      <w:ind w:leftChars="2500" w:left="100"/>
    </w:pPr>
    <w:rPr>
      <w:rFonts w:ascii="宋体" w:hAnsi="宋体"/>
      <w:b/>
      <w:bCs/>
      <w:sz w:val="24"/>
    </w:rPr>
  </w:style>
  <w:style w:type="paragraph" w:styleId="a6">
    <w:name w:val="Balloon Text"/>
    <w:basedOn w:val="a"/>
    <w:semiHidden/>
    <w:qFormat/>
    <w:rsid w:val="003C453B"/>
    <w:rPr>
      <w:sz w:val="18"/>
      <w:szCs w:val="18"/>
    </w:rPr>
  </w:style>
  <w:style w:type="paragraph" w:styleId="a7">
    <w:name w:val="footer"/>
    <w:basedOn w:val="a"/>
    <w:qFormat/>
    <w:rsid w:val="003C453B"/>
    <w:pPr>
      <w:tabs>
        <w:tab w:val="center" w:pos="4153"/>
        <w:tab w:val="right" w:pos="8306"/>
      </w:tabs>
      <w:snapToGrid w:val="0"/>
      <w:jc w:val="left"/>
    </w:pPr>
    <w:rPr>
      <w:sz w:val="18"/>
      <w:szCs w:val="18"/>
    </w:rPr>
  </w:style>
  <w:style w:type="paragraph" w:styleId="a8">
    <w:name w:val="header"/>
    <w:basedOn w:val="a"/>
    <w:qFormat/>
    <w:rsid w:val="003C453B"/>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3C453B"/>
    <w:rPr>
      <w:b/>
      <w:bCs/>
    </w:rPr>
  </w:style>
  <w:style w:type="table" w:styleId="aa">
    <w:name w:val="Table Grid"/>
    <w:basedOn w:val="a1"/>
    <w:qFormat/>
    <w:rsid w:val="003C4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3C453B"/>
    <w:rPr>
      <w:b/>
      <w:bCs/>
    </w:rPr>
  </w:style>
  <w:style w:type="character" w:styleId="ac">
    <w:name w:val="page number"/>
    <w:basedOn w:val="a0"/>
    <w:qFormat/>
    <w:rsid w:val="003C453B"/>
  </w:style>
  <w:style w:type="character" w:styleId="ad">
    <w:name w:val="annotation reference"/>
    <w:basedOn w:val="a0"/>
    <w:semiHidden/>
    <w:qFormat/>
    <w:rsid w:val="003C453B"/>
    <w:rPr>
      <w:sz w:val="21"/>
      <w:szCs w:val="21"/>
    </w:rPr>
  </w:style>
  <w:style w:type="character" w:customStyle="1" w:styleId="apple-style-span">
    <w:name w:val="apple-style-span"/>
    <w:basedOn w:val="a0"/>
    <w:qFormat/>
    <w:rsid w:val="003C453B"/>
  </w:style>
  <w:style w:type="paragraph" w:customStyle="1" w:styleId="cs2654ae3a">
    <w:name w:val="cs2654ae3a"/>
    <w:basedOn w:val="a"/>
    <w:qFormat/>
    <w:rsid w:val="003C453B"/>
    <w:pPr>
      <w:widowControl/>
      <w:jc w:val="left"/>
    </w:pPr>
    <w:rPr>
      <w:rFonts w:ascii="宋体" w:hAnsi="宋体" w:cs="宋体"/>
      <w:kern w:val="0"/>
      <w:sz w:val="24"/>
    </w:rPr>
  </w:style>
  <w:style w:type="character" w:customStyle="1" w:styleId="cs25e5e7c71">
    <w:name w:val="cs25e5e7c71"/>
    <w:basedOn w:val="a0"/>
    <w:qFormat/>
    <w:rsid w:val="003C453B"/>
    <w:rPr>
      <w:rFonts w:ascii="Arial Unicode MS" w:eastAsia="Arial Unicode MS" w:hAnsi="Arial Unicode MS" w:cs="Arial Unicode MS" w:hint="eastAsia"/>
      <w:color w:val="000000"/>
      <w:sz w:val="24"/>
      <w:szCs w:val="24"/>
    </w:rPr>
  </w:style>
  <w:style w:type="character" w:customStyle="1" w:styleId="cs429262331">
    <w:name w:val="cs429262331"/>
    <w:basedOn w:val="a0"/>
    <w:qFormat/>
    <w:rsid w:val="003C453B"/>
    <w:rPr>
      <w:rFonts w:ascii="Microsoft Sans Serif" w:hAnsi="Microsoft Sans Serif" w:cs="Microsoft Sans Serif" w:hint="default"/>
      <w:b/>
      <w:bCs/>
      <w:color w:val="000000"/>
      <w:sz w:val="24"/>
      <w:szCs w:val="24"/>
    </w:rPr>
  </w:style>
  <w:style w:type="character" w:customStyle="1" w:styleId="cs2ee006611">
    <w:name w:val="cs2ee006611"/>
    <w:basedOn w:val="a0"/>
    <w:qFormat/>
    <w:rsid w:val="003C453B"/>
    <w:rPr>
      <w:rFonts w:ascii="Arial Unicode MS" w:eastAsia="Arial Unicode MS" w:hAnsi="Arial Unicode MS" w:cs="Arial Unicode MS" w:hint="eastAsia"/>
      <w:b/>
      <w:bCs/>
      <w:color w:val="000000"/>
      <w:sz w:val="24"/>
      <w:szCs w:val="24"/>
    </w:rPr>
  </w:style>
  <w:style w:type="paragraph" w:customStyle="1" w:styleId="Default">
    <w:name w:val="Default"/>
    <w:qFormat/>
    <w:rsid w:val="003C453B"/>
    <w:pPr>
      <w:widowControl w:val="0"/>
      <w:autoSpaceDE w:val="0"/>
      <w:autoSpaceDN w:val="0"/>
      <w:adjustRightInd w:val="0"/>
    </w:pPr>
    <w:rPr>
      <w:rFonts w:ascii="黑体" w:eastAsia="黑体" w:hAnsi="Times New Roman" w:cs="黑体"/>
      <w:color w:val="000000"/>
      <w:sz w:val="24"/>
      <w:szCs w:val="24"/>
    </w:rPr>
  </w:style>
  <w:style w:type="paragraph" w:customStyle="1" w:styleId="1">
    <w:name w:val="修订1"/>
    <w:hidden/>
    <w:uiPriority w:val="99"/>
    <w:semiHidden/>
    <w:qFormat/>
    <w:rsid w:val="003C453B"/>
    <w:rPr>
      <w:rFonts w:ascii="Times New Roman" w:eastAsia="宋体" w:hAnsi="Times New Roman" w:cs="Times New Roman"/>
      <w:kern w:val="2"/>
      <w:sz w:val="21"/>
      <w:szCs w:val="24"/>
    </w:rPr>
  </w:style>
  <w:style w:type="paragraph" w:styleId="ae">
    <w:name w:val="No Spacing"/>
    <w:uiPriority w:val="1"/>
    <w:qFormat/>
    <w:rsid w:val="003C453B"/>
    <w:pPr>
      <w:widowControl w:val="0"/>
      <w:jc w:val="both"/>
    </w:pPr>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3C453B"/>
    <w:rPr>
      <w:rFonts w:ascii="宋体"/>
      <w:kern w:val="2"/>
      <w:sz w:val="18"/>
      <w:szCs w:val="18"/>
    </w:rPr>
  </w:style>
  <w:style w:type="character" w:customStyle="1" w:styleId="Char0">
    <w:name w:val="日期 Char"/>
    <w:basedOn w:val="a0"/>
    <w:link w:val="a5"/>
    <w:qFormat/>
    <w:rsid w:val="003C453B"/>
    <w:rPr>
      <w:rFonts w:ascii="宋体" w:hAnsi="宋体"/>
      <w:b/>
      <w:bCs/>
      <w:kern w:val="2"/>
      <w:sz w:val="24"/>
      <w:szCs w:val="24"/>
    </w:rPr>
  </w:style>
  <w:style w:type="paragraph" w:styleId="af">
    <w:name w:val="Revision"/>
    <w:hidden/>
    <w:uiPriority w:val="99"/>
    <w:semiHidden/>
    <w:rsid w:val="00554608"/>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72467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CCBBE-D93C-44A4-8469-84EBA4BD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4</DocSecurity>
  <Lines>6</Lines>
  <Paragraphs>1</Paragraphs>
  <ScaleCrop>false</ScaleCrop>
  <Company>CHINAAMC</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2014-09-22T08:14:00Z</cp:lastPrinted>
  <dcterms:created xsi:type="dcterms:W3CDTF">2025-05-13T16:03:00Z</dcterms:created>
  <dcterms:modified xsi:type="dcterms:W3CDTF">2025-05-13T16:03:00Z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