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A0" w:rsidRDefault="008238DE" w:rsidP="008238DE">
      <w:pPr>
        <w:pStyle w:val="Default"/>
        <w:jc w:val="center"/>
        <w:rPr>
          <w:rFonts w:ascii="宋体" w:eastAsia="宋体" w:hAnsi="宋体" w:cs="宋体"/>
          <w:b/>
          <w:sz w:val="28"/>
          <w:szCs w:val="28"/>
        </w:rPr>
      </w:pPr>
      <w:r w:rsidRPr="00786BA0">
        <w:rPr>
          <w:rFonts w:ascii="宋体" w:eastAsia="宋体" w:hAnsi="宋体" w:cs="宋体" w:hint="eastAsia"/>
          <w:b/>
          <w:sz w:val="28"/>
          <w:szCs w:val="28"/>
        </w:rPr>
        <w:t>关于</w:t>
      </w:r>
      <w:r w:rsidR="003054BD" w:rsidRPr="003054BD">
        <w:rPr>
          <w:rFonts w:ascii="宋体" w:eastAsia="宋体" w:hAnsi="宋体" w:cs="宋体" w:hint="eastAsia"/>
          <w:b/>
          <w:sz w:val="28"/>
          <w:szCs w:val="28"/>
        </w:rPr>
        <w:t>南方多元定期开放债券型发起式证券投资基金</w:t>
      </w:r>
    </w:p>
    <w:p w:rsidR="008238DE" w:rsidRPr="00786BA0" w:rsidRDefault="008238DE" w:rsidP="008238DE">
      <w:pPr>
        <w:pStyle w:val="Default"/>
        <w:jc w:val="center"/>
        <w:rPr>
          <w:rFonts w:ascii="宋体" w:eastAsia="宋体" w:hAnsi="宋体" w:cs="宋体"/>
          <w:color w:val="auto"/>
          <w:sz w:val="30"/>
          <w:szCs w:val="30"/>
        </w:rPr>
      </w:pPr>
      <w:r w:rsidRPr="00786BA0">
        <w:rPr>
          <w:rFonts w:ascii="宋体" w:eastAsia="宋体" w:hAnsi="宋体" w:cs="宋体" w:hint="eastAsia"/>
          <w:b/>
          <w:sz w:val="28"/>
          <w:szCs w:val="28"/>
        </w:rPr>
        <w:t>基金合同终止及基金财产清算的公告</w:t>
      </w:r>
      <w:r w:rsidRPr="00786BA0">
        <w:rPr>
          <w:rFonts w:ascii="宋体" w:eastAsia="宋体" w:hAnsi="宋体" w:cs="宋体"/>
          <w:b/>
          <w:color w:val="auto"/>
          <w:sz w:val="28"/>
          <w:szCs w:val="28"/>
        </w:rPr>
        <w:t xml:space="preserve"> </w:t>
      </w:r>
    </w:p>
    <w:p w:rsidR="00981947" w:rsidRDefault="00981947" w:rsidP="008238DE">
      <w:pPr>
        <w:widowControl/>
        <w:adjustRightInd w:val="0"/>
        <w:spacing w:line="360" w:lineRule="auto"/>
        <w:ind w:firstLineChars="200" w:firstLine="420"/>
        <w:jc w:val="left"/>
        <w:rPr>
          <w:rFonts w:ascii="宋体" w:eastAsia="宋体" w:hAnsi="宋体" w:cs="宋体"/>
          <w:kern w:val="0"/>
          <w:szCs w:val="21"/>
        </w:rPr>
      </w:pPr>
    </w:p>
    <w:p w:rsidR="004A1864" w:rsidRDefault="003054BD" w:rsidP="00D73CC8">
      <w:pPr>
        <w:widowControl/>
        <w:adjustRightInd w:val="0"/>
        <w:spacing w:line="360" w:lineRule="auto"/>
        <w:ind w:left="210" w:right="210" w:firstLineChars="200" w:firstLine="420"/>
        <w:rPr>
          <w:rFonts w:ascii="宋体" w:eastAsia="宋体" w:hAnsi="宋体" w:cs="宋体"/>
          <w:kern w:val="0"/>
          <w:szCs w:val="21"/>
        </w:rPr>
      </w:pPr>
      <w:r w:rsidRPr="00DC1798">
        <w:rPr>
          <w:rFonts w:ascii="宋体" w:eastAsia="宋体" w:hAnsi="宋体" w:cs="宋体"/>
          <w:kern w:val="0"/>
          <w:szCs w:val="21"/>
        </w:rPr>
        <w:t>根据《中华人民共和国证券投资基金法》、《公开募集证券投资基金运作管理办法》、《</w:t>
      </w:r>
      <w:r w:rsidRPr="00B542FD">
        <w:rPr>
          <w:rFonts w:ascii="宋体" w:eastAsia="宋体" w:hAnsi="宋体" w:cs="宋体" w:hint="eastAsia"/>
          <w:kern w:val="0"/>
          <w:szCs w:val="21"/>
        </w:rPr>
        <w:t>南方多元定期开放债券型发起式证券投资基金</w:t>
      </w:r>
      <w:r w:rsidRPr="00DC1798">
        <w:rPr>
          <w:rFonts w:ascii="宋体" w:eastAsia="宋体" w:hAnsi="宋体" w:cs="宋体"/>
          <w:kern w:val="0"/>
          <w:szCs w:val="21"/>
        </w:rPr>
        <w:t>基金合同》（以下简称“《基金合同》”或“基金合同”）的有关规定，</w:t>
      </w:r>
      <w:r w:rsidRPr="00B542FD">
        <w:rPr>
          <w:rFonts w:ascii="宋体" w:eastAsia="宋体" w:hAnsi="宋体" w:cs="宋体" w:hint="eastAsia"/>
          <w:kern w:val="0"/>
          <w:szCs w:val="21"/>
        </w:rPr>
        <w:t>南方多元定期开放债券型发起式证券投资基金</w:t>
      </w:r>
      <w:r>
        <w:rPr>
          <w:rFonts w:ascii="宋体" w:eastAsia="宋体" w:hAnsi="宋体" w:cs="宋体" w:hint="eastAsia"/>
          <w:kern w:val="0"/>
          <w:szCs w:val="21"/>
        </w:rPr>
        <w:t>（以下简称“本基金”）</w:t>
      </w:r>
      <w:r w:rsidR="00E639CF" w:rsidRPr="00E639CF">
        <w:rPr>
          <w:rFonts w:ascii="宋体" w:eastAsia="宋体" w:hAnsi="宋体" w:cs="宋体" w:hint="eastAsia"/>
          <w:kern w:val="0"/>
          <w:szCs w:val="21"/>
        </w:rPr>
        <w:t>已</w:t>
      </w:r>
      <w:r w:rsidR="00F14BFD">
        <w:rPr>
          <w:rFonts w:ascii="宋体" w:eastAsia="宋体" w:hAnsi="宋体" w:cs="宋体" w:hint="eastAsia"/>
          <w:kern w:val="0"/>
          <w:szCs w:val="21"/>
        </w:rPr>
        <w:t>触发</w:t>
      </w:r>
      <w:r w:rsidR="00E639CF" w:rsidRPr="00E639CF">
        <w:rPr>
          <w:rFonts w:ascii="宋体" w:eastAsia="宋体" w:hAnsi="宋体" w:cs="宋体" w:hint="eastAsia"/>
          <w:kern w:val="0"/>
          <w:szCs w:val="21"/>
        </w:rPr>
        <w:t>基金合同</w:t>
      </w:r>
      <w:r w:rsidR="001D4199">
        <w:rPr>
          <w:rFonts w:ascii="宋体" w:eastAsia="宋体" w:hAnsi="宋体" w:cs="宋体" w:hint="eastAsia"/>
          <w:kern w:val="0"/>
          <w:szCs w:val="21"/>
        </w:rPr>
        <w:t>约定的</w:t>
      </w:r>
      <w:r w:rsidR="00E639CF" w:rsidRPr="00E639CF">
        <w:rPr>
          <w:rFonts w:ascii="宋体" w:eastAsia="宋体" w:hAnsi="宋体" w:cs="宋体" w:hint="eastAsia"/>
          <w:kern w:val="0"/>
          <w:szCs w:val="21"/>
        </w:rPr>
        <w:t>终止</w:t>
      </w:r>
      <w:r w:rsidR="001046ED">
        <w:rPr>
          <w:rFonts w:ascii="宋体" w:eastAsia="宋体" w:hAnsi="宋体" w:cs="宋体" w:hint="eastAsia"/>
          <w:kern w:val="0"/>
          <w:szCs w:val="21"/>
        </w:rPr>
        <w:t>情形</w:t>
      </w:r>
      <w:r w:rsidR="00E639CF" w:rsidRPr="00E639CF">
        <w:rPr>
          <w:rFonts w:ascii="宋体" w:eastAsia="宋体" w:hAnsi="宋体" w:cs="宋体" w:hint="eastAsia"/>
          <w:kern w:val="0"/>
          <w:szCs w:val="21"/>
        </w:rPr>
        <w:t>，基金管理人将根据相关法律法规、基金合同等规定对本基金进行清算并终止，该事项无需召开基金份额持有人大会。</w:t>
      </w:r>
    </w:p>
    <w:p w:rsidR="008238DE" w:rsidRPr="008238DE" w:rsidRDefault="008238DE" w:rsidP="00D411AD">
      <w:pPr>
        <w:widowControl/>
        <w:adjustRightInd w:val="0"/>
        <w:spacing w:line="360" w:lineRule="auto"/>
        <w:ind w:firstLineChars="200" w:firstLine="420"/>
        <w:jc w:val="left"/>
        <w:rPr>
          <w:rFonts w:ascii="宋体" w:eastAsia="宋体" w:hAnsi="宋体" w:cs="宋体"/>
          <w:kern w:val="0"/>
          <w:szCs w:val="21"/>
        </w:rPr>
      </w:pPr>
      <w:r w:rsidRPr="008238DE">
        <w:rPr>
          <w:rFonts w:ascii="宋体" w:eastAsia="宋体" w:hAnsi="宋体" w:cs="宋体" w:hint="eastAsia"/>
          <w:kern w:val="0"/>
          <w:szCs w:val="21"/>
        </w:rPr>
        <w:t>现将相关事宜公告如下：</w:t>
      </w:r>
      <w:r w:rsidRPr="008238DE">
        <w:rPr>
          <w:rFonts w:ascii="宋体" w:eastAsia="宋体" w:hAnsi="宋体" w:cs="宋体"/>
          <w:kern w:val="0"/>
          <w:szCs w:val="21"/>
        </w:rPr>
        <w:t xml:space="preserve"> </w:t>
      </w:r>
    </w:p>
    <w:p w:rsidR="008238DE" w:rsidRDefault="004F513E" w:rsidP="004F513E">
      <w:pPr>
        <w:widowControl/>
        <w:adjustRightInd w:val="0"/>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一</w:t>
      </w:r>
      <w:r>
        <w:rPr>
          <w:rFonts w:ascii="宋体" w:eastAsia="宋体" w:hAnsi="宋体" w:cs="宋体"/>
          <w:b/>
          <w:kern w:val="0"/>
          <w:szCs w:val="21"/>
        </w:rPr>
        <w:t>、</w:t>
      </w:r>
      <w:r w:rsidR="008238DE" w:rsidRPr="004F513E">
        <w:rPr>
          <w:rFonts w:ascii="宋体" w:eastAsia="宋体" w:hAnsi="宋体" w:cs="宋体" w:hint="eastAsia"/>
          <w:b/>
          <w:kern w:val="0"/>
          <w:szCs w:val="21"/>
        </w:rPr>
        <w:t>基金基本信息</w:t>
      </w:r>
    </w:p>
    <w:tbl>
      <w:tblPr>
        <w:tblStyle w:val="a6"/>
        <w:tblW w:w="0" w:type="auto"/>
        <w:jc w:val="center"/>
        <w:tblLook w:val="04A0"/>
      </w:tblPr>
      <w:tblGrid>
        <w:gridCol w:w="2127"/>
        <w:gridCol w:w="5749"/>
      </w:tblGrid>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基金名称</w:t>
            </w:r>
          </w:p>
        </w:tc>
        <w:tc>
          <w:tcPr>
            <w:tcW w:w="5749" w:type="dxa"/>
          </w:tcPr>
          <w:p w:rsidR="00BF43E3" w:rsidRDefault="003054BD" w:rsidP="0040688F">
            <w:pPr>
              <w:widowControl/>
              <w:adjustRightInd w:val="0"/>
              <w:spacing w:line="360" w:lineRule="auto"/>
              <w:jc w:val="left"/>
              <w:rPr>
                <w:rFonts w:ascii="宋体" w:eastAsia="宋体" w:hAnsi="宋体" w:cs="宋体"/>
                <w:kern w:val="0"/>
                <w:szCs w:val="21"/>
              </w:rPr>
            </w:pPr>
            <w:r w:rsidRPr="003054BD">
              <w:rPr>
                <w:rFonts w:ascii="宋体" w:eastAsia="宋体" w:hAnsi="宋体" w:cs="宋体" w:hint="eastAsia"/>
                <w:kern w:val="0"/>
                <w:szCs w:val="21"/>
              </w:rPr>
              <w:t>南方多元定期开放债券型发起式证券投资基金</w:t>
            </w:r>
          </w:p>
        </w:tc>
      </w:tr>
      <w:tr w:rsidR="00BF43E3" w:rsidTr="00BF43E3">
        <w:trPr>
          <w:jc w:val="center"/>
        </w:trPr>
        <w:tc>
          <w:tcPr>
            <w:tcW w:w="2127" w:type="dxa"/>
          </w:tcPr>
          <w:p w:rsidR="00BF43E3" w:rsidRDefault="00BF43E3" w:rsidP="00D60CA0">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基金简称</w:t>
            </w:r>
          </w:p>
        </w:tc>
        <w:tc>
          <w:tcPr>
            <w:tcW w:w="5749" w:type="dxa"/>
          </w:tcPr>
          <w:p w:rsidR="00BF43E3" w:rsidRDefault="003054BD" w:rsidP="00531A1F">
            <w:pPr>
              <w:widowControl/>
              <w:adjustRightInd w:val="0"/>
              <w:spacing w:line="360" w:lineRule="auto"/>
              <w:jc w:val="left"/>
              <w:rPr>
                <w:rFonts w:ascii="宋体" w:eastAsia="宋体" w:hAnsi="宋体" w:cs="宋体"/>
                <w:kern w:val="0"/>
                <w:szCs w:val="21"/>
              </w:rPr>
            </w:pPr>
            <w:r w:rsidRPr="00F23E91">
              <w:rPr>
                <w:rFonts w:ascii="宋体" w:eastAsia="宋体" w:hAnsi="宋体" w:cs="宋体" w:hint="eastAsia"/>
                <w:kern w:val="0"/>
                <w:szCs w:val="21"/>
              </w:rPr>
              <w:t>南方多元定开债券发起</w:t>
            </w:r>
          </w:p>
        </w:tc>
      </w:tr>
      <w:tr w:rsidR="00D60CA0" w:rsidTr="00BF43E3">
        <w:trPr>
          <w:jc w:val="center"/>
        </w:trPr>
        <w:tc>
          <w:tcPr>
            <w:tcW w:w="2127" w:type="dxa"/>
          </w:tcPr>
          <w:p w:rsidR="00D60CA0" w:rsidRDefault="00D60CA0" w:rsidP="00D60CA0">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基金代码</w:t>
            </w:r>
          </w:p>
        </w:tc>
        <w:tc>
          <w:tcPr>
            <w:tcW w:w="5749" w:type="dxa"/>
          </w:tcPr>
          <w:p w:rsidR="00D60CA0" w:rsidRDefault="003054BD" w:rsidP="00531A1F">
            <w:pPr>
              <w:widowControl/>
              <w:adjustRightInd w:val="0"/>
              <w:spacing w:line="360" w:lineRule="auto"/>
              <w:jc w:val="left"/>
              <w:rPr>
                <w:rFonts w:ascii="Helvetica" w:hAnsi="Helvetica" w:cs="Helvetica"/>
                <w:color w:val="222222"/>
                <w:szCs w:val="21"/>
                <w:shd w:val="clear" w:color="auto" w:fill="FFFFFF"/>
              </w:rPr>
            </w:pPr>
            <w:r w:rsidRPr="003054BD">
              <w:rPr>
                <w:rFonts w:ascii="宋体" w:eastAsia="宋体" w:hAnsi="宋体" w:cs="宋体"/>
                <w:kern w:val="0"/>
                <w:szCs w:val="21"/>
              </w:rPr>
              <w:t>003406</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基金运作方式</w:t>
            </w:r>
          </w:p>
        </w:tc>
        <w:tc>
          <w:tcPr>
            <w:tcW w:w="5749" w:type="dxa"/>
          </w:tcPr>
          <w:p w:rsidR="00BF43E3" w:rsidRDefault="00513700" w:rsidP="00EE1628">
            <w:pPr>
              <w:widowControl/>
              <w:adjustRightInd w:val="0"/>
              <w:spacing w:line="360" w:lineRule="auto"/>
              <w:jc w:val="left"/>
              <w:rPr>
                <w:rFonts w:ascii="宋体" w:eastAsia="宋体" w:hAnsi="宋体" w:cs="宋体"/>
                <w:kern w:val="0"/>
                <w:szCs w:val="21"/>
              </w:rPr>
            </w:pPr>
            <w:r w:rsidRPr="00513700">
              <w:rPr>
                <w:rFonts w:ascii="宋体" w:eastAsia="宋体" w:hAnsi="宋体" w:cs="宋体" w:hint="eastAsia"/>
                <w:kern w:val="0"/>
                <w:szCs w:val="21"/>
              </w:rPr>
              <w:t>契约型</w:t>
            </w:r>
            <w:r w:rsidR="0056503B">
              <w:rPr>
                <w:rFonts w:ascii="宋体" w:eastAsia="宋体" w:hAnsi="宋体" w:cs="宋体" w:hint="eastAsia"/>
                <w:kern w:val="0"/>
                <w:szCs w:val="21"/>
              </w:rPr>
              <w:t>，定期</w:t>
            </w:r>
            <w:r w:rsidRPr="00513700">
              <w:rPr>
                <w:rFonts w:ascii="宋体" w:eastAsia="宋体" w:hAnsi="宋体" w:cs="宋体" w:hint="eastAsia"/>
                <w:kern w:val="0"/>
                <w:szCs w:val="21"/>
              </w:rPr>
              <w:t>开放式</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基金合同生效日</w:t>
            </w:r>
          </w:p>
        </w:tc>
        <w:tc>
          <w:tcPr>
            <w:tcW w:w="5749" w:type="dxa"/>
          </w:tcPr>
          <w:p w:rsidR="00BF43E3" w:rsidRDefault="003054BD" w:rsidP="00B90061">
            <w:pPr>
              <w:widowControl/>
              <w:adjustRightInd w:val="0"/>
              <w:spacing w:line="360" w:lineRule="auto"/>
              <w:jc w:val="left"/>
              <w:rPr>
                <w:rFonts w:ascii="宋体" w:eastAsia="宋体" w:hAnsi="宋体" w:cs="宋体"/>
                <w:kern w:val="0"/>
                <w:szCs w:val="21"/>
              </w:rPr>
            </w:pPr>
            <w:r w:rsidRPr="003054BD">
              <w:rPr>
                <w:rFonts w:ascii="宋体" w:eastAsia="宋体" w:hAnsi="宋体" w:cs="宋体"/>
                <w:kern w:val="0"/>
                <w:szCs w:val="21"/>
              </w:rPr>
              <w:t>2018年11月28日</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基金管理人</w:t>
            </w:r>
          </w:p>
        </w:tc>
        <w:tc>
          <w:tcPr>
            <w:tcW w:w="5749"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南方基金管理股份有限公司</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基金托管人</w:t>
            </w:r>
          </w:p>
        </w:tc>
        <w:tc>
          <w:tcPr>
            <w:tcW w:w="5749" w:type="dxa"/>
          </w:tcPr>
          <w:p w:rsidR="00BF43E3" w:rsidRDefault="003054BD" w:rsidP="00C43F67">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交通</w:t>
            </w:r>
            <w:r w:rsidR="00D60CA0" w:rsidRPr="00D60CA0">
              <w:rPr>
                <w:rFonts w:ascii="宋体" w:eastAsia="宋体" w:hAnsi="宋体" w:cs="宋体" w:hint="eastAsia"/>
                <w:kern w:val="0"/>
                <w:szCs w:val="21"/>
              </w:rPr>
              <w:t>银行股份有限公司</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基金份额登记机构</w:t>
            </w:r>
          </w:p>
        </w:tc>
        <w:tc>
          <w:tcPr>
            <w:tcW w:w="5749"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南方基金管理股份有限公司</w:t>
            </w:r>
          </w:p>
        </w:tc>
      </w:tr>
      <w:tr w:rsidR="00BF43E3" w:rsidTr="00BF43E3">
        <w:trPr>
          <w:jc w:val="center"/>
        </w:trPr>
        <w:tc>
          <w:tcPr>
            <w:tcW w:w="2127" w:type="dxa"/>
          </w:tcPr>
          <w:p w:rsidR="00BF43E3" w:rsidRDefault="00BF43E3" w:rsidP="0040688F">
            <w:pPr>
              <w:widowControl/>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公告依据</w:t>
            </w:r>
          </w:p>
        </w:tc>
        <w:tc>
          <w:tcPr>
            <w:tcW w:w="5749" w:type="dxa"/>
          </w:tcPr>
          <w:p w:rsidR="00BF43E3" w:rsidRDefault="00BF43E3" w:rsidP="0040688F">
            <w:pPr>
              <w:widowControl/>
              <w:adjustRightInd w:val="0"/>
              <w:spacing w:line="360" w:lineRule="auto"/>
              <w:rPr>
                <w:rFonts w:ascii="宋体" w:eastAsia="宋体" w:hAnsi="宋体" w:cs="宋体"/>
                <w:kern w:val="0"/>
                <w:szCs w:val="21"/>
              </w:rPr>
            </w:pPr>
            <w:r w:rsidRPr="00E9513B">
              <w:rPr>
                <w:rFonts w:ascii="宋体" w:eastAsia="宋体" w:hAnsi="宋体" w:cs="宋体" w:hint="eastAsia"/>
                <w:kern w:val="0"/>
                <w:szCs w:val="21"/>
              </w:rPr>
              <w:t>《中华人民共和国证券投资基金法》、《公开募集证券投资基金运作管理办法》、《</w:t>
            </w:r>
            <w:r w:rsidR="00315E2C">
              <w:rPr>
                <w:rFonts w:ascii="宋体" w:eastAsia="宋体" w:hAnsi="宋体" w:cs="宋体" w:hint="eastAsia"/>
                <w:kern w:val="0"/>
                <w:szCs w:val="21"/>
              </w:rPr>
              <w:t>公开募集</w:t>
            </w:r>
            <w:r w:rsidRPr="00E9513B">
              <w:rPr>
                <w:rFonts w:ascii="宋体" w:eastAsia="宋体" w:hAnsi="宋体" w:cs="宋体" w:hint="eastAsia"/>
                <w:kern w:val="0"/>
                <w:szCs w:val="21"/>
              </w:rPr>
              <w:t>证券投资基金信息披露管理办法》、</w:t>
            </w:r>
            <w:r w:rsidRPr="008238DE">
              <w:rPr>
                <w:rFonts w:ascii="宋体" w:eastAsia="宋体" w:hAnsi="宋体" w:cs="宋体" w:hint="eastAsia"/>
                <w:kern w:val="0"/>
                <w:szCs w:val="21"/>
              </w:rPr>
              <w:t>《</w:t>
            </w:r>
            <w:r w:rsidR="003054BD" w:rsidRPr="003054BD">
              <w:rPr>
                <w:rFonts w:ascii="宋体" w:eastAsia="宋体" w:hAnsi="宋体" w:cs="宋体" w:hint="eastAsia"/>
                <w:kern w:val="0"/>
                <w:szCs w:val="21"/>
              </w:rPr>
              <w:t>南方多元定期开放债券型发起式证券投资基金</w:t>
            </w:r>
            <w:r>
              <w:rPr>
                <w:rFonts w:ascii="宋体" w:eastAsia="宋体" w:hAnsi="宋体" w:cs="宋体" w:hint="eastAsia"/>
                <w:kern w:val="0"/>
                <w:szCs w:val="21"/>
              </w:rPr>
              <w:t>基金</w:t>
            </w:r>
            <w:r>
              <w:rPr>
                <w:rFonts w:ascii="宋体" w:eastAsia="宋体" w:hAnsi="宋体" w:cs="宋体"/>
                <w:kern w:val="0"/>
                <w:szCs w:val="21"/>
              </w:rPr>
              <w:t>合同</w:t>
            </w:r>
            <w:r w:rsidRPr="008238DE">
              <w:rPr>
                <w:rFonts w:ascii="宋体" w:eastAsia="宋体" w:hAnsi="宋体" w:cs="宋体" w:hint="eastAsia"/>
                <w:kern w:val="0"/>
                <w:szCs w:val="21"/>
              </w:rPr>
              <w:t>》</w:t>
            </w:r>
            <w:r>
              <w:rPr>
                <w:rFonts w:ascii="宋体" w:eastAsia="宋体" w:hAnsi="宋体" w:cs="宋体" w:hint="eastAsia"/>
                <w:kern w:val="0"/>
                <w:szCs w:val="21"/>
              </w:rPr>
              <w:t>、</w:t>
            </w:r>
            <w:r w:rsidRPr="008238DE">
              <w:rPr>
                <w:rFonts w:ascii="宋体" w:eastAsia="宋体" w:hAnsi="宋体" w:cs="宋体" w:hint="eastAsia"/>
                <w:kern w:val="0"/>
                <w:szCs w:val="21"/>
              </w:rPr>
              <w:t>《</w:t>
            </w:r>
            <w:r w:rsidR="003054BD" w:rsidRPr="003054BD">
              <w:rPr>
                <w:rFonts w:ascii="宋体" w:eastAsia="宋体" w:hAnsi="宋体" w:cs="宋体" w:hint="eastAsia"/>
                <w:kern w:val="0"/>
                <w:szCs w:val="21"/>
              </w:rPr>
              <w:t>南方多元定期开放债券型发起式证券投资基金</w:t>
            </w:r>
            <w:r>
              <w:rPr>
                <w:rFonts w:ascii="宋体" w:eastAsia="宋体" w:hAnsi="宋体" w:cs="宋体" w:hint="eastAsia"/>
                <w:kern w:val="0"/>
                <w:szCs w:val="21"/>
              </w:rPr>
              <w:t>招募说明书</w:t>
            </w:r>
            <w:r w:rsidRPr="008238DE">
              <w:rPr>
                <w:rFonts w:ascii="宋体" w:eastAsia="宋体" w:hAnsi="宋体" w:cs="宋体" w:hint="eastAsia"/>
                <w:kern w:val="0"/>
                <w:szCs w:val="21"/>
              </w:rPr>
              <w:t>》</w:t>
            </w:r>
            <w:r>
              <w:rPr>
                <w:rFonts w:ascii="宋体" w:eastAsia="宋体" w:hAnsi="宋体" w:cs="宋体" w:hint="eastAsia"/>
                <w:kern w:val="0"/>
                <w:szCs w:val="21"/>
              </w:rPr>
              <w:t>及其更新等</w:t>
            </w:r>
          </w:p>
        </w:tc>
      </w:tr>
    </w:tbl>
    <w:p w:rsidR="008238DE" w:rsidRPr="004F513E" w:rsidRDefault="008238DE" w:rsidP="00BF43E3">
      <w:pPr>
        <w:widowControl/>
        <w:adjustRightInd w:val="0"/>
        <w:spacing w:line="360" w:lineRule="auto"/>
        <w:ind w:firstLineChars="200" w:firstLine="422"/>
        <w:jc w:val="left"/>
        <w:rPr>
          <w:rFonts w:ascii="宋体" w:eastAsia="宋体" w:hAnsi="宋体" w:cs="宋体"/>
          <w:b/>
          <w:kern w:val="0"/>
          <w:szCs w:val="21"/>
        </w:rPr>
      </w:pPr>
      <w:r w:rsidRPr="004F513E">
        <w:rPr>
          <w:rFonts w:ascii="宋体" w:eastAsia="宋体" w:hAnsi="宋体" w:cs="宋体" w:hint="eastAsia"/>
          <w:b/>
          <w:kern w:val="0"/>
          <w:szCs w:val="21"/>
        </w:rPr>
        <w:t>二、基金合同终止</w:t>
      </w:r>
      <w:r w:rsidR="00EF2309" w:rsidRPr="004F513E">
        <w:rPr>
          <w:rFonts w:ascii="宋体" w:eastAsia="宋体" w:hAnsi="宋体" w:cs="宋体" w:hint="eastAsia"/>
          <w:b/>
          <w:kern w:val="0"/>
          <w:szCs w:val="21"/>
        </w:rPr>
        <w:t>的</w:t>
      </w:r>
      <w:r w:rsidRPr="004F513E">
        <w:rPr>
          <w:rFonts w:ascii="宋体" w:eastAsia="宋体" w:hAnsi="宋体" w:cs="宋体" w:hint="eastAsia"/>
          <w:b/>
          <w:kern w:val="0"/>
          <w:szCs w:val="21"/>
        </w:rPr>
        <w:t>事由</w:t>
      </w:r>
    </w:p>
    <w:p w:rsidR="003054BD" w:rsidRDefault="003054BD" w:rsidP="003054BD">
      <w:pPr>
        <w:spacing w:line="360" w:lineRule="auto"/>
        <w:ind w:firstLineChars="200" w:firstLine="420"/>
        <w:rPr>
          <w:rFonts w:ascii="宋体" w:eastAsia="宋体" w:hAnsi="宋体" w:cs="宋体"/>
          <w:kern w:val="0"/>
          <w:szCs w:val="21"/>
        </w:rPr>
      </w:pPr>
      <w:r w:rsidRPr="00DC1798">
        <w:rPr>
          <w:rFonts w:ascii="宋体" w:eastAsia="宋体" w:hAnsi="宋体" w:cs="宋体" w:hint="eastAsia"/>
          <w:kern w:val="0"/>
          <w:szCs w:val="21"/>
        </w:rPr>
        <w:t>根据《基金合同》“</w:t>
      </w:r>
      <w:r w:rsidRPr="00F23E91">
        <w:rPr>
          <w:rFonts w:ascii="宋体" w:eastAsia="宋体" w:hAnsi="宋体" w:cs="宋体" w:hint="eastAsia"/>
          <w:kern w:val="0"/>
          <w:szCs w:val="21"/>
        </w:rPr>
        <w:t>第四部分</w:t>
      </w:r>
      <w:r w:rsidRPr="00F23E91">
        <w:rPr>
          <w:rFonts w:ascii="宋体" w:eastAsia="宋体" w:hAnsi="宋体" w:cs="宋体"/>
          <w:kern w:val="0"/>
          <w:szCs w:val="21"/>
        </w:rPr>
        <w:t xml:space="preserve">  基金的历史沿革和存续</w:t>
      </w:r>
      <w:r w:rsidRPr="00DC1798">
        <w:rPr>
          <w:rFonts w:ascii="宋体" w:eastAsia="宋体" w:hAnsi="宋体" w:cs="宋体"/>
          <w:kern w:val="0"/>
          <w:szCs w:val="21"/>
        </w:rPr>
        <w:t>”</w:t>
      </w:r>
      <w:r>
        <w:rPr>
          <w:rFonts w:ascii="宋体" w:eastAsia="宋体" w:hAnsi="宋体" w:cs="宋体" w:hint="eastAsia"/>
          <w:kern w:val="0"/>
          <w:szCs w:val="21"/>
        </w:rPr>
        <w:t>中“</w:t>
      </w:r>
      <w:r w:rsidRPr="00F23E91">
        <w:rPr>
          <w:rFonts w:ascii="宋体" w:eastAsia="宋体" w:hAnsi="宋体" w:cs="宋体" w:hint="eastAsia"/>
          <w:kern w:val="0"/>
          <w:szCs w:val="21"/>
        </w:rPr>
        <w:t>二、基金存续期内的基金份额持有人数量和资产规模</w:t>
      </w:r>
      <w:r>
        <w:rPr>
          <w:rFonts w:ascii="宋体" w:eastAsia="宋体" w:hAnsi="宋体" w:cs="宋体" w:hint="eastAsia"/>
          <w:kern w:val="0"/>
          <w:szCs w:val="21"/>
        </w:rPr>
        <w:t>”约定：</w:t>
      </w:r>
    </w:p>
    <w:p w:rsidR="003054BD" w:rsidRPr="003602F7" w:rsidRDefault="003054BD" w:rsidP="003054BD">
      <w:pPr>
        <w:spacing w:line="360" w:lineRule="auto"/>
        <w:ind w:firstLineChars="200" w:firstLine="420"/>
        <w:rPr>
          <w:rFonts w:ascii="宋体" w:eastAsia="宋体" w:hAnsi="宋体" w:cs="宋体"/>
          <w:kern w:val="0"/>
          <w:szCs w:val="21"/>
        </w:rPr>
      </w:pPr>
      <w:r w:rsidRPr="004D6BB5">
        <w:rPr>
          <w:rFonts w:ascii="宋体" w:eastAsia="宋体" w:hAnsi="宋体" w:cs="宋体" w:hint="eastAsia"/>
          <w:kern w:val="0"/>
          <w:szCs w:val="21"/>
        </w:rPr>
        <w:t>“</w:t>
      </w:r>
      <w:r w:rsidRPr="00F23E91">
        <w:rPr>
          <w:rFonts w:ascii="宋体" w:eastAsia="宋体" w:hAnsi="宋体" w:cs="宋体" w:hint="eastAsia"/>
          <w:kern w:val="0"/>
          <w:szCs w:val="21"/>
        </w:rPr>
        <w:t>《基金合同》生效满</w:t>
      </w:r>
      <w:r w:rsidRPr="00F23E91">
        <w:rPr>
          <w:rFonts w:ascii="宋体" w:eastAsia="宋体" w:hAnsi="宋体" w:cs="宋体"/>
          <w:kern w:val="0"/>
          <w:szCs w:val="21"/>
        </w:rPr>
        <w:t>3年后，连续20个工作日出现基金资产净值低于5000万元情形的，基金管理人应当在定期报告中予以披露；连续60个工作日出现前述情形的，基金合同</w:t>
      </w:r>
      <w:r w:rsidRPr="00F23E91">
        <w:rPr>
          <w:rFonts w:ascii="宋体" w:eastAsia="宋体" w:hAnsi="宋体" w:cs="宋体"/>
          <w:kern w:val="0"/>
          <w:szCs w:val="21"/>
        </w:rPr>
        <w:lastRenderedPageBreak/>
        <w:t>应当终止，无需召开基金份额持有人大会</w:t>
      </w:r>
      <w:r>
        <w:rPr>
          <w:rFonts w:ascii="宋体" w:eastAsia="宋体" w:hAnsi="宋体" w:cs="宋体" w:hint="eastAsia"/>
          <w:kern w:val="0"/>
          <w:szCs w:val="21"/>
        </w:rPr>
        <w:t>。”</w:t>
      </w:r>
    </w:p>
    <w:p w:rsidR="008238DE" w:rsidRPr="008238DE" w:rsidRDefault="0057633A" w:rsidP="00D411AD">
      <w:pPr>
        <w:widowControl/>
        <w:adjustRightIn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截</w:t>
      </w:r>
      <w:r w:rsidR="009E118F">
        <w:rPr>
          <w:rFonts w:ascii="宋体" w:eastAsia="宋体" w:hAnsi="宋体" w:cs="宋体" w:hint="eastAsia"/>
          <w:kern w:val="0"/>
          <w:szCs w:val="21"/>
        </w:rPr>
        <w:t>至</w:t>
      </w:r>
      <w:r w:rsidR="003054BD" w:rsidRPr="00C87637">
        <w:rPr>
          <w:rFonts w:ascii="宋体" w:eastAsia="宋体" w:hAnsi="宋体" w:cs="宋体"/>
          <w:kern w:val="0"/>
          <w:szCs w:val="21"/>
        </w:rPr>
        <w:t>202</w:t>
      </w:r>
      <w:r w:rsidR="003054BD">
        <w:rPr>
          <w:rFonts w:ascii="宋体" w:eastAsia="宋体" w:hAnsi="宋体" w:cs="宋体"/>
          <w:kern w:val="0"/>
          <w:szCs w:val="21"/>
        </w:rPr>
        <w:t>5</w:t>
      </w:r>
      <w:r w:rsidR="003054BD" w:rsidRPr="00C87637">
        <w:rPr>
          <w:rFonts w:ascii="宋体" w:eastAsia="宋体" w:hAnsi="宋体" w:cs="宋体"/>
          <w:kern w:val="0"/>
          <w:szCs w:val="21"/>
        </w:rPr>
        <w:t>年</w:t>
      </w:r>
      <w:r w:rsidR="003054BD">
        <w:rPr>
          <w:rFonts w:ascii="宋体" w:eastAsia="宋体" w:hAnsi="宋体" w:cs="宋体"/>
          <w:kern w:val="0"/>
          <w:szCs w:val="21"/>
        </w:rPr>
        <w:t>5</w:t>
      </w:r>
      <w:r w:rsidR="003054BD" w:rsidRPr="00C87637">
        <w:rPr>
          <w:rFonts w:ascii="宋体" w:eastAsia="宋体" w:hAnsi="宋体" w:cs="宋体"/>
          <w:kern w:val="0"/>
          <w:szCs w:val="21"/>
        </w:rPr>
        <w:t>月</w:t>
      </w:r>
      <w:r w:rsidR="003054BD">
        <w:rPr>
          <w:rFonts w:ascii="宋体" w:eastAsia="宋体" w:hAnsi="宋体" w:cs="宋体" w:hint="eastAsia"/>
          <w:kern w:val="0"/>
          <w:szCs w:val="21"/>
        </w:rPr>
        <w:t>9</w:t>
      </w:r>
      <w:r w:rsidR="003054BD" w:rsidRPr="00C87637">
        <w:rPr>
          <w:rFonts w:ascii="宋体" w:eastAsia="宋体" w:hAnsi="宋体" w:cs="宋体"/>
          <w:kern w:val="0"/>
          <w:szCs w:val="21"/>
        </w:rPr>
        <w:t>日</w:t>
      </w:r>
      <w:r w:rsidR="007E128F">
        <w:rPr>
          <w:rFonts w:ascii="宋体" w:eastAsia="宋体" w:hAnsi="宋体" w:cs="宋体" w:hint="eastAsia"/>
          <w:kern w:val="0"/>
          <w:szCs w:val="21"/>
        </w:rPr>
        <w:t>日终</w:t>
      </w:r>
      <w:r w:rsidR="009E118F">
        <w:rPr>
          <w:rFonts w:ascii="宋体" w:eastAsia="宋体" w:hAnsi="宋体" w:cs="宋体" w:hint="eastAsia"/>
          <w:kern w:val="0"/>
          <w:szCs w:val="21"/>
        </w:rPr>
        <w:t>，</w:t>
      </w:r>
      <w:r w:rsidR="00FD0715">
        <w:rPr>
          <w:rFonts w:ascii="宋体" w:eastAsia="宋体" w:hAnsi="宋体" w:cs="宋体" w:hint="eastAsia"/>
          <w:kern w:val="0"/>
          <w:szCs w:val="21"/>
        </w:rPr>
        <w:t>本基金</w:t>
      </w:r>
      <w:r w:rsidR="00FD0715" w:rsidRPr="00AF2C68">
        <w:rPr>
          <w:rFonts w:ascii="宋体" w:eastAsia="宋体" w:hAnsi="宋体" w:cs="宋体" w:hint="eastAsia"/>
          <w:kern w:val="0"/>
          <w:szCs w:val="21"/>
        </w:rPr>
        <w:t>基金资产净值</w:t>
      </w:r>
      <w:r w:rsidR="00FD0715">
        <w:rPr>
          <w:rFonts w:ascii="宋体" w:eastAsia="宋体" w:hAnsi="宋体" w:cs="宋体" w:hint="eastAsia"/>
          <w:kern w:val="0"/>
          <w:szCs w:val="21"/>
        </w:rPr>
        <w:t>已连续</w:t>
      </w:r>
      <w:r w:rsidR="00D60CA0">
        <w:rPr>
          <w:rFonts w:ascii="宋体" w:eastAsia="宋体" w:hAnsi="宋体" w:cs="宋体"/>
          <w:kern w:val="0"/>
          <w:szCs w:val="21"/>
        </w:rPr>
        <w:t>60</w:t>
      </w:r>
      <w:r w:rsidR="00FD0715">
        <w:rPr>
          <w:rFonts w:ascii="宋体" w:eastAsia="宋体" w:hAnsi="宋体" w:cs="宋体" w:hint="eastAsia"/>
          <w:kern w:val="0"/>
          <w:szCs w:val="21"/>
        </w:rPr>
        <w:t>个工作日</w:t>
      </w:r>
      <w:r w:rsidR="00FD0715" w:rsidRPr="00AF2C68">
        <w:rPr>
          <w:rFonts w:ascii="宋体" w:eastAsia="宋体" w:hAnsi="宋体" w:cs="宋体" w:hint="eastAsia"/>
          <w:kern w:val="0"/>
          <w:szCs w:val="21"/>
        </w:rPr>
        <w:t>低于</w:t>
      </w:r>
      <w:r w:rsidR="003054BD" w:rsidRPr="00F23E91">
        <w:rPr>
          <w:rFonts w:ascii="宋体" w:eastAsia="宋体" w:hAnsi="宋体" w:cs="宋体"/>
          <w:kern w:val="0"/>
          <w:szCs w:val="21"/>
        </w:rPr>
        <w:t>5000万元</w:t>
      </w:r>
      <w:r w:rsidR="009E118F">
        <w:rPr>
          <w:rFonts w:ascii="宋体" w:eastAsia="宋体" w:hAnsi="宋体" w:cs="宋体" w:hint="eastAsia"/>
          <w:kern w:val="0"/>
          <w:szCs w:val="21"/>
        </w:rPr>
        <w:t>，</w:t>
      </w:r>
      <w:r w:rsidR="009E118F" w:rsidRPr="00CD564A">
        <w:rPr>
          <w:rFonts w:ascii="宋体" w:eastAsia="宋体" w:hAnsi="宋体" w:cs="宋体"/>
          <w:kern w:val="0"/>
          <w:szCs w:val="21"/>
        </w:rPr>
        <w:t>触发上述《基金合同》约定的终止情形</w:t>
      </w:r>
      <w:r w:rsidR="009E118F">
        <w:rPr>
          <w:rFonts w:ascii="宋体" w:eastAsia="宋体" w:hAnsi="宋体" w:cs="宋体" w:hint="eastAsia"/>
          <w:kern w:val="0"/>
          <w:szCs w:val="21"/>
        </w:rPr>
        <w:t>，</w:t>
      </w:r>
      <w:r w:rsidR="00617480" w:rsidRPr="00CD564A">
        <w:rPr>
          <w:rFonts w:ascii="宋体" w:eastAsia="宋体" w:hAnsi="宋体" w:cs="宋体" w:hint="eastAsia"/>
          <w:kern w:val="0"/>
          <w:szCs w:val="21"/>
        </w:rPr>
        <w:t>《基金合同》</w:t>
      </w:r>
      <w:r w:rsidR="00073399">
        <w:rPr>
          <w:rFonts w:ascii="宋体" w:eastAsia="宋体" w:hAnsi="宋体" w:cs="宋体" w:hint="eastAsia"/>
          <w:kern w:val="0"/>
          <w:szCs w:val="21"/>
        </w:rPr>
        <w:t>应当</w:t>
      </w:r>
      <w:r w:rsidR="00073399" w:rsidRPr="00CD564A">
        <w:rPr>
          <w:rFonts w:ascii="宋体" w:eastAsia="宋体" w:hAnsi="宋体" w:cs="宋体" w:hint="eastAsia"/>
          <w:kern w:val="0"/>
          <w:szCs w:val="21"/>
        </w:rPr>
        <w:t>终止</w:t>
      </w:r>
      <w:r w:rsidR="00617480" w:rsidRPr="00CD564A">
        <w:rPr>
          <w:rFonts w:ascii="宋体" w:eastAsia="宋体" w:hAnsi="宋体" w:cs="宋体" w:hint="eastAsia"/>
          <w:kern w:val="0"/>
          <w:szCs w:val="21"/>
        </w:rPr>
        <w:t>，</w:t>
      </w:r>
      <w:r w:rsidR="00073399">
        <w:rPr>
          <w:rFonts w:ascii="宋体" w:eastAsia="宋体" w:hAnsi="宋体" w:cs="宋体" w:hint="eastAsia"/>
          <w:kern w:val="0"/>
          <w:szCs w:val="21"/>
        </w:rPr>
        <w:t>基金管理人将</w:t>
      </w:r>
      <w:r w:rsidR="00617480" w:rsidRPr="00CD564A">
        <w:rPr>
          <w:rFonts w:ascii="宋体" w:eastAsia="宋体" w:hAnsi="宋体" w:cs="宋体"/>
          <w:kern w:val="0"/>
          <w:szCs w:val="21"/>
        </w:rPr>
        <w:t>根据相关法律法规、基金合同等规定</w:t>
      </w:r>
      <w:r w:rsidR="00617480">
        <w:rPr>
          <w:rFonts w:ascii="宋体" w:eastAsia="宋体" w:hAnsi="宋体" w:cs="宋体" w:hint="eastAsia"/>
          <w:kern w:val="0"/>
          <w:szCs w:val="21"/>
        </w:rPr>
        <w:t>对本基金进行清算</w:t>
      </w:r>
      <w:r w:rsidR="00617480" w:rsidRPr="008238DE">
        <w:rPr>
          <w:rFonts w:ascii="宋体" w:eastAsia="宋体" w:hAnsi="宋体" w:cs="宋体" w:hint="eastAsia"/>
          <w:kern w:val="0"/>
          <w:szCs w:val="21"/>
        </w:rPr>
        <w:t>。</w:t>
      </w:r>
      <w:bookmarkStart w:id="0" w:name="_GoBack"/>
      <w:bookmarkEnd w:id="0"/>
      <w:r w:rsidR="00D95AC7" w:rsidRPr="00D95AC7">
        <w:rPr>
          <w:rFonts w:ascii="宋体" w:eastAsia="宋体" w:hAnsi="宋体" w:cs="宋体"/>
          <w:kern w:val="0"/>
          <w:szCs w:val="21"/>
        </w:rPr>
        <w:cr/>
      </w:r>
      <w:r w:rsidR="007B5F08">
        <w:rPr>
          <w:rFonts w:ascii="宋体" w:eastAsia="宋体" w:hAnsi="宋体" w:cs="宋体"/>
          <w:kern w:val="0"/>
          <w:szCs w:val="21"/>
        </w:rPr>
        <w:t xml:space="preserve">   </w:t>
      </w:r>
      <w:r w:rsidR="00E13FB7">
        <w:rPr>
          <w:rFonts w:ascii="宋体" w:eastAsia="宋体" w:hAnsi="宋体" w:cs="宋体"/>
          <w:kern w:val="0"/>
          <w:szCs w:val="21"/>
        </w:rPr>
        <w:t xml:space="preserve"> </w:t>
      </w:r>
      <w:r w:rsidR="003054BD">
        <w:rPr>
          <w:rFonts w:ascii="宋体" w:eastAsia="宋体" w:hAnsi="宋体" w:cs="宋体"/>
          <w:kern w:val="0"/>
          <w:szCs w:val="21"/>
        </w:rPr>
        <w:t>2025</w:t>
      </w:r>
      <w:r w:rsidR="003054BD" w:rsidRPr="00C86B92">
        <w:rPr>
          <w:rFonts w:ascii="宋体" w:eastAsia="宋体" w:hAnsi="宋体" w:cs="宋体"/>
          <w:kern w:val="0"/>
          <w:szCs w:val="21"/>
        </w:rPr>
        <w:t>年</w:t>
      </w:r>
      <w:r w:rsidR="003054BD">
        <w:rPr>
          <w:rFonts w:ascii="宋体" w:eastAsia="宋体" w:hAnsi="宋体" w:cs="宋体"/>
          <w:kern w:val="0"/>
          <w:szCs w:val="21"/>
        </w:rPr>
        <w:t>5</w:t>
      </w:r>
      <w:r w:rsidR="003054BD" w:rsidRPr="00C86B92">
        <w:rPr>
          <w:rFonts w:ascii="宋体" w:eastAsia="宋体" w:hAnsi="宋体" w:cs="宋体"/>
          <w:kern w:val="0"/>
          <w:szCs w:val="21"/>
        </w:rPr>
        <w:t>月</w:t>
      </w:r>
      <w:r w:rsidR="003054BD">
        <w:rPr>
          <w:rFonts w:ascii="宋体" w:eastAsia="宋体" w:hAnsi="宋体" w:cs="宋体"/>
          <w:kern w:val="0"/>
          <w:szCs w:val="21"/>
        </w:rPr>
        <w:t>12</w:t>
      </w:r>
      <w:r w:rsidR="003054BD" w:rsidRPr="00C86B92">
        <w:rPr>
          <w:rFonts w:ascii="宋体" w:eastAsia="宋体" w:hAnsi="宋体" w:cs="宋体"/>
          <w:kern w:val="0"/>
          <w:szCs w:val="21"/>
        </w:rPr>
        <w:t>日</w:t>
      </w:r>
      <w:r w:rsidR="004217CA" w:rsidRPr="008238DE">
        <w:rPr>
          <w:rFonts w:ascii="宋体" w:eastAsia="宋体" w:hAnsi="宋体" w:cs="宋体" w:hint="eastAsia"/>
          <w:kern w:val="0"/>
          <w:szCs w:val="21"/>
        </w:rPr>
        <w:t>为本基金最后运作日，</w:t>
      </w:r>
      <w:r w:rsidR="00E31C81" w:rsidRPr="00E31C81">
        <w:rPr>
          <w:rFonts w:ascii="宋体" w:eastAsia="宋体" w:hAnsi="宋体" w:cs="宋体" w:hint="eastAsia"/>
          <w:kern w:val="0"/>
          <w:szCs w:val="21"/>
        </w:rPr>
        <w:t>自最后运作日的下一日（即</w:t>
      </w:r>
      <w:r w:rsidR="003054BD">
        <w:rPr>
          <w:rFonts w:ascii="宋体" w:eastAsia="宋体" w:hAnsi="宋体" w:cs="宋体"/>
          <w:kern w:val="0"/>
          <w:szCs w:val="21"/>
        </w:rPr>
        <w:t>2025</w:t>
      </w:r>
      <w:r w:rsidR="003054BD" w:rsidRPr="00C86B92">
        <w:rPr>
          <w:rFonts w:ascii="宋体" w:eastAsia="宋体" w:hAnsi="宋体" w:cs="宋体"/>
          <w:kern w:val="0"/>
          <w:szCs w:val="21"/>
        </w:rPr>
        <w:t>年</w:t>
      </w:r>
      <w:r w:rsidR="003054BD">
        <w:rPr>
          <w:rFonts w:ascii="宋体" w:eastAsia="宋体" w:hAnsi="宋体" w:cs="宋体"/>
          <w:kern w:val="0"/>
          <w:szCs w:val="21"/>
        </w:rPr>
        <w:t>5</w:t>
      </w:r>
      <w:r w:rsidR="003054BD" w:rsidRPr="00C86B92">
        <w:rPr>
          <w:rFonts w:ascii="宋体" w:eastAsia="宋体" w:hAnsi="宋体" w:cs="宋体"/>
          <w:kern w:val="0"/>
          <w:szCs w:val="21"/>
        </w:rPr>
        <w:t>月</w:t>
      </w:r>
      <w:r w:rsidR="003054BD">
        <w:rPr>
          <w:rFonts w:ascii="宋体" w:eastAsia="宋体" w:hAnsi="宋体" w:cs="宋体"/>
          <w:kern w:val="0"/>
          <w:szCs w:val="21"/>
        </w:rPr>
        <w:t>13</w:t>
      </w:r>
      <w:r w:rsidR="003054BD" w:rsidRPr="00C86B92">
        <w:rPr>
          <w:rFonts w:ascii="宋体" w:eastAsia="宋体" w:hAnsi="宋体" w:cs="宋体"/>
          <w:kern w:val="0"/>
          <w:szCs w:val="21"/>
        </w:rPr>
        <w:t>日</w:t>
      </w:r>
      <w:r w:rsidR="00E31C81" w:rsidRPr="00E31C81">
        <w:rPr>
          <w:rFonts w:ascii="宋体" w:eastAsia="宋体" w:hAnsi="宋体" w:cs="宋体"/>
          <w:kern w:val="0"/>
          <w:szCs w:val="21"/>
        </w:rPr>
        <w:t>）</w:t>
      </w:r>
      <w:r w:rsidR="004217CA" w:rsidRPr="008238DE">
        <w:rPr>
          <w:rFonts w:ascii="宋体" w:eastAsia="宋体" w:hAnsi="宋体" w:cs="宋体" w:hint="eastAsia"/>
          <w:kern w:val="0"/>
          <w:szCs w:val="21"/>
        </w:rPr>
        <w:t>起本基金进入基金财产清算程序。</w:t>
      </w:r>
    </w:p>
    <w:p w:rsidR="008238DE" w:rsidRPr="004F513E" w:rsidRDefault="008238DE" w:rsidP="00D411AD">
      <w:pPr>
        <w:widowControl/>
        <w:adjustRightInd w:val="0"/>
        <w:spacing w:line="360" w:lineRule="auto"/>
        <w:ind w:firstLineChars="200" w:firstLine="422"/>
        <w:rPr>
          <w:rFonts w:ascii="宋体" w:eastAsia="宋体" w:hAnsi="宋体" w:cs="宋体"/>
          <w:b/>
          <w:kern w:val="0"/>
          <w:szCs w:val="21"/>
        </w:rPr>
      </w:pPr>
      <w:r w:rsidRPr="004F513E">
        <w:rPr>
          <w:rFonts w:ascii="宋体" w:eastAsia="宋体" w:hAnsi="宋体" w:cs="宋体" w:hint="eastAsia"/>
          <w:b/>
          <w:kern w:val="0"/>
          <w:szCs w:val="21"/>
        </w:rPr>
        <w:t>三、基金财产的清算</w:t>
      </w:r>
    </w:p>
    <w:p w:rsidR="00981947" w:rsidRPr="008238DE" w:rsidRDefault="008238DE" w:rsidP="00D411AD">
      <w:pPr>
        <w:widowControl/>
        <w:adjustRightInd w:val="0"/>
        <w:spacing w:line="360" w:lineRule="auto"/>
        <w:ind w:firstLineChars="200" w:firstLine="420"/>
        <w:rPr>
          <w:rFonts w:ascii="宋体" w:eastAsia="宋体" w:hAnsi="宋体" w:cs="宋体"/>
          <w:kern w:val="0"/>
          <w:szCs w:val="21"/>
        </w:rPr>
      </w:pPr>
      <w:r w:rsidRPr="008238DE">
        <w:rPr>
          <w:rFonts w:ascii="宋体" w:eastAsia="宋体" w:hAnsi="宋体" w:cs="宋体" w:hint="eastAsia"/>
          <w:kern w:val="0"/>
          <w:szCs w:val="21"/>
        </w:rPr>
        <w:t>（一）自</w:t>
      </w:r>
      <w:r w:rsidR="003054BD">
        <w:rPr>
          <w:rFonts w:ascii="宋体" w:eastAsia="宋体" w:hAnsi="宋体" w:cs="宋体"/>
          <w:kern w:val="0"/>
          <w:szCs w:val="21"/>
        </w:rPr>
        <w:t>2025</w:t>
      </w:r>
      <w:r w:rsidR="003054BD" w:rsidRPr="00C86B92">
        <w:rPr>
          <w:rFonts w:ascii="宋体" w:eastAsia="宋体" w:hAnsi="宋体" w:cs="宋体"/>
          <w:kern w:val="0"/>
          <w:szCs w:val="21"/>
        </w:rPr>
        <w:t>年</w:t>
      </w:r>
      <w:r w:rsidR="003054BD">
        <w:rPr>
          <w:rFonts w:ascii="宋体" w:eastAsia="宋体" w:hAnsi="宋体" w:cs="宋体"/>
          <w:kern w:val="0"/>
          <w:szCs w:val="21"/>
        </w:rPr>
        <w:t>5</w:t>
      </w:r>
      <w:r w:rsidR="003054BD" w:rsidRPr="00C86B92">
        <w:rPr>
          <w:rFonts w:ascii="宋体" w:eastAsia="宋体" w:hAnsi="宋体" w:cs="宋体"/>
          <w:kern w:val="0"/>
          <w:szCs w:val="21"/>
        </w:rPr>
        <w:t>月</w:t>
      </w:r>
      <w:r w:rsidR="003054BD">
        <w:rPr>
          <w:rFonts w:ascii="宋体" w:eastAsia="宋体" w:hAnsi="宋体" w:cs="宋体"/>
          <w:kern w:val="0"/>
          <w:szCs w:val="21"/>
        </w:rPr>
        <w:t>13</w:t>
      </w:r>
      <w:r w:rsidR="003054BD" w:rsidRPr="00C86B92">
        <w:rPr>
          <w:rFonts w:ascii="宋体" w:eastAsia="宋体" w:hAnsi="宋体" w:cs="宋体"/>
          <w:kern w:val="0"/>
          <w:szCs w:val="21"/>
        </w:rPr>
        <w:t>日</w:t>
      </w:r>
      <w:r w:rsidRPr="008238DE">
        <w:rPr>
          <w:rFonts w:ascii="宋体" w:eastAsia="宋体" w:hAnsi="宋体" w:cs="宋体" w:hint="eastAsia"/>
          <w:kern w:val="0"/>
          <w:szCs w:val="21"/>
        </w:rPr>
        <w:t>（含该日）起，本基金进入基金财产清算程序，并停止收取基金管理费、基金托管费</w:t>
      </w:r>
      <w:r w:rsidR="00C95126">
        <w:rPr>
          <w:rFonts w:ascii="宋体" w:eastAsia="宋体" w:hAnsi="宋体" w:cs="宋体"/>
          <w:kern w:val="0"/>
          <w:szCs w:val="21"/>
        </w:rPr>
        <w:t>等</w:t>
      </w:r>
      <w:r w:rsidRPr="008238DE">
        <w:rPr>
          <w:rFonts w:ascii="宋体" w:eastAsia="宋体" w:hAnsi="宋体" w:cs="宋体" w:hint="eastAsia"/>
          <w:kern w:val="0"/>
          <w:szCs w:val="21"/>
        </w:rPr>
        <w:t>。</w:t>
      </w:r>
      <w:r w:rsidRPr="008238DE">
        <w:rPr>
          <w:rFonts w:ascii="宋体" w:eastAsia="宋体" w:hAnsi="宋体" w:cs="宋体"/>
          <w:kern w:val="0"/>
          <w:szCs w:val="21"/>
        </w:rPr>
        <w:t xml:space="preserve"> </w:t>
      </w:r>
    </w:p>
    <w:p w:rsidR="008238DE" w:rsidRDefault="008238DE" w:rsidP="00D411AD">
      <w:pPr>
        <w:widowControl/>
        <w:adjustRightInd w:val="0"/>
        <w:spacing w:line="360" w:lineRule="auto"/>
        <w:ind w:firstLineChars="200" w:firstLine="420"/>
        <w:rPr>
          <w:rFonts w:ascii="宋体" w:eastAsia="宋体" w:hAnsi="宋体" w:cs="宋体"/>
          <w:kern w:val="0"/>
          <w:szCs w:val="21"/>
        </w:rPr>
      </w:pPr>
      <w:r w:rsidRPr="008238DE">
        <w:rPr>
          <w:rFonts w:ascii="宋体" w:eastAsia="宋体" w:hAnsi="宋体" w:cs="宋体" w:hint="eastAsia"/>
          <w:kern w:val="0"/>
          <w:szCs w:val="21"/>
        </w:rPr>
        <w:t>本基金进入清算程序前，仍按照基金合同的约定进行运作。</w:t>
      </w:r>
      <w:r w:rsidRPr="008238DE">
        <w:rPr>
          <w:rFonts w:ascii="宋体" w:eastAsia="宋体" w:hAnsi="宋体" w:cs="宋体"/>
          <w:kern w:val="0"/>
          <w:szCs w:val="21"/>
        </w:rPr>
        <w:t xml:space="preserve"> </w:t>
      </w:r>
    </w:p>
    <w:p w:rsidR="00EB1838" w:rsidRPr="00EB1838" w:rsidRDefault="00EB1838" w:rsidP="00D411AD">
      <w:pPr>
        <w:widowControl/>
        <w:adjustRightInd w:val="0"/>
        <w:spacing w:line="360" w:lineRule="auto"/>
        <w:ind w:firstLineChars="200" w:firstLine="420"/>
        <w:rPr>
          <w:rFonts w:ascii="宋体" w:eastAsia="宋体" w:hAnsi="宋体" w:cs="宋体"/>
          <w:kern w:val="0"/>
          <w:szCs w:val="21"/>
        </w:rPr>
      </w:pPr>
      <w:r w:rsidRPr="00EB1838">
        <w:rPr>
          <w:rFonts w:ascii="宋体" w:eastAsia="宋体" w:hAnsi="宋体" w:cs="宋体" w:hint="eastAsia"/>
          <w:kern w:val="0"/>
          <w:szCs w:val="21"/>
        </w:rPr>
        <w:t>（二）基金</w:t>
      </w:r>
      <w:r w:rsidR="004827C9">
        <w:rPr>
          <w:rFonts w:ascii="宋体" w:eastAsia="宋体" w:hAnsi="宋体" w:cs="宋体" w:hint="eastAsia"/>
          <w:kern w:val="0"/>
          <w:szCs w:val="21"/>
        </w:rPr>
        <w:t>财产</w:t>
      </w:r>
      <w:r w:rsidRPr="00EB1838">
        <w:rPr>
          <w:rFonts w:ascii="宋体" w:eastAsia="宋体" w:hAnsi="宋体" w:cs="宋体" w:hint="eastAsia"/>
          <w:kern w:val="0"/>
          <w:szCs w:val="21"/>
        </w:rPr>
        <w:t>清算小组</w:t>
      </w:r>
    </w:p>
    <w:p w:rsidR="00404ED4" w:rsidRPr="00404ED4" w:rsidRDefault="00404ED4" w:rsidP="00404ED4">
      <w:pPr>
        <w:widowControl/>
        <w:adjustRightInd w:val="0"/>
        <w:spacing w:line="360" w:lineRule="auto"/>
        <w:ind w:firstLineChars="200" w:firstLine="420"/>
        <w:rPr>
          <w:rFonts w:ascii="宋体" w:eastAsia="宋体" w:hAnsi="宋体" w:cs="宋体"/>
          <w:bCs/>
          <w:kern w:val="0"/>
          <w:szCs w:val="21"/>
        </w:rPr>
      </w:pPr>
      <w:r w:rsidRPr="00404ED4">
        <w:rPr>
          <w:rFonts w:ascii="宋体" w:eastAsia="宋体" w:hAnsi="宋体" w:cs="宋体"/>
          <w:bCs/>
          <w:kern w:val="0"/>
          <w:szCs w:val="21"/>
        </w:rPr>
        <w:t>1、</w:t>
      </w:r>
      <w:r w:rsidR="003054BD" w:rsidRPr="003054BD">
        <w:rPr>
          <w:rFonts w:ascii="宋体" w:eastAsia="宋体" w:hAnsi="宋体" w:cs="宋体" w:hint="eastAsia"/>
          <w:bCs/>
          <w:kern w:val="0"/>
          <w:szCs w:val="21"/>
        </w:rPr>
        <w:t>基金财产清算小组：自出现《基金合同》终止事由之日起</w:t>
      </w:r>
      <w:r w:rsidR="003054BD" w:rsidRPr="003054BD">
        <w:rPr>
          <w:rFonts w:ascii="宋体" w:eastAsia="宋体" w:hAnsi="宋体" w:cs="宋体"/>
          <w:bCs/>
          <w:kern w:val="0"/>
          <w:szCs w:val="21"/>
        </w:rPr>
        <w:t>30个工作日内成立清算小组，基金管理人组织基金财产清算小组并在中国证监会的监督下进行基金清算</w:t>
      </w:r>
      <w:r w:rsidRPr="00404ED4">
        <w:rPr>
          <w:rFonts w:ascii="宋体" w:eastAsia="宋体" w:hAnsi="宋体" w:cs="宋体"/>
          <w:bCs/>
          <w:kern w:val="0"/>
          <w:szCs w:val="21"/>
        </w:rPr>
        <w:t>。</w:t>
      </w:r>
    </w:p>
    <w:p w:rsidR="00404ED4" w:rsidRPr="00404ED4" w:rsidRDefault="00404ED4" w:rsidP="00404ED4">
      <w:pPr>
        <w:widowControl/>
        <w:adjustRightInd w:val="0"/>
        <w:spacing w:line="360" w:lineRule="auto"/>
        <w:ind w:firstLineChars="200" w:firstLine="420"/>
        <w:rPr>
          <w:rFonts w:ascii="宋体" w:eastAsia="宋体" w:hAnsi="宋体" w:cs="宋体"/>
          <w:bCs/>
          <w:kern w:val="0"/>
          <w:szCs w:val="21"/>
        </w:rPr>
      </w:pPr>
      <w:r w:rsidRPr="00404ED4">
        <w:rPr>
          <w:rFonts w:ascii="宋体" w:eastAsia="宋体" w:hAnsi="宋体" w:cs="宋体"/>
          <w:bCs/>
          <w:kern w:val="0"/>
          <w:szCs w:val="21"/>
        </w:rPr>
        <w:t>2、基金财产清算小组组成：基金财产清算小组成员由基金管理人、基金托管人、符合《</w:t>
      </w:r>
      <w:r w:rsidR="00EA4AD3" w:rsidRPr="00EA4AD3">
        <w:rPr>
          <w:rFonts w:ascii="宋体" w:eastAsia="宋体" w:hAnsi="宋体" w:cs="宋体" w:hint="eastAsia"/>
          <w:bCs/>
          <w:kern w:val="0"/>
          <w:szCs w:val="21"/>
        </w:rPr>
        <w:t>中华人民共和国</w:t>
      </w:r>
      <w:r w:rsidRPr="00404ED4">
        <w:rPr>
          <w:rFonts w:ascii="宋体" w:eastAsia="宋体" w:hAnsi="宋体" w:cs="宋体"/>
          <w:bCs/>
          <w:kern w:val="0"/>
          <w:szCs w:val="21"/>
        </w:rPr>
        <w:t>证券法》规定的注册会计师、律师以及中国证监会指定的人员组成。基金财产清算小组可以聘用必要的工作人员。</w:t>
      </w:r>
    </w:p>
    <w:p w:rsidR="00EB1838" w:rsidRPr="00EB1838" w:rsidRDefault="00404ED4" w:rsidP="00404ED4">
      <w:pPr>
        <w:widowControl/>
        <w:adjustRightInd w:val="0"/>
        <w:spacing w:line="360" w:lineRule="auto"/>
        <w:ind w:firstLineChars="200" w:firstLine="420"/>
        <w:rPr>
          <w:rFonts w:ascii="宋体" w:eastAsia="宋体" w:hAnsi="宋体" w:cs="宋体"/>
          <w:kern w:val="0"/>
          <w:szCs w:val="21"/>
        </w:rPr>
      </w:pPr>
      <w:r w:rsidRPr="00404ED4">
        <w:rPr>
          <w:rFonts w:ascii="宋体" w:eastAsia="宋体" w:hAnsi="宋体" w:cs="宋体"/>
          <w:bCs/>
          <w:kern w:val="0"/>
          <w:szCs w:val="21"/>
        </w:rPr>
        <w:t>3、基金财产清算小组职责：基金财产清算小组负责基金财产的保管、清理、估价、变现和分配。基金财产清算小组可以依法进行必要的民事活动</w:t>
      </w:r>
      <w:r w:rsidR="0057633A" w:rsidRPr="0057633A">
        <w:rPr>
          <w:rFonts w:ascii="宋体" w:eastAsia="宋体" w:hAnsi="宋体" w:cs="宋体"/>
          <w:bCs/>
          <w:kern w:val="0"/>
          <w:szCs w:val="21"/>
        </w:rPr>
        <w:t>。</w:t>
      </w:r>
    </w:p>
    <w:p w:rsidR="00EB1838" w:rsidRPr="00EB1838" w:rsidRDefault="00EB1838" w:rsidP="00D411AD">
      <w:pPr>
        <w:widowControl/>
        <w:adjustRightInd w:val="0"/>
        <w:spacing w:line="360" w:lineRule="auto"/>
        <w:ind w:firstLineChars="200" w:firstLine="420"/>
        <w:rPr>
          <w:rFonts w:ascii="宋体" w:eastAsia="宋体" w:hAnsi="宋体" w:cs="宋体"/>
          <w:kern w:val="0"/>
          <w:szCs w:val="21"/>
        </w:rPr>
      </w:pPr>
      <w:r w:rsidRPr="00EB1838">
        <w:rPr>
          <w:rFonts w:ascii="宋体" w:eastAsia="宋体" w:hAnsi="宋体" w:cs="宋体" w:hint="eastAsia"/>
          <w:kern w:val="0"/>
          <w:szCs w:val="21"/>
        </w:rPr>
        <w:t>（三）基金</w:t>
      </w:r>
      <w:r w:rsidR="004827C9">
        <w:rPr>
          <w:rFonts w:ascii="宋体" w:eastAsia="宋体" w:hAnsi="宋体" w:cs="宋体" w:hint="eastAsia"/>
          <w:kern w:val="0"/>
          <w:szCs w:val="21"/>
        </w:rPr>
        <w:t>财产</w:t>
      </w:r>
      <w:r w:rsidRPr="00EB1838">
        <w:rPr>
          <w:rFonts w:ascii="宋体" w:eastAsia="宋体" w:hAnsi="宋体" w:cs="宋体" w:hint="eastAsia"/>
          <w:kern w:val="0"/>
          <w:szCs w:val="21"/>
        </w:rPr>
        <w:t>清算程序</w:t>
      </w:r>
    </w:p>
    <w:p w:rsidR="0057633A" w:rsidRPr="0057633A" w:rsidRDefault="0057633A" w:rsidP="00D411AD">
      <w:pPr>
        <w:widowControl/>
        <w:adjustRightInd w:val="0"/>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1、</w:t>
      </w:r>
      <w:r w:rsidRPr="0057633A">
        <w:rPr>
          <w:rFonts w:ascii="宋体" w:eastAsia="宋体" w:hAnsi="宋体" w:cs="宋体"/>
          <w:bCs/>
          <w:kern w:val="0"/>
          <w:szCs w:val="21"/>
        </w:rPr>
        <w:t>《基金合同》终止情形出现时，由基金财产清算小组统一接管基金；</w:t>
      </w:r>
    </w:p>
    <w:p w:rsidR="0057633A" w:rsidRPr="0057633A" w:rsidRDefault="0057633A" w:rsidP="00D411AD">
      <w:pPr>
        <w:widowControl/>
        <w:adjustRightInd w:val="0"/>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2、</w:t>
      </w:r>
      <w:r w:rsidRPr="0057633A">
        <w:rPr>
          <w:rFonts w:ascii="宋体" w:eastAsia="宋体" w:hAnsi="宋体" w:cs="宋体"/>
          <w:bCs/>
          <w:kern w:val="0"/>
          <w:szCs w:val="21"/>
        </w:rPr>
        <w:t>对基金财产和债权债务进行清理和确认；</w:t>
      </w:r>
    </w:p>
    <w:p w:rsidR="0057633A" w:rsidRPr="0057633A" w:rsidRDefault="0057633A" w:rsidP="00D411AD">
      <w:pPr>
        <w:widowControl/>
        <w:adjustRightInd w:val="0"/>
        <w:spacing w:line="360" w:lineRule="auto"/>
        <w:ind w:firstLineChars="200" w:firstLine="420"/>
        <w:rPr>
          <w:rFonts w:ascii="宋体" w:eastAsia="宋体" w:hAnsi="宋体" w:cs="宋体"/>
          <w:bCs/>
          <w:kern w:val="0"/>
          <w:szCs w:val="21"/>
        </w:rPr>
      </w:pPr>
      <w:r w:rsidRPr="0057633A">
        <w:rPr>
          <w:rFonts w:ascii="宋体" w:eastAsia="宋体" w:hAnsi="宋体" w:cs="宋体"/>
          <w:bCs/>
          <w:kern w:val="0"/>
          <w:szCs w:val="21"/>
        </w:rPr>
        <w:t>3</w:t>
      </w:r>
      <w:r>
        <w:rPr>
          <w:rFonts w:ascii="宋体" w:eastAsia="宋体" w:hAnsi="宋体" w:cs="宋体" w:hint="eastAsia"/>
          <w:bCs/>
          <w:kern w:val="0"/>
          <w:szCs w:val="21"/>
        </w:rPr>
        <w:t>、</w:t>
      </w:r>
      <w:r w:rsidRPr="0057633A">
        <w:rPr>
          <w:rFonts w:ascii="宋体" w:eastAsia="宋体" w:hAnsi="宋体" w:cs="宋体"/>
          <w:bCs/>
          <w:kern w:val="0"/>
          <w:szCs w:val="21"/>
        </w:rPr>
        <w:t>对基金财产进行估值和变现；</w:t>
      </w:r>
    </w:p>
    <w:p w:rsidR="0057633A" w:rsidRPr="0057633A" w:rsidRDefault="0057633A" w:rsidP="00D411AD">
      <w:pPr>
        <w:widowControl/>
        <w:adjustRightInd w:val="0"/>
        <w:spacing w:line="360" w:lineRule="auto"/>
        <w:ind w:firstLineChars="200" w:firstLine="420"/>
        <w:rPr>
          <w:rFonts w:ascii="宋体" w:eastAsia="宋体" w:hAnsi="宋体" w:cs="宋体"/>
          <w:bCs/>
          <w:kern w:val="0"/>
          <w:szCs w:val="21"/>
        </w:rPr>
      </w:pPr>
      <w:r w:rsidRPr="0057633A">
        <w:rPr>
          <w:rFonts w:ascii="宋体" w:eastAsia="宋体" w:hAnsi="宋体" w:cs="宋体"/>
          <w:bCs/>
          <w:kern w:val="0"/>
          <w:szCs w:val="21"/>
        </w:rPr>
        <w:t>4</w:t>
      </w:r>
      <w:r>
        <w:rPr>
          <w:rFonts w:ascii="宋体" w:eastAsia="宋体" w:hAnsi="宋体" w:cs="宋体" w:hint="eastAsia"/>
          <w:bCs/>
          <w:kern w:val="0"/>
          <w:szCs w:val="21"/>
        </w:rPr>
        <w:t>、</w:t>
      </w:r>
      <w:r w:rsidRPr="0057633A">
        <w:rPr>
          <w:rFonts w:ascii="宋体" w:eastAsia="宋体" w:hAnsi="宋体" w:cs="宋体"/>
          <w:bCs/>
          <w:kern w:val="0"/>
          <w:szCs w:val="21"/>
        </w:rPr>
        <w:t>制作清算报告；</w:t>
      </w:r>
    </w:p>
    <w:p w:rsidR="00E31C81" w:rsidRPr="00E31C81" w:rsidRDefault="00E31C81" w:rsidP="00D411AD">
      <w:pPr>
        <w:widowControl/>
        <w:adjustRightInd w:val="0"/>
        <w:spacing w:line="360" w:lineRule="auto"/>
        <w:ind w:firstLineChars="200" w:firstLine="420"/>
        <w:rPr>
          <w:rFonts w:ascii="宋体" w:eastAsia="宋体" w:hAnsi="宋体" w:cs="宋体"/>
          <w:bCs/>
          <w:kern w:val="0"/>
          <w:szCs w:val="21"/>
        </w:rPr>
      </w:pPr>
      <w:r w:rsidRPr="00E31C81">
        <w:rPr>
          <w:rFonts w:ascii="宋体" w:eastAsia="宋体" w:hAnsi="宋体" w:cs="宋体"/>
          <w:bCs/>
          <w:kern w:val="0"/>
          <w:szCs w:val="21"/>
        </w:rPr>
        <w:t>5、聘请符合《中华人民共和国证券法》规定的会计师事务所对清算报告进行外部审计，聘请律师事务所对清算报告出具法律意见书；</w:t>
      </w:r>
    </w:p>
    <w:p w:rsidR="00E31C81" w:rsidRPr="00E31C81" w:rsidRDefault="00E31C81" w:rsidP="00D411AD">
      <w:pPr>
        <w:widowControl/>
        <w:adjustRightInd w:val="0"/>
        <w:spacing w:line="360" w:lineRule="auto"/>
        <w:ind w:firstLineChars="200" w:firstLine="420"/>
        <w:rPr>
          <w:rFonts w:ascii="宋体" w:eastAsia="宋体" w:hAnsi="宋体" w:cs="宋体"/>
          <w:bCs/>
          <w:kern w:val="0"/>
          <w:szCs w:val="21"/>
        </w:rPr>
      </w:pPr>
      <w:r w:rsidRPr="00E31C81">
        <w:rPr>
          <w:rFonts w:ascii="宋体" w:eastAsia="宋体" w:hAnsi="宋体" w:cs="宋体"/>
          <w:bCs/>
          <w:kern w:val="0"/>
          <w:szCs w:val="21"/>
        </w:rPr>
        <w:t>6、将清算报告报中国证监会备案并公告；</w:t>
      </w:r>
    </w:p>
    <w:p w:rsidR="00E31C81" w:rsidRDefault="00E31C81" w:rsidP="00D411AD">
      <w:pPr>
        <w:widowControl/>
        <w:adjustRightInd w:val="0"/>
        <w:spacing w:line="360" w:lineRule="auto"/>
        <w:ind w:firstLineChars="200" w:firstLine="420"/>
        <w:rPr>
          <w:rFonts w:ascii="宋体" w:eastAsia="宋体" w:hAnsi="宋体" w:cs="宋体"/>
          <w:bCs/>
          <w:kern w:val="0"/>
          <w:szCs w:val="21"/>
        </w:rPr>
      </w:pPr>
      <w:r w:rsidRPr="00E31C81">
        <w:rPr>
          <w:rFonts w:ascii="宋体" w:eastAsia="宋体" w:hAnsi="宋体" w:cs="宋体"/>
          <w:bCs/>
          <w:kern w:val="0"/>
          <w:szCs w:val="21"/>
        </w:rPr>
        <w:t>7、对基金剩余财产进行分配。</w:t>
      </w:r>
    </w:p>
    <w:p w:rsidR="00977B76" w:rsidRDefault="00977B76" w:rsidP="00D411AD">
      <w:pPr>
        <w:widowControl/>
        <w:adjustRightIn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（四</w:t>
      </w:r>
      <w:r>
        <w:rPr>
          <w:rFonts w:ascii="宋体" w:eastAsia="宋体" w:hAnsi="宋体" w:cs="宋体"/>
          <w:kern w:val="0"/>
          <w:szCs w:val="21"/>
        </w:rPr>
        <w:t>）</w:t>
      </w:r>
      <w:r w:rsidR="00404ED4" w:rsidRPr="00404ED4">
        <w:rPr>
          <w:rFonts w:ascii="宋体" w:eastAsia="宋体" w:hAnsi="宋体" w:cs="宋体" w:hint="eastAsia"/>
          <w:kern w:val="0"/>
          <w:szCs w:val="21"/>
        </w:rPr>
        <w:t>基金财产清算的期限为</w:t>
      </w:r>
      <w:r w:rsidR="00404ED4" w:rsidRPr="00404ED4">
        <w:rPr>
          <w:rFonts w:ascii="宋体" w:eastAsia="宋体" w:hAnsi="宋体" w:cs="宋体"/>
          <w:kern w:val="0"/>
          <w:szCs w:val="21"/>
        </w:rPr>
        <w:t>6个月</w:t>
      </w:r>
      <w:r w:rsidR="0057633A" w:rsidRPr="0057633A">
        <w:rPr>
          <w:rFonts w:ascii="宋体" w:eastAsia="宋体" w:hAnsi="宋体" w:cs="宋体"/>
          <w:kern w:val="0"/>
          <w:szCs w:val="21"/>
        </w:rPr>
        <w:t>。</w:t>
      </w:r>
    </w:p>
    <w:p w:rsidR="00EB1838" w:rsidRPr="00EB1838" w:rsidRDefault="00EB1838" w:rsidP="00D411AD">
      <w:pPr>
        <w:widowControl/>
        <w:adjustRightInd w:val="0"/>
        <w:spacing w:line="360" w:lineRule="auto"/>
        <w:ind w:firstLineChars="200" w:firstLine="420"/>
        <w:rPr>
          <w:rFonts w:ascii="宋体" w:eastAsia="宋体" w:hAnsi="宋体" w:cs="宋体"/>
          <w:kern w:val="0"/>
          <w:szCs w:val="21"/>
        </w:rPr>
      </w:pPr>
      <w:r w:rsidRPr="00EB1838">
        <w:rPr>
          <w:rFonts w:ascii="宋体" w:eastAsia="宋体" w:hAnsi="宋体" w:cs="宋体" w:hint="eastAsia"/>
          <w:kern w:val="0"/>
          <w:szCs w:val="21"/>
        </w:rPr>
        <w:t>（</w:t>
      </w:r>
      <w:r w:rsidR="00977B76">
        <w:rPr>
          <w:rFonts w:ascii="宋体" w:eastAsia="宋体" w:hAnsi="宋体" w:cs="宋体" w:hint="eastAsia"/>
          <w:kern w:val="0"/>
          <w:szCs w:val="21"/>
        </w:rPr>
        <w:t>五</w:t>
      </w:r>
      <w:r w:rsidRPr="00EB1838">
        <w:rPr>
          <w:rFonts w:ascii="宋体" w:eastAsia="宋体" w:hAnsi="宋体" w:cs="宋体" w:hint="eastAsia"/>
          <w:kern w:val="0"/>
          <w:szCs w:val="21"/>
        </w:rPr>
        <w:t>）清算费用</w:t>
      </w:r>
    </w:p>
    <w:p w:rsidR="00977B76" w:rsidRDefault="0057633A" w:rsidP="00D411AD">
      <w:pPr>
        <w:widowControl/>
        <w:adjustRightInd w:val="0"/>
        <w:spacing w:line="360" w:lineRule="auto"/>
        <w:ind w:firstLineChars="200" w:firstLine="420"/>
        <w:rPr>
          <w:rFonts w:ascii="宋体" w:eastAsia="宋体" w:hAnsi="宋体" w:cs="宋体"/>
          <w:kern w:val="0"/>
          <w:szCs w:val="21"/>
        </w:rPr>
      </w:pPr>
      <w:r w:rsidRPr="0057633A">
        <w:rPr>
          <w:rFonts w:ascii="宋体" w:eastAsia="宋体" w:hAnsi="宋体" w:cs="宋体" w:hint="eastAsia"/>
          <w:bCs/>
          <w:kern w:val="0"/>
          <w:szCs w:val="21"/>
        </w:rPr>
        <w:lastRenderedPageBreak/>
        <w:t>清算费用是指基金财产清算小组在进行基金清算过程中发生的所有合理费用，清算费用由基金财产清算小组优先从基金财产中支付。</w:t>
      </w:r>
    </w:p>
    <w:p w:rsidR="0057633A" w:rsidRPr="0057633A" w:rsidRDefault="00EB1838" w:rsidP="00D411AD">
      <w:pPr>
        <w:widowControl/>
        <w:adjustRightInd w:val="0"/>
        <w:spacing w:line="360" w:lineRule="auto"/>
        <w:ind w:firstLineChars="200" w:firstLine="420"/>
        <w:rPr>
          <w:rFonts w:ascii="宋体" w:eastAsia="宋体" w:hAnsi="宋体" w:cs="宋体"/>
          <w:kern w:val="0"/>
          <w:szCs w:val="21"/>
        </w:rPr>
      </w:pPr>
      <w:r w:rsidRPr="00EB1838">
        <w:rPr>
          <w:rFonts w:ascii="宋体" w:eastAsia="宋体" w:hAnsi="宋体" w:cs="宋体" w:hint="eastAsia"/>
          <w:kern w:val="0"/>
          <w:szCs w:val="21"/>
        </w:rPr>
        <w:t>（</w:t>
      </w:r>
      <w:r w:rsidR="00977B76">
        <w:rPr>
          <w:rFonts w:ascii="宋体" w:eastAsia="宋体" w:hAnsi="宋体" w:cs="宋体" w:hint="eastAsia"/>
          <w:kern w:val="0"/>
          <w:szCs w:val="21"/>
        </w:rPr>
        <w:t>六</w:t>
      </w:r>
      <w:r w:rsidRPr="00EB1838">
        <w:rPr>
          <w:rFonts w:ascii="宋体" w:eastAsia="宋体" w:hAnsi="宋体" w:cs="宋体" w:hint="eastAsia"/>
          <w:kern w:val="0"/>
          <w:szCs w:val="21"/>
        </w:rPr>
        <w:t>）</w:t>
      </w:r>
      <w:r w:rsidR="0057633A" w:rsidRPr="0057633A">
        <w:rPr>
          <w:rFonts w:ascii="宋体" w:eastAsia="宋体" w:hAnsi="宋体" w:cs="宋体" w:hint="eastAsia"/>
          <w:kern w:val="0"/>
          <w:szCs w:val="21"/>
        </w:rPr>
        <w:t>基金财产清算剩余资产的分配</w:t>
      </w:r>
    </w:p>
    <w:p w:rsidR="000E610D" w:rsidRDefault="00404ED4" w:rsidP="00404ED4">
      <w:pPr>
        <w:widowControl/>
        <w:adjustRightInd w:val="0"/>
        <w:spacing w:line="360" w:lineRule="auto"/>
        <w:ind w:firstLineChars="200" w:firstLine="420"/>
        <w:rPr>
          <w:rFonts w:ascii="宋体" w:eastAsia="宋体" w:hAnsi="宋体" w:cs="宋体"/>
          <w:kern w:val="0"/>
          <w:szCs w:val="21"/>
        </w:rPr>
      </w:pPr>
      <w:r w:rsidRPr="00404ED4">
        <w:rPr>
          <w:rFonts w:ascii="宋体" w:eastAsia="宋体" w:hAnsi="宋体"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r w:rsidR="008D4507" w:rsidRPr="008D4507">
        <w:rPr>
          <w:rFonts w:ascii="宋体" w:eastAsia="宋体" w:hAnsi="宋体" w:cs="宋体" w:hint="eastAsia"/>
          <w:kern w:val="0"/>
          <w:szCs w:val="21"/>
        </w:rPr>
        <w:t>。</w:t>
      </w:r>
      <w:r w:rsidR="00AC39C7">
        <w:rPr>
          <w:rFonts w:ascii="宋体" w:eastAsia="宋体" w:hAnsi="宋体" w:cs="宋体"/>
          <w:kern w:val="0"/>
          <w:szCs w:val="21"/>
        </w:rPr>
        <w:t xml:space="preserve">    </w:t>
      </w:r>
    </w:p>
    <w:p w:rsidR="0057633A" w:rsidRPr="0057633A" w:rsidRDefault="00EB1838" w:rsidP="00D411AD">
      <w:pPr>
        <w:widowControl/>
        <w:adjustRightInd w:val="0"/>
        <w:spacing w:line="360" w:lineRule="auto"/>
        <w:ind w:firstLineChars="200" w:firstLine="420"/>
        <w:rPr>
          <w:rFonts w:ascii="宋体" w:eastAsia="宋体" w:hAnsi="宋体" w:cs="宋体"/>
          <w:kern w:val="0"/>
          <w:szCs w:val="21"/>
        </w:rPr>
      </w:pPr>
      <w:r w:rsidRPr="00EB1838">
        <w:rPr>
          <w:rFonts w:ascii="宋体" w:eastAsia="宋体" w:hAnsi="宋体" w:cs="宋体" w:hint="eastAsia"/>
          <w:kern w:val="0"/>
          <w:szCs w:val="21"/>
        </w:rPr>
        <w:t>（</w:t>
      </w:r>
      <w:r w:rsidR="00977B76">
        <w:rPr>
          <w:rFonts w:ascii="宋体" w:eastAsia="宋体" w:hAnsi="宋体" w:cs="宋体" w:hint="eastAsia"/>
          <w:kern w:val="0"/>
          <w:szCs w:val="21"/>
        </w:rPr>
        <w:t>七</w:t>
      </w:r>
      <w:r w:rsidRPr="00EB1838">
        <w:rPr>
          <w:rFonts w:ascii="宋体" w:eastAsia="宋体" w:hAnsi="宋体" w:cs="宋体" w:hint="eastAsia"/>
          <w:kern w:val="0"/>
          <w:szCs w:val="21"/>
        </w:rPr>
        <w:t>）</w:t>
      </w:r>
      <w:r w:rsidR="0057633A" w:rsidRPr="0057633A">
        <w:rPr>
          <w:rFonts w:ascii="宋体" w:eastAsia="宋体" w:hAnsi="宋体" w:cs="宋体" w:hint="eastAsia"/>
          <w:kern w:val="0"/>
          <w:szCs w:val="21"/>
        </w:rPr>
        <w:t>基金财产清算的公告</w:t>
      </w:r>
    </w:p>
    <w:p w:rsidR="00D411AD" w:rsidRDefault="00D411AD" w:rsidP="00D411AD">
      <w:pPr>
        <w:widowControl/>
        <w:adjustRightInd w:val="0"/>
        <w:spacing w:line="360" w:lineRule="auto"/>
        <w:ind w:firstLineChars="200" w:firstLine="420"/>
        <w:rPr>
          <w:rFonts w:ascii="宋体" w:eastAsia="宋体" w:hAnsi="宋体" w:cs="宋体"/>
          <w:kern w:val="0"/>
          <w:szCs w:val="21"/>
        </w:rPr>
      </w:pPr>
      <w:r w:rsidRPr="00D411AD">
        <w:rPr>
          <w:rFonts w:ascii="宋体" w:eastAsia="宋体" w:hAnsi="宋体" w:cs="宋体" w:hint="eastAsia"/>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D411AD">
        <w:rPr>
          <w:rFonts w:ascii="宋体" w:eastAsia="宋体" w:hAnsi="宋体" w:cs="宋体"/>
          <w:kern w:val="0"/>
          <w:szCs w:val="21"/>
        </w:rPr>
        <w:t>5个工作日内由基金财产清算小组进行公告，基金财产清算小组应当将清算报告登载在</w:t>
      </w:r>
      <w:r w:rsidR="004827C9">
        <w:rPr>
          <w:rFonts w:ascii="宋体" w:eastAsia="宋体" w:hAnsi="宋体" w:cs="宋体" w:hint="eastAsia"/>
          <w:kern w:val="0"/>
          <w:szCs w:val="21"/>
        </w:rPr>
        <w:t>规</w:t>
      </w:r>
      <w:r w:rsidRPr="00D411AD">
        <w:rPr>
          <w:rFonts w:ascii="宋体" w:eastAsia="宋体" w:hAnsi="宋体" w:cs="宋体"/>
          <w:kern w:val="0"/>
          <w:szCs w:val="21"/>
        </w:rPr>
        <w:t>定网站上，并将清算报告提示性公告登载在</w:t>
      </w:r>
      <w:r>
        <w:rPr>
          <w:rFonts w:ascii="宋体" w:eastAsia="宋体" w:hAnsi="宋体" w:cs="宋体" w:hint="eastAsia"/>
          <w:kern w:val="0"/>
          <w:szCs w:val="21"/>
        </w:rPr>
        <w:t>规定</w:t>
      </w:r>
      <w:r w:rsidRPr="00D411AD">
        <w:rPr>
          <w:rFonts w:ascii="宋体" w:eastAsia="宋体" w:hAnsi="宋体" w:cs="宋体"/>
          <w:kern w:val="0"/>
          <w:szCs w:val="21"/>
        </w:rPr>
        <w:t>报刊上。</w:t>
      </w:r>
    </w:p>
    <w:p w:rsidR="0057633A" w:rsidRPr="0057633A" w:rsidRDefault="00977B76" w:rsidP="00D411AD">
      <w:pPr>
        <w:widowControl/>
        <w:adjustRightIn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（八</w:t>
      </w:r>
      <w:r>
        <w:rPr>
          <w:rFonts w:ascii="宋体" w:eastAsia="宋体" w:hAnsi="宋体" w:cs="宋体"/>
          <w:kern w:val="0"/>
          <w:szCs w:val="21"/>
        </w:rPr>
        <w:t>）</w:t>
      </w:r>
      <w:r w:rsidR="0057633A" w:rsidRPr="0057633A">
        <w:rPr>
          <w:rFonts w:ascii="宋体" w:eastAsia="宋体" w:hAnsi="宋体" w:cs="宋体" w:hint="eastAsia"/>
          <w:kern w:val="0"/>
          <w:szCs w:val="21"/>
        </w:rPr>
        <w:t>基金财产清算账册及文件的保存</w:t>
      </w:r>
    </w:p>
    <w:p w:rsidR="008D4507" w:rsidRDefault="008D4507" w:rsidP="00D411AD">
      <w:pPr>
        <w:widowControl/>
        <w:adjustRightInd w:val="0"/>
        <w:spacing w:line="360" w:lineRule="auto"/>
        <w:ind w:firstLineChars="200" w:firstLine="420"/>
        <w:rPr>
          <w:rFonts w:ascii="宋体" w:eastAsia="宋体" w:hAnsi="宋体" w:cs="宋体"/>
          <w:kern w:val="0"/>
          <w:szCs w:val="21"/>
        </w:rPr>
      </w:pPr>
      <w:r w:rsidRPr="008D4507">
        <w:rPr>
          <w:rFonts w:ascii="宋体" w:eastAsia="宋体" w:hAnsi="宋体" w:cs="宋体" w:hint="eastAsia"/>
          <w:kern w:val="0"/>
          <w:szCs w:val="21"/>
        </w:rPr>
        <w:t>基金财产清算账册及有关文件由基金托管人保存不少于法律法规规定的最低年限。</w:t>
      </w:r>
    </w:p>
    <w:p w:rsidR="008238DE" w:rsidRPr="004F513E" w:rsidRDefault="00EB1838" w:rsidP="00D411AD">
      <w:pPr>
        <w:widowControl/>
        <w:adjustRightInd w:val="0"/>
        <w:spacing w:line="360" w:lineRule="auto"/>
        <w:ind w:firstLineChars="200" w:firstLine="422"/>
        <w:rPr>
          <w:rFonts w:ascii="宋体" w:eastAsia="宋体" w:hAnsi="宋体" w:cs="宋体"/>
          <w:b/>
          <w:kern w:val="0"/>
          <w:szCs w:val="21"/>
        </w:rPr>
      </w:pPr>
      <w:r w:rsidRPr="004F513E">
        <w:rPr>
          <w:rFonts w:ascii="宋体" w:eastAsia="宋体" w:hAnsi="宋体" w:cs="宋体" w:hint="eastAsia"/>
          <w:b/>
          <w:kern w:val="0"/>
          <w:szCs w:val="21"/>
        </w:rPr>
        <w:t>四、特别提示</w:t>
      </w:r>
    </w:p>
    <w:p w:rsidR="00AB244B" w:rsidRPr="00AB244B" w:rsidRDefault="00AB244B" w:rsidP="00433DAF">
      <w:pPr>
        <w:widowControl/>
        <w:adjustRightInd w:val="0"/>
        <w:spacing w:line="360" w:lineRule="auto"/>
        <w:ind w:firstLineChars="200" w:firstLine="420"/>
        <w:rPr>
          <w:rFonts w:ascii="宋体" w:eastAsia="宋体" w:hAnsi="宋体" w:cs="宋体"/>
          <w:kern w:val="0"/>
          <w:szCs w:val="21"/>
        </w:rPr>
      </w:pPr>
      <w:r w:rsidRPr="00AB244B">
        <w:rPr>
          <w:rFonts w:ascii="宋体" w:eastAsia="宋体" w:hAnsi="宋体" w:cs="宋体"/>
          <w:kern w:val="0"/>
          <w:szCs w:val="21"/>
        </w:rPr>
        <w:t>投资者欲了解本基金的详细情况，请认真阅读《</w:t>
      </w:r>
      <w:r w:rsidR="003054BD" w:rsidRPr="003054BD">
        <w:rPr>
          <w:rFonts w:ascii="宋体" w:eastAsia="宋体" w:hAnsi="宋体" w:cs="宋体" w:hint="eastAsia"/>
          <w:kern w:val="0"/>
          <w:szCs w:val="21"/>
        </w:rPr>
        <w:t>南方多元定期开放债券型发起式证券投资基金</w:t>
      </w:r>
      <w:r w:rsidRPr="00AB244B">
        <w:rPr>
          <w:rFonts w:ascii="宋体" w:eastAsia="宋体" w:hAnsi="宋体" w:cs="宋体"/>
          <w:kern w:val="0"/>
          <w:szCs w:val="21"/>
        </w:rPr>
        <w:t>基金合同》和《</w:t>
      </w:r>
      <w:r w:rsidR="003054BD" w:rsidRPr="003054BD">
        <w:rPr>
          <w:rFonts w:ascii="宋体" w:eastAsia="宋体" w:hAnsi="宋体" w:cs="宋体" w:hint="eastAsia"/>
          <w:kern w:val="0"/>
          <w:szCs w:val="21"/>
        </w:rPr>
        <w:t>南方多元定期开放债券型发起式证券投资基金</w:t>
      </w:r>
      <w:r w:rsidRPr="00AB244B">
        <w:rPr>
          <w:rFonts w:ascii="宋体" w:eastAsia="宋体" w:hAnsi="宋体" w:cs="宋体"/>
          <w:kern w:val="0"/>
          <w:szCs w:val="21"/>
        </w:rPr>
        <w:t>招募说明书》。投资者可访问</w:t>
      </w:r>
      <w:r>
        <w:rPr>
          <w:rFonts w:ascii="宋体" w:eastAsia="宋体" w:hAnsi="宋体" w:cs="宋体" w:hint="eastAsia"/>
          <w:kern w:val="0"/>
          <w:szCs w:val="21"/>
        </w:rPr>
        <w:t>本基金</w:t>
      </w:r>
      <w:r>
        <w:rPr>
          <w:rFonts w:ascii="宋体" w:eastAsia="宋体" w:hAnsi="宋体" w:cs="宋体"/>
          <w:kern w:val="0"/>
          <w:szCs w:val="21"/>
        </w:rPr>
        <w:t>管理人</w:t>
      </w:r>
      <w:r w:rsidRPr="00AB244B">
        <w:rPr>
          <w:rFonts w:ascii="宋体" w:eastAsia="宋体" w:hAnsi="宋体" w:cs="宋体"/>
          <w:kern w:val="0"/>
          <w:szCs w:val="21"/>
        </w:rPr>
        <w:t>网站(www.nffund.com)或拨打</w:t>
      </w:r>
      <w:r w:rsidR="00F92527">
        <w:rPr>
          <w:rFonts w:ascii="宋体" w:eastAsia="宋体" w:hAnsi="宋体" w:cs="宋体" w:hint="eastAsia"/>
          <w:kern w:val="0"/>
          <w:szCs w:val="21"/>
        </w:rPr>
        <w:t>客户</w:t>
      </w:r>
      <w:r w:rsidRPr="00AB244B">
        <w:rPr>
          <w:rFonts w:ascii="宋体" w:eastAsia="宋体" w:hAnsi="宋体" w:cs="宋体"/>
          <w:kern w:val="0"/>
          <w:szCs w:val="21"/>
        </w:rPr>
        <w:t>服务电话（400－889－8899）咨询相关情况。</w:t>
      </w:r>
    </w:p>
    <w:p w:rsidR="00AB244B" w:rsidRPr="00DC1798" w:rsidRDefault="00AB244B" w:rsidP="00D411AD">
      <w:pPr>
        <w:spacing w:line="360" w:lineRule="auto"/>
        <w:ind w:firstLineChars="200" w:firstLine="420"/>
        <w:rPr>
          <w:rFonts w:ascii="宋体" w:eastAsia="宋体" w:hAnsi="宋体" w:cs="宋体"/>
          <w:kern w:val="0"/>
          <w:szCs w:val="21"/>
        </w:rPr>
      </w:pPr>
      <w:r w:rsidRPr="00DC1798">
        <w:rPr>
          <w:rFonts w:ascii="宋体" w:eastAsia="宋体" w:hAnsi="宋体" w:cs="宋体"/>
          <w:kern w:val="0"/>
          <w:szCs w:val="21"/>
        </w:rPr>
        <w:t xml:space="preserve">风险提示：本公司承诺以诚实信用、勤勉尽责的原则管理和运用基金财产，但不保证基金一定盈利，也不保证最低收益。投资人应认真阅读基金的《基金合同》、《招募说明书》等法律文件，了解所投资基金的风险收益特征，并根据自身情况购买与风险承受能力相匹配的产品。 </w:t>
      </w:r>
    </w:p>
    <w:p w:rsidR="00E31C81" w:rsidRDefault="008238DE" w:rsidP="00D411AD">
      <w:pPr>
        <w:widowControl/>
        <w:adjustRightInd w:val="0"/>
        <w:spacing w:line="360" w:lineRule="auto"/>
        <w:ind w:firstLineChars="200" w:firstLine="420"/>
        <w:rPr>
          <w:rFonts w:ascii="宋体" w:eastAsia="宋体" w:hAnsi="宋体" w:cs="宋体"/>
          <w:kern w:val="0"/>
          <w:szCs w:val="21"/>
        </w:rPr>
      </w:pPr>
      <w:r w:rsidRPr="008238DE">
        <w:rPr>
          <w:rFonts w:ascii="宋体" w:eastAsia="宋体" w:hAnsi="宋体" w:cs="宋体" w:hint="eastAsia"/>
          <w:kern w:val="0"/>
          <w:szCs w:val="21"/>
        </w:rPr>
        <w:t>特此公告。</w:t>
      </w:r>
    </w:p>
    <w:p w:rsidR="00E31C81" w:rsidRDefault="00E31C81" w:rsidP="00D411AD">
      <w:pPr>
        <w:widowControl/>
        <w:adjustRightInd w:val="0"/>
        <w:spacing w:line="360" w:lineRule="auto"/>
        <w:ind w:firstLineChars="200" w:firstLine="420"/>
        <w:rPr>
          <w:rFonts w:ascii="宋体" w:eastAsia="宋体" w:hAnsi="宋体" w:cs="宋体"/>
          <w:kern w:val="0"/>
          <w:szCs w:val="21"/>
        </w:rPr>
      </w:pPr>
    </w:p>
    <w:p w:rsidR="008238DE" w:rsidRDefault="008238DE" w:rsidP="00D411AD">
      <w:pPr>
        <w:widowControl/>
        <w:adjustRightInd w:val="0"/>
        <w:spacing w:line="360" w:lineRule="auto"/>
        <w:ind w:firstLineChars="200" w:firstLine="420"/>
        <w:rPr>
          <w:rFonts w:ascii="宋体" w:eastAsia="宋体" w:hAnsi="宋体" w:cs="宋体"/>
          <w:kern w:val="0"/>
          <w:szCs w:val="21"/>
        </w:rPr>
      </w:pPr>
      <w:r w:rsidRPr="008238DE">
        <w:rPr>
          <w:rFonts w:ascii="宋体" w:eastAsia="宋体" w:hAnsi="宋体" w:cs="宋体"/>
          <w:kern w:val="0"/>
          <w:szCs w:val="21"/>
        </w:rPr>
        <w:t xml:space="preserve"> </w:t>
      </w:r>
    </w:p>
    <w:p w:rsidR="00EB1838" w:rsidRPr="00EB1838" w:rsidRDefault="0095119E" w:rsidP="00D411AD">
      <w:pPr>
        <w:widowControl/>
        <w:adjustRightInd w:val="0"/>
        <w:spacing w:line="360" w:lineRule="auto"/>
        <w:jc w:val="right"/>
        <w:rPr>
          <w:rFonts w:ascii="宋体" w:eastAsia="宋体" w:hAnsi="宋体" w:cs="宋体"/>
          <w:kern w:val="0"/>
          <w:szCs w:val="21"/>
        </w:rPr>
      </w:pPr>
      <w:hyperlink r:id="rId7" w:tgtFrame="_blank" w:history="1">
        <w:r w:rsidR="00EB1838" w:rsidRPr="00EB1838">
          <w:rPr>
            <w:rFonts w:ascii="宋体" w:eastAsia="宋体" w:hAnsi="宋体" w:cs="宋体" w:hint="eastAsia"/>
            <w:kern w:val="0"/>
            <w:szCs w:val="21"/>
          </w:rPr>
          <w:t>南方基金</w:t>
        </w:r>
      </w:hyperlink>
      <w:r w:rsidR="00EB1838" w:rsidRPr="00EB1838">
        <w:rPr>
          <w:rFonts w:ascii="宋体" w:eastAsia="宋体" w:hAnsi="宋体" w:cs="宋体" w:hint="eastAsia"/>
          <w:kern w:val="0"/>
          <w:szCs w:val="21"/>
        </w:rPr>
        <w:t>管理股份有限公司</w:t>
      </w:r>
    </w:p>
    <w:p w:rsidR="00EB1838" w:rsidRPr="008238DE" w:rsidRDefault="008D4507" w:rsidP="00EB1838">
      <w:pPr>
        <w:widowControl/>
        <w:adjustRightInd w:val="0"/>
        <w:spacing w:line="360" w:lineRule="auto"/>
        <w:ind w:firstLineChars="200" w:firstLine="420"/>
        <w:jc w:val="right"/>
        <w:rPr>
          <w:rFonts w:ascii="宋体" w:eastAsia="宋体" w:hAnsi="宋体" w:cs="宋体"/>
          <w:kern w:val="0"/>
          <w:szCs w:val="21"/>
        </w:rPr>
      </w:pPr>
      <w:r>
        <w:rPr>
          <w:rFonts w:ascii="宋体" w:eastAsia="宋体" w:hAnsi="宋体" w:cs="宋体"/>
          <w:kern w:val="0"/>
          <w:szCs w:val="21"/>
        </w:rPr>
        <w:t>2</w:t>
      </w:r>
      <w:r w:rsidR="00433DAF">
        <w:rPr>
          <w:rFonts w:ascii="宋体" w:eastAsia="宋体" w:hAnsi="宋体" w:cs="宋体"/>
          <w:kern w:val="0"/>
          <w:szCs w:val="21"/>
        </w:rPr>
        <w:t>025</w:t>
      </w:r>
      <w:r w:rsidR="008E60B3" w:rsidRPr="00EB1838">
        <w:rPr>
          <w:rFonts w:ascii="宋体" w:eastAsia="宋体" w:hAnsi="宋体" w:cs="宋体" w:hint="eastAsia"/>
          <w:kern w:val="0"/>
          <w:szCs w:val="21"/>
        </w:rPr>
        <w:t>年</w:t>
      </w:r>
      <w:r w:rsidR="00D73CC8">
        <w:rPr>
          <w:rFonts w:ascii="宋体" w:eastAsia="宋体" w:hAnsi="宋体" w:cs="宋体"/>
          <w:kern w:val="0"/>
          <w:szCs w:val="21"/>
        </w:rPr>
        <w:t>5</w:t>
      </w:r>
      <w:r w:rsidR="00977B76" w:rsidRPr="00EB1838">
        <w:rPr>
          <w:rFonts w:ascii="宋体" w:eastAsia="宋体" w:hAnsi="宋体" w:cs="宋体" w:hint="eastAsia"/>
          <w:kern w:val="0"/>
          <w:szCs w:val="21"/>
        </w:rPr>
        <w:t>月</w:t>
      </w:r>
      <w:r w:rsidR="00D73CC8">
        <w:rPr>
          <w:rFonts w:ascii="宋体" w:eastAsia="宋体" w:hAnsi="宋体" w:cs="宋体"/>
          <w:kern w:val="0"/>
          <w:szCs w:val="21"/>
        </w:rPr>
        <w:t>12</w:t>
      </w:r>
      <w:r w:rsidR="00EB1838" w:rsidRPr="00EB1838">
        <w:rPr>
          <w:rFonts w:ascii="宋体" w:eastAsia="宋体" w:hAnsi="宋体" w:cs="宋体" w:hint="eastAsia"/>
          <w:kern w:val="0"/>
          <w:szCs w:val="21"/>
        </w:rPr>
        <w:t>日</w:t>
      </w:r>
    </w:p>
    <w:sectPr w:rsidR="00EB1838" w:rsidRPr="008238DE" w:rsidSect="001154E0">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D3520F" w16cex:dateUtc="2024-12-01T14:12:00Z"/>
  <w16cex:commentExtensible w16cex:durableId="0E9181E6" w16cex:dateUtc="2024-12-01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FBCAD" w16cid:durableId="2B828A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74" w:rsidRDefault="007C5274" w:rsidP="008238DE">
      <w:r>
        <w:separator/>
      </w:r>
    </w:p>
  </w:endnote>
  <w:endnote w:type="continuationSeparator" w:id="0">
    <w:p w:rsidR="007C5274" w:rsidRDefault="007C5274" w:rsidP="00823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127509"/>
      <w:docPartObj>
        <w:docPartGallery w:val="Page Numbers (Bottom of Page)"/>
        <w:docPartUnique/>
      </w:docPartObj>
    </w:sdtPr>
    <w:sdtContent>
      <w:p w:rsidR="00C95C74" w:rsidRDefault="0095119E">
        <w:pPr>
          <w:pStyle w:val="a4"/>
          <w:jc w:val="center"/>
        </w:pPr>
        <w:r>
          <w:fldChar w:fldCharType="begin"/>
        </w:r>
        <w:r w:rsidR="00C95C74">
          <w:instrText>PAGE   \* MERGEFORMAT</w:instrText>
        </w:r>
        <w:r>
          <w:fldChar w:fldCharType="separate"/>
        </w:r>
        <w:r w:rsidR="001A7079" w:rsidRPr="001A7079">
          <w:rPr>
            <w:noProof/>
            <w:lang w:val="zh-CN"/>
          </w:rPr>
          <w:t>1</w:t>
        </w:r>
        <w:r>
          <w:fldChar w:fldCharType="end"/>
        </w:r>
      </w:p>
    </w:sdtContent>
  </w:sdt>
  <w:p w:rsidR="00C95C74" w:rsidRDefault="00C95C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74" w:rsidRDefault="007C5274" w:rsidP="008238DE">
      <w:r>
        <w:separator/>
      </w:r>
    </w:p>
  </w:footnote>
  <w:footnote w:type="continuationSeparator" w:id="0">
    <w:p w:rsidR="007C5274" w:rsidRDefault="007C5274" w:rsidP="00823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A5047"/>
    <w:multiLevelType w:val="hybridMultilevel"/>
    <w:tmpl w:val="324264EE"/>
    <w:lvl w:ilvl="0" w:tplc="D9DEB366">
      <w:start w:val="1"/>
      <w:numFmt w:val="decimal"/>
      <w:lvlText w:val="%1、"/>
      <w:lvlJc w:val="left"/>
      <w:pPr>
        <w:tabs>
          <w:tab w:val="num" w:pos="851"/>
        </w:tabs>
        <w:ind w:left="851" w:hanging="431"/>
      </w:pPr>
      <w:rPr>
        <w:rFonts w:hint="default"/>
      </w:rPr>
    </w:lvl>
    <w:lvl w:ilvl="1" w:tplc="6FE4DAAE">
      <w:start w:val="2"/>
      <w:numFmt w:val="chineseCountingThousand"/>
      <w:lvlText w:val="（%2）"/>
      <w:lvlJc w:val="left"/>
      <w:pPr>
        <w:tabs>
          <w:tab w:val="num" w:pos="720"/>
        </w:tabs>
        <w:ind w:left="0" w:firstLine="0"/>
      </w:pPr>
      <w:rPr>
        <w:rFonts w:hint="eastAsia"/>
      </w:rPr>
    </w:lvl>
    <w:lvl w:ilvl="2" w:tplc="99442FBA">
      <w:start w:val="1"/>
      <w:numFmt w:val="decimal"/>
      <w:lvlText w:val="%3、"/>
      <w:lvlJc w:val="left"/>
      <w:pPr>
        <w:tabs>
          <w:tab w:val="num" w:pos="851"/>
        </w:tabs>
        <w:ind w:left="851" w:hanging="431"/>
      </w:pPr>
      <w:rPr>
        <w:rFonts w:hint="eastAsia"/>
      </w:rPr>
    </w:lvl>
    <w:lvl w:ilvl="3" w:tplc="7DF0C528">
      <w:start w:val="3"/>
      <w:numFmt w:val="chineseCountingThousand"/>
      <w:lvlText w:val="（%4）"/>
      <w:lvlJc w:val="left"/>
      <w:pPr>
        <w:tabs>
          <w:tab w:val="num" w:pos="720"/>
        </w:tabs>
        <w:ind w:left="0" w:firstLine="0"/>
      </w:pPr>
      <w:rPr>
        <w:rFonts w:hint="eastAsia"/>
      </w:rPr>
    </w:lvl>
    <w:lvl w:ilvl="4" w:tplc="76006360">
      <w:start w:val="1"/>
      <w:numFmt w:val="decimal"/>
      <w:lvlText w:val="%5、"/>
      <w:lvlJc w:val="left"/>
      <w:pPr>
        <w:tabs>
          <w:tab w:val="num" w:pos="851"/>
        </w:tabs>
        <w:ind w:left="851" w:hanging="431"/>
      </w:pPr>
      <w:rPr>
        <w:rFonts w:hint="eastAsia"/>
      </w:r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
    <w:nsid w:val="77AE30FF"/>
    <w:multiLevelType w:val="hybridMultilevel"/>
    <w:tmpl w:val="248C6FAE"/>
    <w:lvl w:ilvl="0" w:tplc="A03478F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98238DC"/>
    <w:multiLevelType w:val="hybridMultilevel"/>
    <w:tmpl w:val="E974A376"/>
    <w:lvl w:ilvl="0" w:tplc="21367F06">
      <w:start w:val="1"/>
      <w:numFmt w:val="decimal"/>
      <w:lvlText w:val="%1、"/>
      <w:lvlJc w:val="left"/>
      <w:pPr>
        <w:tabs>
          <w:tab w:val="num" w:pos="851"/>
        </w:tabs>
        <w:ind w:left="851" w:hanging="431"/>
      </w:pPr>
      <w:rPr>
        <w:rFonts w:hint="eastAsia"/>
      </w:rPr>
    </w:lvl>
    <w:lvl w:ilvl="1" w:tplc="7E1EB744">
      <w:start w:val="4"/>
      <w:numFmt w:val="chineseCountingThousand"/>
      <w:lvlText w:val="（%2）"/>
      <w:lvlJc w:val="left"/>
      <w:pPr>
        <w:tabs>
          <w:tab w:val="num" w:pos="720"/>
        </w:tabs>
        <w:ind w:left="0" w:firstLine="0"/>
      </w:pPr>
      <w:rPr>
        <w:rFonts w:hint="eastAsia"/>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1393"/>
    <w:rsid w:val="00001FE6"/>
    <w:rsid w:val="00030A95"/>
    <w:rsid w:val="0003198B"/>
    <w:rsid w:val="00050A82"/>
    <w:rsid w:val="00062C85"/>
    <w:rsid w:val="00072C7B"/>
    <w:rsid w:val="00073399"/>
    <w:rsid w:val="000749BE"/>
    <w:rsid w:val="000770E9"/>
    <w:rsid w:val="000B7333"/>
    <w:rsid w:val="000D23C8"/>
    <w:rsid w:val="000D621E"/>
    <w:rsid w:val="000D7C1B"/>
    <w:rsid w:val="000E4139"/>
    <w:rsid w:val="000E610D"/>
    <w:rsid w:val="001046ED"/>
    <w:rsid w:val="001154E0"/>
    <w:rsid w:val="0011576D"/>
    <w:rsid w:val="0013446E"/>
    <w:rsid w:val="00136832"/>
    <w:rsid w:val="0014077D"/>
    <w:rsid w:val="001407CE"/>
    <w:rsid w:val="00155FBE"/>
    <w:rsid w:val="00186247"/>
    <w:rsid w:val="0019642C"/>
    <w:rsid w:val="001A30B5"/>
    <w:rsid w:val="001A5D56"/>
    <w:rsid w:val="001A7079"/>
    <w:rsid w:val="001B05FC"/>
    <w:rsid w:val="001C458A"/>
    <w:rsid w:val="001C5694"/>
    <w:rsid w:val="001D4199"/>
    <w:rsid w:val="001D63DE"/>
    <w:rsid w:val="001E5F49"/>
    <w:rsid w:val="001E7495"/>
    <w:rsid w:val="001F2895"/>
    <w:rsid w:val="0020304E"/>
    <w:rsid w:val="0022649D"/>
    <w:rsid w:val="00226F4D"/>
    <w:rsid w:val="002270F9"/>
    <w:rsid w:val="00274631"/>
    <w:rsid w:val="0028041F"/>
    <w:rsid w:val="00292C61"/>
    <w:rsid w:val="002A7C72"/>
    <w:rsid w:val="002B5900"/>
    <w:rsid w:val="002B666D"/>
    <w:rsid w:val="002C3E97"/>
    <w:rsid w:val="002C7AB0"/>
    <w:rsid w:val="002E0B90"/>
    <w:rsid w:val="002E5C4B"/>
    <w:rsid w:val="002E64A4"/>
    <w:rsid w:val="002F661E"/>
    <w:rsid w:val="00303640"/>
    <w:rsid w:val="003054BD"/>
    <w:rsid w:val="0031319D"/>
    <w:rsid w:val="003141FC"/>
    <w:rsid w:val="00315E2C"/>
    <w:rsid w:val="00320A67"/>
    <w:rsid w:val="00326632"/>
    <w:rsid w:val="003402C7"/>
    <w:rsid w:val="0034142F"/>
    <w:rsid w:val="003448FA"/>
    <w:rsid w:val="00344D3A"/>
    <w:rsid w:val="00345E41"/>
    <w:rsid w:val="003523CC"/>
    <w:rsid w:val="003564F0"/>
    <w:rsid w:val="00381431"/>
    <w:rsid w:val="003A65DA"/>
    <w:rsid w:val="003D1BCB"/>
    <w:rsid w:val="003D266D"/>
    <w:rsid w:val="003E02DB"/>
    <w:rsid w:val="003F72F7"/>
    <w:rsid w:val="00401ECD"/>
    <w:rsid w:val="00404ED4"/>
    <w:rsid w:val="004054FF"/>
    <w:rsid w:val="00410675"/>
    <w:rsid w:val="004149B0"/>
    <w:rsid w:val="004217CA"/>
    <w:rsid w:val="00426915"/>
    <w:rsid w:val="004305E8"/>
    <w:rsid w:val="00433DAF"/>
    <w:rsid w:val="00435D66"/>
    <w:rsid w:val="004418EE"/>
    <w:rsid w:val="004465CB"/>
    <w:rsid w:val="00460D7C"/>
    <w:rsid w:val="00461683"/>
    <w:rsid w:val="00477B1A"/>
    <w:rsid w:val="004827C9"/>
    <w:rsid w:val="0048289A"/>
    <w:rsid w:val="00491913"/>
    <w:rsid w:val="004A1864"/>
    <w:rsid w:val="004A233D"/>
    <w:rsid w:val="004C3299"/>
    <w:rsid w:val="004C4D0A"/>
    <w:rsid w:val="004D43E9"/>
    <w:rsid w:val="004E172E"/>
    <w:rsid w:val="004E79EA"/>
    <w:rsid w:val="004F513E"/>
    <w:rsid w:val="00513700"/>
    <w:rsid w:val="00527043"/>
    <w:rsid w:val="005314BD"/>
    <w:rsid w:val="00531A1F"/>
    <w:rsid w:val="00537B8C"/>
    <w:rsid w:val="00554E5F"/>
    <w:rsid w:val="0056503B"/>
    <w:rsid w:val="00571DBD"/>
    <w:rsid w:val="00575474"/>
    <w:rsid w:val="0057633A"/>
    <w:rsid w:val="005A6D07"/>
    <w:rsid w:val="005B2B61"/>
    <w:rsid w:val="005B2B82"/>
    <w:rsid w:val="005E0D76"/>
    <w:rsid w:val="005E18B3"/>
    <w:rsid w:val="00616BC5"/>
    <w:rsid w:val="00617480"/>
    <w:rsid w:val="00644561"/>
    <w:rsid w:val="006530EB"/>
    <w:rsid w:val="00653CBB"/>
    <w:rsid w:val="0067175B"/>
    <w:rsid w:val="00673634"/>
    <w:rsid w:val="00674F04"/>
    <w:rsid w:val="00680EC9"/>
    <w:rsid w:val="006826B4"/>
    <w:rsid w:val="00685484"/>
    <w:rsid w:val="006A1E52"/>
    <w:rsid w:val="006A2771"/>
    <w:rsid w:val="006A4B10"/>
    <w:rsid w:val="006B2772"/>
    <w:rsid w:val="006D5DAB"/>
    <w:rsid w:val="006D7162"/>
    <w:rsid w:val="006E1672"/>
    <w:rsid w:val="006E5FB4"/>
    <w:rsid w:val="006F2139"/>
    <w:rsid w:val="006F2673"/>
    <w:rsid w:val="006F5613"/>
    <w:rsid w:val="00734CEA"/>
    <w:rsid w:val="00776E95"/>
    <w:rsid w:val="007805BD"/>
    <w:rsid w:val="00786BA0"/>
    <w:rsid w:val="007B06AE"/>
    <w:rsid w:val="007B089A"/>
    <w:rsid w:val="007B5F08"/>
    <w:rsid w:val="007C5274"/>
    <w:rsid w:val="007C5340"/>
    <w:rsid w:val="007E128F"/>
    <w:rsid w:val="007E3D00"/>
    <w:rsid w:val="007E6386"/>
    <w:rsid w:val="007E7203"/>
    <w:rsid w:val="007F62F6"/>
    <w:rsid w:val="0081415C"/>
    <w:rsid w:val="00822DA4"/>
    <w:rsid w:val="008238DE"/>
    <w:rsid w:val="008318F9"/>
    <w:rsid w:val="008432CC"/>
    <w:rsid w:val="00857745"/>
    <w:rsid w:val="00861B49"/>
    <w:rsid w:val="0087178F"/>
    <w:rsid w:val="008753D0"/>
    <w:rsid w:val="008C0C16"/>
    <w:rsid w:val="008D1A8C"/>
    <w:rsid w:val="008D4507"/>
    <w:rsid w:val="008D62CD"/>
    <w:rsid w:val="008D6406"/>
    <w:rsid w:val="008E60B3"/>
    <w:rsid w:val="008E7C69"/>
    <w:rsid w:val="00904AEE"/>
    <w:rsid w:val="00910835"/>
    <w:rsid w:val="00911DCD"/>
    <w:rsid w:val="00926CC8"/>
    <w:rsid w:val="00927642"/>
    <w:rsid w:val="0095119E"/>
    <w:rsid w:val="009532A0"/>
    <w:rsid w:val="00965561"/>
    <w:rsid w:val="0097487A"/>
    <w:rsid w:val="0097708B"/>
    <w:rsid w:val="00977B76"/>
    <w:rsid w:val="00981947"/>
    <w:rsid w:val="009855C1"/>
    <w:rsid w:val="00997BBC"/>
    <w:rsid w:val="009A2338"/>
    <w:rsid w:val="009E118F"/>
    <w:rsid w:val="009F06E4"/>
    <w:rsid w:val="00A05374"/>
    <w:rsid w:val="00A11958"/>
    <w:rsid w:val="00A445FF"/>
    <w:rsid w:val="00A4515F"/>
    <w:rsid w:val="00A60EC6"/>
    <w:rsid w:val="00A63DFD"/>
    <w:rsid w:val="00A64F0D"/>
    <w:rsid w:val="00A96163"/>
    <w:rsid w:val="00A97E50"/>
    <w:rsid w:val="00AA2D83"/>
    <w:rsid w:val="00AB244B"/>
    <w:rsid w:val="00AC39C7"/>
    <w:rsid w:val="00AF2C68"/>
    <w:rsid w:val="00AF6C3E"/>
    <w:rsid w:val="00B32CB3"/>
    <w:rsid w:val="00B54F3A"/>
    <w:rsid w:val="00B632D6"/>
    <w:rsid w:val="00B671F4"/>
    <w:rsid w:val="00B67315"/>
    <w:rsid w:val="00B8271E"/>
    <w:rsid w:val="00B90061"/>
    <w:rsid w:val="00BA2438"/>
    <w:rsid w:val="00BA6352"/>
    <w:rsid w:val="00BB28DA"/>
    <w:rsid w:val="00BB55AD"/>
    <w:rsid w:val="00BC4340"/>
    <w:rsid w:val="00BC44B3"/>
    <w:rsid w:val="00BC5448"/>
    <w:rsid w:val="00BD16A4"/>
    <w:rsid w:val="00BD20A5"/>
    <w:rsid w:val="00BE7F9D"/>
    <w:rsid w:val="00BF3923"/>
    <w:rsid w:val="00BF43E3"/>
    <w:rsid w:val="00C04DF1"/>
    <w:rsid w:val="00C051D6"/>
    <w:rsid w:val="00C07FE0"/>
    <w:rsid w:val="00C10064"/>
    <w:rsid w:val="00C31393"/>
    <w:rsid w:val="00C33770"/>
    <w:rsid w:val="00C36F60"/>
    <w:rsid w:val="00C43F67"/>
    <w:rsid w:val="00C63242"/>
    <w:rsid w:val="00C75AFD"/>
    <w:rsid w:val="00C95126"/>
    <w:rsid w:val="00C95C74"/>
    <w:rsid w:val="00CA33F2"/>
    <w:rsid w:val="00CA3E63"/>
    <w:rsid w:val="00CC65CA"/>
    <w:rsid w:val="00CD06A5"/>
    <w:rsid w:val="00CD564A"/>
    <w:rsid w:val="00CF0491"/>
    <w:rsid w:val="00D254A6"/>
    <w:rsid w:val="00D2569D"/>
    <w:rsid w:val="00D264F9"/>
    <w:rsid w:val="00D411AD"/>
    <w:rsid w:val="00D60CA0"/>
    <w:rsid w:val="00D7231E"/>
    <w:rsid w:val="00D73CC8"/>
    <w:rsid w:val="00D90BE2"/>
    <w:rsid w:val="00D95AC7"/>
    <w:rsid w:val="00DB42CF"/>
    <w:rsid w:val="00DB7CCA"/>
    <w:rsid w:val="00DD51CF"/>
    <w:rsid w:val="00DE2218"/>
    <w:rsid w:val="00E13FB7"/>
    <w:rsid w:val="00E31C81"/>
    <w:rsid w:val="00E37675"/>
    <w:rsid w:val="00E51A87"/>
    <w:rsid w:val="00E639CF"/>
    <w:rsid w:val="00E63EF8"/>
    <w:rsid w:val="00E85AAE"/>
    <w:rsid w:val="00E90C7A"/>
    <w:rsid w:val="00E90EF4"/>
    <w:rsid w:val="00E94314"/>
    <w:rsid w:val="00E9513B"/>
    <w:rsid w:val="00E95833"/>
    <w:rsid w:val="00EA4AD3"/>
    <w:rsid w:val="00EA57FD"/>
    <w:rsid w:val="00EB1838"/>
    <w:rsid w:val="00ED235B"/>
    <w:rsid w:val="00EE1628"/>
    <w:rsid w:val="00EF2309"/>
    <w:rsid w:val="00EF5D48"/>
    <w:rsid w:val="00F11E62"/>
    <w:rsid w:val="00F14BFD"/>
    <w:rsid w:val="00F15550"/>
    <w:rsid w:val="00F2739E"/>
    <w:rsid w:val="00F30DB9"/>
    <w:rsid w:val="00F37768"/>
    <w:rsid w:val="00F4574C"/>
    <w:rsid w:val="00F56CAE"/>
    <w:rsid w:val="00F578AD"/>
    <w:rsid w:val="00F662A9"/>
    <w:rsid w:val="00F92527"/>
    <w:rsid w:val="00F95345"/>
    <w:rsid w:val="00F97A0D"/>
    <w:rsid w:val="00FA6DD8"/>
    <w:rsid w:val="00FD0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4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8DE"/>
    <w:rPr>
      <w:sz w:val="18"/>
      <w:szCs w:val="18"/>
    </w:rPr>
  </w:style>
  <w:style w:type="paragraph" w:styleId="a4">
    <w:name w:val="footer"/>
    <w:basedOn w:val="a"/>
    <w:link w:val="Char0"/>
    <w:uiPriority w:val="99"/>
    <w:unhideWhenUsed/>
    <w:rsid w:val="008238DE"/>
    <w:pPr>
      <w:tabs>
        <w:tab w:val="center" w:pos="4153"/>
        <w:tab w:val="right" w:pos="8306"/>
      </w:tabs>
      <w:snapToGrid w:val="0"/>
      <w:jc w:val="left"/>
    </w:pPr>
    <w:rPr>
      <w:sz w:val="18"/>
      <w:szCs w:val="18"/>
    </w:rPr>
  </w:style>
  <w:style w:type="character" w:customStyle="1" w:styleId="Char0">
    <w:name w:val="页脚 Char"/>
    <w:basedOn w:val="a0"/>
    <w:link w:val="a4"/>
    <w:uiPriority w:val="99"/>
    <w:rsid w:val="008238DE"/>
    <w:rPr>
      <w:sz w:val="18"/>
      <w:szCs w:val="18"/>
    </w:rPr>
  </w:style>
  <w:style w:type="paragraph" w:customStyle="1" w:styleId="Default">
    <w:name w:val="Default"/>
    <w:rsid w:val="008238DE"/>
    <w:pPr>
      <w:widowControl w:val="0"/>
      <w:autoSpaceDE w:val="0"/>
      <w:autoSpaceDN w:val="0"/>
      <w:adjustRightInd w:val="0"/>
    </w:pPr>
    <w:rPr>
      <w:rFonts w:ascii="Calibri" w:hAnsi="Calibri" w:cs="Calibri"/>
      <w:color w:val="000000"/>
      <w:kern w:val="0"/>
      <w:sz w:val="24"/>
      <w:szCs w:val="24"/>
    </w:rPr>
  </w:style>
  <w:style w:type="paragraph" w:styleId="a5">
    <w:name w:val="List Paragraph"/>
    <w:basedOn w:val="a"/>
    <w:uiPriority w:val="34"/>
    <w:qFormat/>
    <w:rsid w:val="00E9513B"/>
    <w:pPr>
      <w:ind w:firstLineChars="200" w:firstLine="420"/>
    </w:pPr>
  </w:style>
  <w:style w:type="table" w:styleId="a6">
    <w:name w:val="Table Grid"/>
    <w:basedOn w:val="a1"/>
    <w:uiPriority w:val="39"/>
    <w:rsid w:val="00E9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EB1838"/>
    <w:rPr>
      <w:sz w:val="21"/>
      <w:szCs w:val="21"/>
    </w:rPr>
  </w:style>
  <w:style w:type="paragraph" w:styleId="a8">
    <w:name w:val="annotation text"/>
    <w:basedOn w:val="a"/>
    <w:link w:val="Char1"/>
    <w:uiPriority w:val="99"/>
    <w:semiHidden/>
    <w:unhideWhenUsed/>
    <w:rsid w:val="00EB1838"/>
    <w:pPr>
      <w:jc w:val="left"/>
    </w:pPr>
  </w:style>
  <w:style w:type="character" w:customStyle="1" w:styleId="Char1">
    <w:name w:val="批注文字 Char"/>
    <w:basedOn w:val="a0"/>
    <w:link w:val="a8"/>
    <w:uiPriority w:val="99"/>
    <w:semiHidden/>
    <w:rsid w:val="00EB1838"/>
  </w:style>
  <w:style w:type="paragraph" w:styleId="a9">
    <w:name w:val="annotation subject"/>
    <w:basedOn w:val="a8"/>
    <w:next w:val="a8"/>
    <w:link w:val="Char2"/>
    <w:uiPriority w:val="99"/>
    <w:semiHidden/>
    <w:unhideWhenUsed/>
    <w:rsid w:val="00EB1838"/>
    <w:rPr>
      <w:b/>
      <w:bCs/>
    </w:rPr>
  </w:style>
  <w:style w:type="character" w:customStyle="1" w:styleId="Char2">
    <w:name w:val="批注主题 Char"/>
    <w:basedOn w:val="Char1"/>
    <w:link w:val="a9"/>
    <w:uiPriority w:val="99"/>
    <w:semiHidden/>
    <w:rsid w:val="00EB1838"/>
    <w:rPr>
      <w:b/>
      <w:bCs/>
    </w:rPr>
  </w:style>
  <w:style w:type="paragraph" w:styleId="aa">
    <w:name w:val="Balloon Text"/>
    <w:basedOn w:val="a"/>
    <w:link w:val="Char3"/>
    <w:uiPriority w:val="99"/>
    <w:semiHidden/>
    <w:unhideWhenUsed/>
    <w:rsid w:val="00EB1838"/>
    <w:rPr>
      <w:sz w:val="18"/>
      <w:szCs w:val="18"/>
    </w:rPr>
  </w:style>
  <w:style w:type="character" w:customStyle="1" w:styleId="Char3">
    <w:name w:val="批注框文本 Char"/>
    <w:basedOn w:val="a0"/>
    <w:link w:val="aa"/>
    <w:uiPriority w:val="99"/>
    <w:semiHidden/>
    <w:rsid w:val="00EB1838"/>
    <w:rPr>
      <w:sz w:val="18"/>
      <w:szCs w:val="18"/>
    </w:rPr>
  </w:style>
  <w:style w:type="paragraph" w:customStyle="1" w:styleId="Char4">
    <w:name w:val="Char"/>
    <w:basedOn w:val="a"/>
    <w:rsid w:val="0028041F"/>
    <w:rPr>
      <w:rFonts w:ascii="Times New Roman" w:eastAsia="宋体" w:hAnsi="Times New Roman" w:cs="Times New Roman"/>
      <w:szCs w:val="24"/>
    </w:rPr>
  </w:style>
  <w:style w:type="paragraph" w:styleId="ab">
    <w:name w:val="Revision"/>
    <w:hidden/>
    <w:uiPriority w:val="99"/>
    <w:semiHidden/>
    <w:rsid w:val="00786B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ffund.com"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1844</Characters>
  <Application>Microsoft Office Word</Application>
  <DocSecurity>4</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dcterms:created xsi:type="dcterms:W3CDTF">2025-05-11T16:01:00Z</dcterms:created>
  <dcterms:modified xsi:type="dcterms:W3CDTF">2025-05-11T16:01:00Z</dcterms:modified>
</cp:coreProperties>
</file>