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7E" w:rsidRPr="00666C78" w:rsidRDefault="00C502AD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关于</w:t>
      </w:r>
      <w:r w:rsidR="00C54974">
        <w:rPr>
          <w:rFonts w:ascii="Times New Roman" w:eastAsia="楷体_GB2312" w:hAnsi="Times New Roman" w:cs="Times New Roman"/>
          <w:b/>
          <w:sz w:val="28"/>
          <w:szCs w:val="24"/>
        </w:rPr>
        <w:t>中金成长精选混合型证券投资基金</w:t>
      </w:r>
    </w:p>
    <w:p w:rsidR="00C502AD" w:rsidRPr="00666C78" w:rsidRDefault="00C502AD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基金资产净值连续低于</w:t>
      </w: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5000</w:t>
      </w: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万元的提示性公告</w:t>
      </w:r>
    </w:p>
    <w:p w:rsidR="00C502AD" w:rsidRPr="00666C78" w:rsidRDefault="00C502AD" w:rsidP="00C54974">
      <w:pPr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666C78" w:rsidRDefault="00C502AD" w:rsidP="00705465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根据《中华人民共和国证券投资基金法》、《公开募集证券投资基金运作管理办法》、《</w:t>
      </w:r>
      <w:r w:rsidR="00C54974">
        <w:rPr>
          <w:rFonts w:ascii="Times New Roman" w:eastAsia="楷体_GB2312" w:hAnsi="Times New Roman" w:cs="Times New Roman"/>
          <w:sz w:val="24"/>
          <w:szCs w:val="24"/>
        </w:rPr>
        <w:t>中金成长精选混合型证券投资基金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基金合同》（以下简称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《基金合同》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）的有关规定，</w:t>
      </w:r>
      <w:r w:rsidR="00C54974">
        <w:rPr>
          <w:rFonts w:ascii="Times New Roman" w:eastAsia="楷体_GB2312" w:hAnsi="Times New Roman" w:cs="Times New Roman"/>
          <w:sz w:val="24"/>
          <w:szCs w:val="24"/>
        </w:rPr>
        <w:t>中金成长精选混合型证券投资基金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（以下简称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本基金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="000B2BE4" w:rsidRPr="00666C78">
        <w:rPr>
          <w:rFonts w:ascii="Times New Roman" w:eastAsia="楷体_GB2312" w:hAnsi="Times New Roman" w:cs="Times New Roman"/>
          <w:sz w:val="24"/>
          <w:szCs w:val="24"/>
        </w:rPr>
        <w:t>连续</w:t>
      </w:r>
      <w:r w:rsidR="002C65B6">
        <w:rPr>
          <w:rFonts w:ascii="Times New Roman" w:eastAsia="楷体_GB2312" w:hAnsi="Times New Roman" w:cs="Times New Roman" w:hint="eastAsia"/>
          <w:sz w:val="24"/>
          <w:szCs w:val="24"/>
        </w:rPr>
        <w:t>45</w:t>
      </w:r>
      <w:r w:rsidR="000B2BE4" w:rsidRPr="00666C78">
        <w:rPr>
          <w:rFonts w:ascii="Times New Roman" w:eastAsia="楷体_GB2312" w:hAnsi="Times New Roman" w:cs="Times New Roman"/>
          <w:sz w:val="24"/>
          <w:szCs w:val="24"/>
        </w:rPr>
        <w:t>个工作日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基金资产净值低于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5000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万元，可能触发基金合同终止情形，现将相关事宜公告如下：</w:t>
      </w:r>
    </w:p>
    <w:p w:rsidR="00C502AD" w:rsidRPr="00666C78" w:rsidRDefault="00C502AD" w:rsidP="00705465">
      <w:pPr>
        <w:spacing w:line="336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4"/>
          <w:szCs w:val="24"/>
        </w:rPr>
        <w:t>一、可能触发基金合同终止的情形说明</w:t>
      </w:r>
    </w:p>
    <w:p w:rsidR="00C502AD" w:rsidRPr="00666C78" w:rsidRDefault="00C502AD" w:rsidP="002D074D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根据《基金合同》的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约定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：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《基金合同》生效后，连续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20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个工作日出现基金份额持有人数量不满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200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人或者基金资产净值低于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5000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万元情形的，基金管理人应当在定期报告中予以披露；连续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50</w:t>
      </w:r>
      <w:r w:rsidR="00C54974" w:rsidRPr="00C54974">
        <w:rPr>
          <w:rFonts w:ascii="Times New Roman" w:eastAsia="楷体_GB2312" w:hAnsi="Times New Roman" w:cs="Times New Roman" w:hint="eastAsia"/>
          <w:sz w:val="24"/>
          <w:szCs w:val="24"/>
        </w:rPr>
        <w:t>个工作日出现前述情形之一的，本基金应当根据《基金合同》的约定进入清算程序并终止，无须召开基金份额持有人大会。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</w:p>
    <w:p w:rsidR="00C502AD" w:rsidRPr="00666C78" w:rsidRDefault="00C502AD" w:rsidP="002D074D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截至</w:t>
      </w:r>
      <w:r w:rsidR="002C65B6">
        <w:rPr>
          <w:rFonts w:ascii="Times New Roman" w:eastAsia="楷体_GB2312" w:hAnsi="Times New Roman" w:cs="Times New Roman" w:hint="eastAsia"/>
          <w:sz w:val="24"/>
          <w:szCs w:val="24"/>
        </w:rPr>
        <w:t>2025</w:t>
      </w:r>
      <w:r w:rsidR="002C65B6"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 w:rsidR="002C65B6">
        <w:rPr>
          <w:rFonts w:ascii="Times New Roman" w:eastAsia="楷体_GB2312" w:hAnsi="Times New Roman" w:cs="Times New Roman" w:hint="eastAsia"/>
          <w:sz w:val="24"/>
          <w:szCs w:val="24"/>
        </w:rPr>
        <w:t>4</w:t>
      </w:r>
      <w:r w:rsidR="002C65B6"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 w:rsidR="002C65B6">
        <w:rPr>
          <w:rFonts w:ascii="Times New Roman" w:eastAsia="楷体_GB2312" w:hAnsi="Times New Roman" w:cs="Times New Roman" w:hint="eastAsia"/>
          <w:sz w:val="24"/>
          <w:szCs w:val="24"/>
        </w:rPr>
        <w:t>28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日，本基金已连续</w:t>
      </w:r>
      <w:r w:rsidR="002C65B6">
        <w:rPr>
          <w:rFonts w:ascii="Times New Roman" w:eastAsia="楷体_GB2312" w:hAnsi="Times New Roman" w:cs="Times New Roman" w:hint="eastAsia"/>
          <w:sz w:val="24"/>
          <w:szCs w:val="24"/>
        </w:rPr>
        <w:t>45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个工作日基金资产净值低于</w:t>
      </w:r>
      <w:r w:rsidR="0043081C" w:rsidRPr="00666C78">
        <w:rPr>
          <w:rFonts w:ascii="Times New Roman" w:eastAsia="楷体_GB2312" w:hAnsi="Times New Roman" w:cs="Times New Roman"/>
          <w:sz w:val="24"/>
          <w:szCs w:val="24"/>
        </w:rPr>
        <w:t>5000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万元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，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特此提示。</w:t>
      </w:r>
    </w:p>
    <w:p w:rsidR="00C502AD" w:rsidRPr="00666C78" w:rsidRDefault="00C502AD" w:rsidP="00705465">
      <w:pPr>
        <w:spacing w:line="336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4"/>
          <w:szCs w:val="24"/>
        </w:rPr>
        <w:t>二、其他需要提示的事项</w:t>
      </w:r>
    </w:p>
    <w:p w:rsidR="00C502AD" w:rsidRPr="00666C78" w:rsidRDefault="00C502AD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1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</w:t>
      </w:r>
      <w:r w:rsidR="007146D1">
        <w:rPr>
          <w:rFonts w:ascii="Times New Roman" w:eastAsia="楷体_GB2312" w:hAnsi="Times New Roman" w:cs="Times New Roman" w:hint="eastAsia"/>
          <w:sz w:val="24"/>
          <w:szCs w:val="24"/>
        </w:rPr>
        <w:t>、</w:t>
      </w:r>
      <w:r w:rsidR="007146D1">
        <w:rPr>
          <w:rFonts w:ascii="Times New Roman" w:eastAsia="楷体_GB2312" w:hAnsi="Times New Roman" w:cs="Times New Roman"/>
          <w:sz w:val="24"/>
          <w:szCs w:val="24"/>
        </w:rPr>
        <w:t>转换及定期定额投资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等业务，敬请投资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关注相应的流动性风险，妥善做好投资安排。</w:t>
      </w:r>
    </w:p>
    <w:p w:rsidR="00DC5F86" w:rsidRPr="00666C78" w:rsidRDefault="00C502AD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2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欲了解本基金的详细情况，请认真阅读本基金《基金合同》及《招募说明书》等法律文件。</w:t>
      </w:r>
    </w:p>
    <w:p w:rsidR="00C502AD" w:rsidRPr="00666C78" w:rsidRDefault="00DC5F86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3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可以登录基金管理人网站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（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www.ciccfund.com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或拨打基金管理人的客户服务电话</w:t>
      </w:r>
      <w:r w:rsidR="007A1DB7" w:rsidRPr="00666C78">
        <w:rPr>
          <w:rFonts w:ascii="Times New Roman" w:eastAsia="楷体_GB2312" w:hAnsi="Times New Roman" w:cs="Times New Roman"/>
          <w:sz w:val="24"/>
          <w:szCs w:val="24"/>
        </w:rPr>
        <w:t>400-868-1166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咨询有关详情。</w:t>
      </w:r>
    </w:p>
    <w:p w:rsidR="005C346F" w:rsidRDefault="005C346F" w:rsidP="00FD353F">
      <w:pPr>
        <w:spacing w:beforeLines="50" w:line="312" w:lineRule="auto"/>
        <w:ind w:firstLineChars="200" w:firstLine="482"/>
        <w:rPr>
          <w:rFonts w:ascii="Arial" w:eastAsia="楷体_GB2312" w:hAnsi="Arial" w:cs="Arial"/>
          <w:sz w:val="24"/>
          <w:szCs w:val="24"/>
        </w:rPr>
      </w:pPr>
      <w:r w:rsidRPr="00705465">
        <w:rPr>
          <w:rFonts w:ascii="Arial" w:eastAsia="楷体_GB2312" w:hAnsi="Arial" w:cs="Arial"/>
          <w:b/>
          <w:sz w:val="24"/>
          <w:szCs w:val="24"/>
        </w:rPr>
        <w:t>风险提示</w:t>
      </w:r>
      <w:r w:rsidRPr="00C502AD">
        <w:rPr>
          <w:rFonts w:ascii="Arial" w:eastAsia="楷体_GB2312" w:hAnsi="Arial" w:cs="Arial"/>
          <w:sz w:val="24"/>
          <w:szCs w:val="24"/>
        </w:rPr>
        <w:t>：</w:t>
      </w:r>
      <w:r w:rsidRPr="00751D26">
        <w:rPr>
          <w:rFonts w:ascii="Arial" w:eastAsia="楷体_GB2312" w:hAnsi="Arial" w:cs="Arial" w:hint="eastAsia"/>
          <w:sz w:val="24"/>
          <w:szCs w:val="24"/>
        </w:rPr>
        <w:t>本公司承诺以诚实信用、勤勉尽责的原则管理和运用基金资产，但不保证基金一定盈利，也不保证最低收益。基</w:t>
      </w:r>
      <w:r>
        <w:rPr>
          <w:rFonts w:ascii="Arial" w:eastAsia="楷体_GB2312" w:hAnsi="Arial" w:cs="Arial" w:hint="eastAsia"/>
          <w:sz w:val="24"/>
          <w:szCs w:val="24"/>
        </w:rPr>
        <w:t>金投资有风险，请投资者正确认识和对待本基金未来可能的收益和风险</w:t>
      </w:r>
      <w:r w:rsidR="00CD7C37">
        <w:rPr>
          <w:rFonts w:ascii="Arial" w:eastAsia="楷体_GB2312" w:hAnsi="Arial" w:cs="Arial" w:hint="eastAsia"/>
          <w:sz w:val="24"/>
          <w:szCs w:val="24"/>
        </w:rPr>
        <w:t>，在仔细阅读基金合同和招募说明书等文件基础上审慎做出投资决策</w:t>
      </w:r>
      <w:r>
        <w:rPr>
          <w:rFonts w:ascii="Arial" w:eastAsia="楷体_GB2312" w:hAnsi="Arial" w:cs="Arial" w:hint="eastAsia"/>
          <w:sz w:val="24"/>
          <w:szCs w:val="24"/>
        </w:rPr>
        <w:t>。</w:t>
      </w:r>
    </w:p>
    <w:p w:rsidR="00C502AD" w:rsidRPr="00666C78" w:rsidRDefault="005C346F" w:rsidP="00FD353F">
      <w:pPr>
        <w:spacing w:beforeLines="50"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  <w:pPrChange w:id="0" w:author="ZHONGM" w:date="2025-04-30T00:04:00Z">
          <w:pPr>
            <w:spacing w:beforeLines="50" w:line="336" w:lineRule="auto"/>
            <w:ind w:firstLineChars="200" w:firstLine="480"/>
          </w:pPr>
        </w:pPrChange>
      </w:pPr>
      <w:r w:rsidRPr="00C502AD">
        <w:rPr>
          <w:rFonts w:ascii="Arial" w:eastAsia="楷体_GB2312" w:hAnsi="Arial" w:cs="Arial"/>
          <w:sz w:val="24"/>
          <w:szCs w:val="24"/>
        </w:rPr>
        <w:t>特此公告。</w:t>
      </w:r>
    </w:p>
    <w:p w:rsidR="00C502AD" w:rsidRPr="00666C78" w:rsidRDefault="008D47D3" w:rsidP="00C54974">
      <w:pPr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中金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</w:p>
    <w:p w:rsidR="00CC3F7E" w:rsidRPr="00666C78" w:rsidRDefault="002C65B6" w:rsidP="00C54974">
      <w:pPr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楷体_GB2312" w:hAnsi="Times New Roman" w:cs="Times New Roman" w:hint="eastAsia"/>
          <w:sz w:val="24"/>
          <w:szCs w:val="24"/>
        </w:rPr>
        <w:t>2025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4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30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日</w:t>
      </w:r>
    </w:p>
    <w:sectPr w:rsidR="00CC3F7E" w:rsidRPr="00666C78" w:rsidSect="009E2CE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BF" w:rsidRDefault="005D23BF" w:rsidP="00C502AD">
      <w:r>
        <w:separator/>
      </w:r>
    </w:p>
  </w:endnote>
  <w:endnote w:type="continuationSeparator" w:id="0">
    <w:p w:rsidR="005D23BF" w:rsidRDefault="005D23BF" w:rsidP="00C5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7E" w:rsidRDefault="00CC3F7E" w:rsidP="000826C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BF" w:rsidRDefault="005D23BF" w:rsidP="00C502AD">
      <w:r>
        <w:separator/>
      </w:r>
    </w:p>
  </w:footnote>
  <w:footnote w:type="continuationSeparator" w:id="0">
    <w:p w:rsidR="005D23BF" w:rsidRDefault="005D23BF" w:rsidP="00C50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AD5"/>
    <w:rsid w:val="0001245E"/>
    <w:rsid w:val="00017B79"/>
    <w:rsid w:val="00027A8D"/>
    <w:rsid w:val="000826C4"/>
    <w:rsid w:val="00096DE5"/>
    <w:rsid w:val="000B2BE4"/>
    <w:rsid w:val="000B6CB6"/>
    <w:rsid w:val="000C01B0"/>
    <w:rsid w:val="000F3A24"/>
    <w:rsid w:val="001837E8"/>
    <w:rsid w:val="00183AB6"/>
    <w:rsid w:val="001C2CA9"/>
    <w:rsid w:val="001F4206"/>
    <w:rsid w:val="00240C62"/>
    <w:rsid w:val="00292048"/>
    <w:rsid w:val="002C1582"/>
    <w:rsid w:val="002C65B6"/>
    <w:rsid w:val="002D074D"/>
    <w:rsid w:val="00326392"/>
    <w:rsid w:val="00341E9C"/>
    <w:rsid w:val="003971FE"/>
    <w:rsid w:val="0043081C"/>
    <w:rsid w:val="00481765"/>
    <w:rsid w:val="00542E2C"/>
    <w:rsid w:val="005B2A2C"/>
    <w:rsid w:val="005C346F"/>
    <w:rsid w:val="005D23BF"/>
    <w:rsid w:val="00666C78"/>
    <w:rsid w:val="006749B9"/>
    <w:rsid w:val="00705465"/>
    <w:rsid w:val="007146D1"/>
    <w:rsid w:val="00720448"/>
    <w:rsid w:val="007265EA"/>
    <w:rsid w:val="00751D26"/>
    <w:rsid w:val="007A1DB7"/>
    <w:rsid w:val="007E0553"/>
    <w:rsid w:val="007E3CD7"/>
    <w:rsid w:val="008524C2"/>
    <w:rsid w:val="008B47B5"/>
    <w:rsid w:val="008D47D3"/>
    <w:rsid w:val="0093746A"/>
    <w:rsid w:val="009E2CE4"/>
    <w:rsid w:val="00A513C5"/>
    <w:rsid w:val="00A72D5B"/>
    <w:rsid w:val="00A8277E"/>
    <w:rsid w:val="00AE5F60"/>
    <w:rsid w:val="00B70AD5"/>
    <w:rsid w:val="00B80119"/>
    <w:rsid w:val="00BB06CD"/>
    <w:rsid w:val="00C24ED6"/>
    <w:rsid w:val="00C328B8"/>
    <w:rsid w:val="00C502AD"/>
    <w:rsid w:val="00C54974"/>
    <w:rsid w:val="00C5634B"/>
    <w:rsid w:val="00C80034"/>
    <w:rsid w:val="00CC3F7E"/>
    <w:rsid w:val="00CD7C37"/>
    <w:rsid w:val="00CE591C"/>
    <w:rsid w:val="00D115D8"/>
    <w:rsid w:val="00D35BC6"/>
    <w:rsid w:val="00D37987"/>
    <w:rsid w:val="00DC5F86"/>
    <w:rsid w:val="00DE2EBF"/>
    <w:rsid w:val="00E20DB5"/>
    <w:rsid w:val="00E243D2"/>
    <w:rsid w:val="00E561DE"/>
    <w:rsid w:val="00E809A8"/>
    <w:rsid w:val="00EB3A25"/>
    <w:rsid w:val="00F05B9A"/>
    <w:rsid w:val="00FD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Yuting Ruan</dc:creator>
  <cp:lastModifiedBy>ZHONGM</cp:lastModifiedBy>
  <cp:revision>2</cp:revision>
  <cp:lastPrinted>2025-04-29T06:26:00Z</cp:lastPrinted>
  <dcterms:created xsi:type="dcterms:W3CDTF">2025-04-29T16:04:00Z</dcterms:created>
  <dcterms:modified xsi:type="dcterms:W3CDTF">2025-04-29T16:04:00Z</dcterms:modified>
</cp:coreProperties>
</file>